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B93" w:rsidRPr="00AD7949" w:rsidRDefault="00256B93" w:rsidP="00256B93">
      <w:pPr>
        <w:spacing w:after="0" w:line="360" w:lineRule="auto"/>
        <w:jc w:val="both"/>
        <w:rPr>
          <w:rFonts w:ascii="Trebuchet MS" w:hAnsi="Trebuchet MS" w:cs="Times New Roman"/>
          <w:sz w:val="24"/>
          <w:szCs w:val="24"/>
        </w:rPr>
      </w:pPr>
      <w:r w:rsidRPr="00AD7949">
        <w:rPr>
          <w:rFonts w:ascii="Trebuchet MS" w:hAnsi="Trebuchet MS" w:cs="Times New Roman"/>
          <w:sz w:val="24"/>
          <w:szCs w:val="24"/>
        </w:rPr>
        <w:t>Anexo 2 – Planeamento de Unidade Didática</w:t>
      </w:r>
    </w:p>
    <w:p w:rsidR="00BD206A" w:rsidRPr="003509FB" w:rsidRDefault="00BD206A" w:rsidP="00BD206A">
      <w:pPr>
        <w:spacing w:after="0" w:line="360" w:lineRule="auto"/>
        <w:ind w:firstLine="709"/>
        <w:jc w:val="both"/>
        <w:rPr>
          <w:rFonts w:ascii="Trebuchet MS" w:hAnsi="Trebuchet MS" w:cs="Times New Roman"/>
          <w:sz w:val="24"/>
          <w:szCs w:val="24"/>
        </w:rPr>
      </w:pPr>
    </w:p>
    <w:p w:rsidR="00256B93" w:rsidRPr="003509FB" w:rsidRDefault="00CD426C" w:rsidP="00256B93">
      <w:pPr>
        <w:spacing w:line="360" w:lineRule="auto"/>
        <w:ind w:left="708" w:firstLine="708"/>
        <w:jc w:val="both"/>
        <w:rPr>
          <w:rFonts w:ascii="Trebuchet MS" w:hAnsi="Trebuchet MS" w:cs="Arial"/>
          <w:b/>
          <w:sz w:val="24"/>
          <w:szCs w:val="24"/>
        </w:rPr>
      </w:pPr>
      <w:r w:rsidRPr="00CD426C">
        <w:rPr>
          <w:rFonts w:ascii="Trebuchet MS" w:hAnsi="Trebuchet MS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6.6pt;margin-top:-14.3pt;width:63.9pt;height:37.75pt;z-index:251660288" wrapcoords="-128 0 -128 21384 21600 21384 21600 0 -128 0">
            <v:imagedata r:id="rId7" o:title=""/>
            <w10:wrap type="tight"/>
          </v:shape>
          <o:OLEObject Type="Embed" ProgID="PBrush" ShapeID="_x0000_s1026" DrawAspect="Content" ObjectID="_1433080287" r:id="rId8"/>
        </w:pict>
      </w:r>
      <w:r w:rsidR="00256B93" w:rsidRPr="003509FB">
        <w:rPr>
          <w:rFonts w:ascii="Trebuchet MS" w:hAnsi="Trebuchet MS"/>
          <w:noProof/>
          <w:sz w:val="24"/>
          <w:szCs w:val="24"/>
          <w:lang w:eastAsia="pt-PT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4879975</wp:posOffset>
            </wp:positionH>
            <wp:positionV relativeFrom="paragraph">
              <wp:posOffset>-109220</wp:posOffset>
            </wp:positionV>
            <wp:extent cx="1550035" cy="339725"/>
            <wp:effectExtent l="19050" t="0" r="0" b="0"/>
            <wp:wrapTight wrapText="bothSides">
              <wp:wrapPolygon edited="0">
                <wp:start x="-265" y="0"/>
                <wp:lineTo x="-265" y="20591"/>
                <wp:lineTo x="21503" y="20591"/>
                <wp:lineTo x="21503" y="0"/>
                <wp:lineTo x="-265" y="0"/>
              </wp:wrapPolygon>
            </wp:wrapTight>
            <wp:docPr id="7" name="Imagem 13" descr="C:\Documents and Settings\luis.costa.ADMINISTRATIVO\Os meus documentos\LUIS COSTA\LOGOTIPOS\Logo_MEC\MEC-2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3" descr="C:\Documents and Settings\luis.costa.ADMINISTRATIVO\Os meus documentos\LUIS COSTA\LOGOTIPOS\Logo_MEC\MEC-201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0035" cy="33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56B93" w:rsidRPr="003509FB">
        <w:rPr>
          <w:rFonts w:ascii="Trebuchet MS" w:hAnsi="Trebuchet MS" w:cs="Arial"/>
          <w:b/>
          <w:sz w:val="24"/>
          <w:szCs w:val="24"/>
        </w:rPr>
        <w:t>AGRUPAMENTO DE ESCOLAS DO FUNDÃO</w:t>
      </w:r>
    </w:p>
    <w:p w:rsidR="00B27B75" w:rsidRPr="003509FB" w:rsidRDefault="00256B93" w:rsidP="001A6595">
      <w:pPr>
        <w:pStyle w:val="Cabealho"/>
        <w:jc w:val="both"/>
        <w:rPr>
          <w:rFonts w:ascii="Trebuchet MS" w:hAnsi="Trebuchet MS" w:cs="Arial"/>
          <w:b/>
          <w:sz w:val="24"/>
          <w:szCs w:val="24"/>
        </w:rPr>
      </w:pPr>
      <w:r w:rsidRPr="003509FB">
        <w:rPr>
          <w:rFonts w:ascii="Trebuchet MS" w:hAnsi="Trebuchet MS" w:cs="Arial"/>
          <w:b/>
          <w:sz w:val="24"/>
          <w:szCs w:val="24"/>
        </w:rPr>
        <w:tab/>
        <w:t xml:space="preserve">        - EDUCAÇÃO FÍSICA – ANO LETIVO 2012 / 2013 </w:t>
      </w:r>
      <w:r w:rsidR="001A6595" w:rsidRPr="003509FB">
        <w:rPr>
          <w:rFonts w:ascii="Trebuchet MS" w:hAnsi="Trebuchet MS" w:cs="Arial"/>
          <w:b/>
          <w:sz w:val="24"/>
          <w:szCs w:val="24"/>
        </w:rPr>
        <w:t>–</w:t>
      </w:r>
    </w:p>
    <w:p w:rsidR="001A6595" w:rsidRPr="003509FB" w:rsidRDefault="001A6595" w:rsidP="001A6595">
      <w:pPr>
        <w:pStyle w:val="Cabealho"/>
        <w:jc w:val="both"/>
        <w:rPr>
          <w:rFonts w:ascii="Trebuchet MS" w:hAnsi="Trebuchet MS" w:cs="Arial"/>
          <w:b/>
          <w:sz w:val="20"/>
          <w:szCs w:val="20"/>
        </w:rPr>
      </w:pPr>
    </w:p>
    <w:tbl>
      <w:tblPr>
        <w:tblpPr w:leftFromText="141" w:rightFromText="141" w:vertAnchor="page" w:horzAnchor="margin" w:tblpXSpec="center" w:tblpY="3985"/>
        <w:tblW w:w="9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8"/>
        <w:gridCol w:w="415"/>
        <w:gridCol w:w="1183"/>
        <w:gridCol w:w="3119"/>
        <w:gridCol w:w="4252"/>
      </w:tblGrid>
      <w:tr w:rsidR="001A6595" w:rsidRPr="003509FB" w:rsidTr="00B27B75">
        <w:trPr>
          <w:trHeight w:val="870"/>
        </w:trPr>
        <w:tc>
          <w:tcPr>
            <w:tcW w:w="96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b/>
                <w:i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b/>
                <w:i/>
                <w:color w:val="000000"/>
                <w:sz w:val="20"/>
                <w:szCs w:val="20"/>
                <w:lang w:eastAsia="pt-PT"/>
              </w:rPr>
              <w:t>AULA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b/>
                <w:i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b/>
                <w:i/>
                <w:color w:val="000000"/>
                <w:sz w:val="20"/>
                <w:szCs w:val="20"/>
                <w:lang w:eastAsia="pt-PT"/>
              </w:rPr>
              <w:t>DATA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b/>
                <w:i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b/>
                <w:i/>
                <w:color w:val="000000"/>
                <w:sz w:val="20"/>
                <w:szCs w:val="20"/>
                <w:lang w:eastAsia="pt-PT"/>
              </w:rPr>
              <w:t>OBJETIVOS GERAIS</w:t>
            </w:r>
          </w:p>
        </w:tc>
        <w:tc>
          <w:tcPr>
            <w:tcW w:w="42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b/>
                <w:i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b/>
                <w:i/>
                <w:color w:val="000000"/>
                <w:sz w:val="20"/>
                <w:szCs w:val="20"/>
                <w:lang w:eastAsia="pt-PT"/>
              </w:rPr>
              <w:t>OBJETIVOS ESPECÍFICOS</w:t>
            </w:r>
          </w:p>
        </w:tc>
      </w:tr>
      <w:tr w:rsidR="001A6595" w:rsidRPr="003509FB" w:rsidTr="00B27B75">
        <w:trPr>
          <w:trHeight w:val="522"/>
        </w:trPr>
        <w:tc>
          <w:tcPr>
            <w:tcW w:w="96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27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 28</w:t>
            </w:r>
          </w:p>
        </w:tc>
        <w:tc>
          <w:tcPr>
            <w:tcW w:w="41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23</w:t>
            </w:r>
          </w:p>
        </w:tc>
        <w:tc>
          <w:tcPr>
            <w:tcW w:w="1183" w:type="dxa"/>
            <w:vMerge w:val="restar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Novembro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Avaliação diagnóstica</w:t>
            </w:r>
          </w:p>
        </w:tc>
        <w:tc>
          <w:tcPr>
            <w:tcW w:w="4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Serviços curto e longo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;</w:t>
            </w:r>
          </w:p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Clear;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drive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; </w:t>
            </w:r>
            <w:proofErr w:type="spell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Lob</w:t>
            </w:r>
            <w:proofErr w:type="spell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; Remate</w:t>
            </w:r>
          </w:p>
        </w:tc>
      </w:tr>
      <w:tr w:rsidR="001A6595" w:rsidRPr="003509FB" w:rsidTr="00B27B75">
        <w:trPr>
          <w:trHeight w:val="522"/>
        </w:trPr>
        <w:tc>
          <w:tcPr>
            <w:tcW w:w="96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30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 31</w:t>
            </w:r>
          </w:p>
        </w:tc>
        <w:tc>
          <w:tcPr>
            <w:tcW w:w="41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733C5E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30</w:t>
            </w:r>
          </w:p>
        </w:tc>
        <w:tc>
          <w:tcPr>
            <w:tcW w:w="1183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Introdução à modalidade (A);</w:t>
            </w:r>
          </w:p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Lecionação/assimilação (B)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83B9D" w:rsidRDefault="00283B9D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</w:p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(A) leis de jogo, deslocamentos; pegas da raquete</w:t>
            </w:r>
          </w:p>
          <w:p w:rsidR="00733C5E" w:rsidRPr="003509FB" w:rsidRDefault="00733C5E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(B)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serviços curto e longo</w:t>
            </w:r>
            <w:proofErr w:type="gramEnd"/>
          </w:p>
        </w:tc>
      </w:tr>
      <w:tr w:rsidR="001A6595" w:rsidRPr="003509FB" w:rsidTr="00B27B75">
        <w:trPr>
          <w:trHeight w:val="871"/>
        </w:trPr>
        <w:tc>
          <w:tcPr>
            <w:tcW w:w="96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33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 34</w:t>
            </w:r>
          </w:p>
        </w:tc>
        <w:tc>
          <w:tcPr>
            <w:tcW w:w="41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7</w:t>
            </w:r>
          </w:p>
        </w:tc>
        <w:tc>
          <w:tcPr>
            <w:tcW w:w="1183" w:type="dxa"/>
            <w:vMerge w:val="restar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Dezembro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Consolidação/domínio dos conteúdos abordados anteriormente (A)</w:t>
            </w:r>
          </w:p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Lecionação/assimilação (B)</w:t>
            </w:r>
          </w:p>
        </w:tc>
        <w:tc>
          <w:tcPr>
            <w:tcW w:w="4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u w:val="single"/>
                <w:lang w:eastAsia="pt-PT"/>
              </w:rPr>
              <w:t xml:space="preserve">(A) </w:t>
            </w: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Serviço curto, serviço longo;</w:t>
            </w:r>
          </w:p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(B) Lecionação/Assimilação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drive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; clear</w:t>
            </w:r>
          </w:p>
        </w:tc>
      </w:tr>
      <w:tr w:rsidR="001A6595" w:rsidRPr="003509FB" w:rsidTr="00B27B75">
        <w:trPr>
          <w:trHeight w:val="527"/>
        </w:trPr>
        <w:tc>
          <w:tcPr>
            <w:tcW w:w="96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36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 37</w:t>
            </w:r>
          </w:p>
        </w:tc>
        <w:tc>
          <w:tcPr>
            <w:tcW w:w="41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14</w:t>
            </w:r>
          </w:p>
        </w:tc>
        <w:tc>
          <w:tcPr>
            <w:tcW w:w="1183" w:type="dxa"/>
            <w:vMerge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Torneio final de período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Participação/assistência</w:t>
            </w:r>
          </w:p>
        </w:tc>
      </w:tr>
      <w:tr w:rsidR="001A6595" w:rsidRPr="003509FB" w:rsidTr="00B27B75">
        <w:trPr>
          <w:trHeight w:val="814"/>
        </w:trPr>
        <w:tc>
          <w:tcPr>
            <w:tcW w:w="968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38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 39</w:t>
            </w:r>
          </w:p>
        </w:tc>
        <w:tc>
          <w:tcPr>
            <w:tcW w:w="415" w:type="dxa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4</w:t>
            </w:r>
          </w:p>
        </w:tc>
        <w:tc>
          <w:tcPr>
            <w:tcW w:w="118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Janeiro 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Consolidação/domínio dos conteúdos abordados anteriormente (A)</w:t>
            </w:r>
          </w:p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Lecionação/assimilação (B)</w:t>
            </w:r>
          </w:p>
        </w:tc>
        <w:tc>
          <w:tcPr>
            <w:tcW w:w="425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u w:val="single"/>
                <w:lang w:eastAsia="pt-PT"/>
              </w:rPr>
              <w:t xml:space="preserve">(A) </w:t>
            </w: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Serviço curto, serviço longo;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drive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; clear</w:t>
            </w:r>
          </w:p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(B) Remate; </w:t>
            </w:r>
            <w:proofErr w:type="spell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amorti</w:t>
            </w:r>
            <w:proofErr w:type="spell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 </w:t>
            </w:r>
          </w:p>
        </w:tc>
      </w:tr>
      <w:tr w:rsidR="001A6595" w:rsidRPr="003509FB" w:rsidTr="00B27B75">
        <w:trPr>
          <w:trHeight w:val="814"/>
        </w:trPr>
        <w:tc>
          <w:tcPr>
            <w:tcW w:w="968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41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 42</w:t>
            </w:r>
          </w:p>
        </w:tc>
        <w:tc>
          <w:tcPr>
            <w:tcW w:w="41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11</w:t>
            </w:r>
          </w:p>
        </w:tc>
        <w:tc>
          <w:tcPr>
            <w:tcW w:w="1183" w:type="dxa"/>
            <w:vMerge/>
            <w:tcBorders>
              <w:right w:val="single" w:sz="12" w:space="0" w:color="auto"/>
            </w:tcBorders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C5E" w:rsidRPr="003509FB" w:rsidRDefault="00733C5E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</w:p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Teste de avaliação escrito;</w:t>
            </w:r>
          </w:p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Consolidação/domínio dos cont</w:t>
            </w:r>
            <w:r w:rsidR="00733C5E"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eúdos abordados anteriormente (A</w:t>
            </w: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)</w:t>
            </w:r>
            <w:r w:rsidR="00733C5E"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; Lecionação/assimilação (B)</w:t>
            </w:r>
          </w:p>
        </w:tc>
        <w:tc>
          <w:tcPr>
            <w:tcW w:w="425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(A) </w:t>
            </w:r>
            <w:proofErr w:type="spell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lob</w:t>
            </w:r>
            <w:proofErr w:type="spellEnd"/>
          </w:p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(B) Serviço curto, serviço longo;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drive</w:t>
            </w:r>
            <w:proofErr w:type="gramEnd"/>
            <w:r w:rsidR="00733C5E"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; clear r</w:t>
            </w: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emate; </w:t>
            </w:r>
            <w:proofErr w:type="spell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amorti</w:t>
            </w:r>
            <w:proofErr w:type="spellEnd"/>
          </w:p>
        </w:tc>
      </w:tr>
      <w:tr w:rsidR="001A6595" w:rsidRPr="003509FB" w:rsidTr="00B27B75">
        <w:trPr>
          <w:trHeight w:val="814"/>
        </w:trPr>
        <w:tc>
          <w:tcPr>
            <w:tcW w:w="968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44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 45</w:t>
            </w:r>
          </w:p>
        </w:tc>
        <w:tc>
          <w:tcPr>
            <w:tcW w:w="415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18</w:t>
            </w:r>
          </w:p>
        </w:tc>
        <w:tc>
          <w:tcPr>
            <w:tcW w:w="1183" w:type="dxa"/>
            <w:vMerge/>
            <w:tcBorders>
              <w:right w:val="single" w:sz="12" w:space="0" w:color="auto"/>
            </w:tcBorders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Avaliação formativa</w:t>
            </w:r>
          </w:p>
        </w:tc>
        <w:tc>
          <w:tcPr>
            <w:tcW w:w="425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Serviço curto, serviço longo;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drive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; clear Remate; </w:t>
            </w:r>
            <w:proofErr w:type="spell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amorti</w:t>
            </w:r>
            <w:proofErr w:type="spellEnd"/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;  </w:t>
            </w:r>
            <w:proofErr w:type="spell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lob</w:t>
            </w:r>
            <w:proofErr w:type="spellEnd"/>
            <w:proofErr w:type="gramEnd"/>
          </w:p>
        </w:tc>
      </w:tr>
      <w:tr w:rsidR="001A6595" w:rsidRPr="003509FB" w:rsidTr="00B27B75">
        <w:trPr>
          <w:trHeight w:val="814"/>
        </w:trPr>
        <w:tc>
          <w:tcPr>
            <w:tcW w:w="968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47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 48</w:t>
            </w:r>
          </w:p>
        </w:tc>
        <w:tc>
          <w:tcPr>
            <w:tcW w:w="415" w:type="dxa"/>
            <w:tcBorders>
              <w:top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25</w:t>
            </w:r>
          </w:p>
        </w:tc>
        <w:tc>
          <w:tcPr>
            <w:tcW w:w="1183" w:type="dxa"/>
            <w:vMerge/>
            <w:tcBorders>
              <w:right w:val="single" w:sz="12" w:space="0" w:color="auto"/>
            </w:tcBorders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Avaliação formativa</w:t>
            </w:r>
          </w:p>
        </w:tc>
        <w:tc>
          <w:tcPr>
            <w:tcW w:w="4252" w:type="dxa"/>
            <w:tcBorders>
              <w:top w:val="single" w:sz="8" w:space="0" w:color="auto"/>
              <w:lef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6595" w:rsidRPr="003509FB" w:rsidRDefault="001A6595" w:rsidP="00B27B75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</w:pPr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Serviço curto, serviço longo; </w:t>
            </w:r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drive</w:t>
            </w:r>
            <w:proofErr w:type="gramEnd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; clear Remate; </w:t>
            </w:r>
            <w:proofErr w:type="spell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amorti</w:t>
            </w:r>
            <w:proofErr w:type="spellEnd"/>
            <w:proofErr w:type="gram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 xml:space="preserve">;  </w:t>
            </w:r>
            <w:proofErr w:type="spellStart"/>
            <w:r w:rsidRPr="003509FB">
              <w:rPr>
                <w:rFonts w:ascii="Trebuchet MS" w:eastAsia="Times New Roman" w:hAnsi="Trebuchet MS" w:cs="Times New Roman"/>
                <w:color w:val="000000"/>
                <w:sz w:val="20"/>
                <w:szCs w:val="20"/>
                <w:lang w:eastAsia="pt-PT"/>
              </w:rPr>
              <w:t>lob</w:t>
            </w:r>
            <w:proofErr w:type="spellEnd"/>
            <w:proofErr w:type="gramEnd"/>
          </w:p>
        </w:tc>
      </w:tr>
    </w:tbl>
    <w:p w:rsidR="00256B93" w:rsidRPr="003509FB" w:rsidRDefault="00256B93" w:rsidP="006F5F8D">
      <w:pPr>
        <w:spacing w:after="0" w:line="360" w:lineRule="auto"/>
        <w:ind w:firstLine="709"/>
        <w:jc w:val="center"/>
        <w:rPr>
          <w:rFonts w:ascii="Trebuchet MS" w:hAnsi="Trebuchet MS" w:cs="Times New Roman"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Aulas previstas: 16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ind w:firstLine="709"/>
        <w:rPr>
          <w:rFonts w:ascii="Trebuchet MS" w:hAnsi="Trebuchet MS" w:cs="Times New Roman"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lastRenderedPageBreak/>
        <w:t>Recursos materiais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  <w:u w:val="single"/>
        </w:rPr>
      </w:pPr>
      <w:r w:rsidRPr="003509FB">
        <w:rPr>
          <w:rFonts w:ascii="Trebuchet MS" w:hAnsi="Trebuchet MS" w:cs="Times New Roman"/>
          <w:sz w:val="20"/>
          <w:szCs w:val="20"/>
          <w:u w:val="single"/>
        </w:rPr>
        <w:t xml:space="preserve">Instalações: 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PAV 3 do pavilhão municipal do Fundão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  <w:u w:val="single"/>
        </w:rPr>
      </w:pPr>
      <w:r w:rsidRPr="003509FB">
        <w:rPr>
          <w:rFonts w:ascii="Trebuchet MS" w:hAnsi="Trebuchet MS" w:cs="Times New Roman"/>
          <w:sz w:val="20"/>
          <w:szCs w:val="20"/>
          <w:u w:val="single"/>
        </w:rPr>
        <w:t xml:space="preserve">Material: 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Postes;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Redes de treino;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Raquetes;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Volantes.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Recursos temporais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 xml:space="preserve"> A UD será lecionada no 1º e </w:t>
      </w:r>
      <w:proofErr w:type="gramStart"/>
      <w:r w:rsidRPr="003509FB">
        <w:rPr>
          <w:rFonts w:ascii="Trebuchet MS" w:hAnsi="Trebuchet MS" w:cs="Times New Roman"/>
          <w:sz w:val="20"/>
          <w:szCs w:val="20"/>
        </w:rPr>
        <w:t>2º períodos</w:t>
      </w:r>
      <w:proofErr w:type="gramEnd"/>
      <w:r w:rsidRPr="003509FB">
        <w:rPr>
          <w:rFonts w:ascii="Trebuchet MS" w:hAnsi="Trebuchet MS" w:cs="Times New Roman"/>
          <w:sz w:val="20"/>
          <w:szCs w:val="20"/>
        </w:rPr>
        <w:t>, em aulas de 90 minutos.</w:t>
      </w: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sz w:val="20"/>
          <w:szCs w:val="20"/>
        </w:rPr>
      </w:pPr>
    </w:p>
    <w:p w:rsidR="00B27B75" w:rsidRPr="003509FB" w:rsidRDefault="00B27B75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</w:p>
    <w:p w:rsidR="00237C91" w:rsidRPr="003509FB" w:rsidRDefault="00237C91" w:rsidP="00B27B75">
      <w:pPr>
        <w:spacing w:after="0" w:line="360" w:lineRule="auto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Cr</w:t>
      </w:r>
      <w:r w:rsidR="00B27B75" w:rsidRPr="003509FB">
        <w:rPr>
          <w:rFonts w:ascii="Trebuchet MS" w:hAnsi="Trebuchet MS" w:cs="Times New Roman"/>
          <w:b/>
          <w:sz w:val="20"/>
          <w:szCs w:val="20"/>
        </w:rPr>
        <w:t xml:space="preserve">itérios de avaliação </w:t>
      </w:r>
    </w:p>
    <w:p w:rsidR="006F5F8D" w:rsidRPr="003509FB" w:rsidRDefault="006F5F8D" w:rsidP="006F5F8D">
      <w:pPr>
        <w:spacing w:after="0" w:line="360" w:lineRule="auto"/>
        <w:ind w:firstLine="709"/>
        <w:jc w:val="center"/>
        <w:rPr>
          <w:rFonts w:ascii="Trebuchet MS" w:hAnsi="Trebuchet MS" w:cs="Times New Roman"/>
          <w:sz w:val="20"/>
          <w:szCs w:val="20"/>
        </w:rPr>
      </w:pPr>
    </w:p>
    <w:p w:rsidR="00167331" w:rsidRPr="003509FB" w:rsidRDefault="006F5F8D" w:rsidP="003233DA">
      <w:pPr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O aluno:</w:t>
      </w:r>
      <w:r w:rsidR="00167331" w:rsidRPr="003509FB">
        <w:rPr>
          <w:rFonts w:ascii="Trebuchet MS" w:hAnsi="Trebuchet MS" w:cs="Times New Roman"/>
          <w:sz w:val="20"/>
          <w:szCs w:val="20"/>
        </w:rPr>
        <w:t xml:space="preserve"> </w:t>
      </w:r>
    </w:p>
    <w:p w:rsidR="00BD206A" w:rsidRPr="003509FB" w:rsidRDefault="00167331" w:rsidP="003233DA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993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Conhece o objetivo do jogo</w:t>
      </w:r>
      <w:r w:rsidR="00BD206A" w:rsidRPr="003509FB">
        <w:rPr>
          <w:rFonts w:ascii="Trebuchet MS" w:hAnsi="Trebuchet MS" w:cs="Times New Roman"/>
          <w:sz w:val="20"/>
          <w:szCs w:val="20"/>
        </w:rPr>
        <w:t>, o regulamento e a pontuação de jogo singulares;</w:t>
      </w:r>
    </w:p>
    <w:p w:rsidR="000E4084" w:rsidRPr="003509FB" w:rsidRDefault="00BD206A" w:rsidP="003233DA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993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 xml:space="preserve">Pega </w:t>
      </w:r>
      <w:r w:rsidR="000E4084" w:rsidRPr="003509FB">
        <w:rPr>
          <w:rFonts w:ascii="Trebuchet MS" w:hAnsi="Trebuchet MS" w:cs="Times New Roman"/>
          <w:sz w:val="20"/>
          <w:szCs w:val="20"/>
        </w:rPr>
        <w:t>na raquete corretamente;</w:t>
      </w:r>
    </w:p>
    <w:p w:rsidR="00BD206A" w:rsidRPr="003509FB" w:rsidRDefault="00BD206A" w:rsidP="003233DA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993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Identifica e executa os diferentes movimentos (</w:t>
      </w:r>
      <w:proofErr w:type="spellStart"/>
      <w:r w:rsidRPr="003509FB">
        <w:rPr>
          <w:rFonts w:ascii="Trebuchet MS" w:hAnsi="Trebuchet MS" w:cs="Times New Roman"/>
          <w:sz w:val="20"/>
          <w:szCs w:val="20"/>
        </w:rPr>
        <w:t>lob</w:t>
      </w:r>
      <w:proofErr w:type="spellEnd"/>
      <w:r w:rsidRPr="003509FB">
        <w:rPr>
          <w:rFonts w:ascii="Trebuchet MS" w:hAnsi="Trebuchet MS" w:cs="Times New Roman"/>
          <w:sz w:val="20"/>
          <w:szCs w:val="20"/>
        </w:rPr>
        <w:t xml:space="preserve">, clear, </w:t>
      </w:r>
      <w:proofErr w:type="spellStart"/>
      <w:r w:rsidRPr="003509FB">
        <w:rPr>
          <w:rFonts w:ascii="Trebuchet MS" w:hAnsi="Trebuchet MS" w:cs="Times New Roman"/>
          <w:sz w:val="20"/>
          <w:szCs w:val="20"/>
        </w:rPr>
        <w:t>amorti</w:t>
      </w:r>
      <w:proofErr w:type="spellEnd"/>
      <w:r w:rsidRPr="003509FB">
        <w:rPr>
          <w:rFonts w:ascii="Trebuchet MS" w:hAnsi="Trebuchet MS" w:cs="Times New Roman"/>
          <w:sz w:val="20"/>
          <w:szCs w:val="20"/>
        </w:rPr>
        <w:t xml:space="preserve"> e remate);</w:t>
      </w:r>
    </w:p>
    <w:p w:rsidR="00BD206A" w:rsidRPr="003509FB" w:rsidRDefault="00BD206A" w:rsidP="003233DA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993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 xml:space="preserve">Realiza </w:t>
      </w:r>
      <w:proofErr w:type="gramStart"/>
      <w:r w:rsidRPr="003509FB">
        <w:rPr>
          <w:rFonts w:ascii="Trebuchet MS" w:hAnsi="Trebuchet MS" w:cs="Times New Roman"/>
          <w:sz w:val="20"/>
          <w:szCs w:val="20"/>
        </w:rPr>
        <w:t>serviços curto e longo</w:t>
      </w:r>
      <w:proofErr w:type="gramEnd"/>
      <w:r w:rsidRPr="003509FB">
        <w:rPr>
          <w:rFonts w:ascii="Trebuchet MS" w:hAnsi="Trebuchet MS" w:cs="Times New Roman"/>
          <w:sz w:val="20"/>
          <w:szCs w:val="20"/>
        </w:rPr>
        <w:t>, colocando corretamente os apoios, servindo na diagonal e na área correspondente;</w:t>
      </w:r>
    </w:p>
    <w:p w:rsidR="00BD206A" w:rsidRPr="003509FB" w:rsidRDefault="00BD206A" w:rsidP="003233DA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993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Admite a posição básica defensiva.</w:t>
      </w:r>
    </w:p>
    <w:p w:rsidR="000E4084" w:rsidRPr="003509FB" w:rsidRDefault="000E4084" w:rsidP="003233DA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993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 xml:space="preserve">Desloca-se oportunamente para um correto batimento </w:t>
      </w:r>
      <w:r w:rsidR="006F5F8D" w:rsidRPr="003509FB">
        <w:rPr>
          <w:rFonts w:ascii="Trebuchet MS" w:hAnsi="Trebuchet MS" w:cs="Times New Roman"/>
          <w:sz w:val="20"/>
          <w:szCs w:val="20"/>
        </w:rPr>
        <w:t>do volante.</w:t>
      </w:r>
    </w:p>
    <w:p w:rsidR="00D26E07" w:rsidRPr="003509FB" w:rsidRDefault="00D26E07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</w:p>
    <w:p w:rsidR="003233DA" w:rsidRPr="003509FB" w:rsidRDefault="003233DA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</w:p>
    <w:p w:rsidR="00432620" w:rsidRPr="003509FB" w:rsidRDefault="00432620" w:rsidP="00432620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A totalidade da avaliação é de 25%, dividindo-se da seguinte forma:</w:t>
      </w:r>
    </w:p>
    <w:p w:rsidR="00432620" w:rsidRPr="003509FB" w:rsidRDefault="00432620" w:rsidP="00432620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</w:p>
    <w:p w:rsidR="00432620" w:rsidRPr="003509FB" w:rsidRDefault="00432620" w:rsidP="00432620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 xml:space="preserve">1 - </w:t>
      </w:r>
      <w:r w:rsidRPr="003509FB">
        <w:rPr>
          <w:rFonts w:ascii="Trebuchet MS" w:hAnsi="Trebuchet MS" w:cs="Times New Roman"/>
          <w:sz w:val="20"/>
          <w:szCs w:val="20"/>
          <w:u w:val="single"/>
        </w:rPr>
        <w:t>Pega da raquete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(2.5%)</w:t>
      </w:r>
      <w:r w:rsidRPr="003509FB">
        <w:rPr>
          <w:rFonts w:ascii="Trebuchet MS" w:hAnsi="Trebuchet MS" w:cs="Times New Roman"/>
          <w:sz w:val="20"/>
          <w:szCs w:val="20"/>
          <w:u w:val="single"/>
        </w:rPr>
        <w:t>:</w:t>
      </w:r>
      <w:r w:rsidRPr="003509FB">
        <w:rPr>
          <w:rFonts w:ascii="Trebuchet MS" w:hAnsi="Trebuchet MS" w:cs="Times New Roman"/>
          <w:sz w:val="20"/>
          <w:szCs w:val="20"/>
        </w:rPr>
        <w:t xml:space="preserve"> perpendicular ao solo;</w:t>
      </w:r>
    </w:p>
    <w:p w:rsidR="00432620" w:rsidRPr="003509FB" w:rsidRDefault="00432620" w:rsidP="00432620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Dedo indicador e polegar formam um V.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2.5% = 2 Critérios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1.25% = 1 Critérios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0% = 0 Critérios</w:t>
      </w:r>
    </w:p>
    <w:p w:rsidR="003233DA" w:rsidRPr="003509FB" w:rsidRDefault="003233DA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</w:p>
    <w:p w:rsidR="003233DA" w:rsidRPr="003509FB" w:rsidRDefault="003233DA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</w:p>
    <w:p w:rsidR="003233DA" w:rsidRPr="003509FB" w:rsidRDefault="003233DA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</w:p>
    <w:p w:rsidR="003233DA" w:rsidRPr="003509FB" w:rsidRDefault="003233DA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</w:p>
    <w:p w:rsidR="003233DA" w:rsidRPr="003509FB" w:rsidRDefault="003233DA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  <w:u w:val="single"/>
        </w:rPr>
      </w:pPr>
    </w:p>
    <w:p w:rsidR="00D26E07" w:rsidRPr="003509FB" w:rsidRDefault="00432620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  <w:u w:val="single"/>
        </w:rPr>
        <w:lastRenderedPageBreak/>
        <w:t xml:space="preserve">2 - </w:t>
      </w:r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Serviço</w:t>
      </w:r>
      <w:r w:rsidR="00252EE5" w:rsidRPr="003509FB">
        <w:rPr>
          <w:rFonts w:ascii="Trebuchet MS" w:hAnsi="Trebuchet MS" w:cs="Times New Roman"/>
          <w:sz w:val="20"/>
          <w:szCs w:val="20"/>
          <w:u w:val="single"/>
        </w:rPr>
        <w:t>s</w:t>
      </w:r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 xml:space="preserve"> curto</w:t>
      </w:r>
      <w:r w:rsidR="00252EE5" w:rsidRPr="003509FB">
        <w:rPr>
          <w:rFonts w:ascii="Trebuchet MS" w:hAnsi="Trebuchet MS" w:cs="Times New Roman"/>
          <w:sz w:val="20"/>
          <w:szCs w:val="20"/>
          <w:u w:val="single"/>
        </w:rPr>
        <w:t xml:space="preserve"> e longo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(2.</w:t>
      </w:r>
      <w:proofErr w:type="gramStart"/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5%)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proofErr w:type="gramEnd"/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:</w:t>
      </w:r>
      <w:r w:rsidR="00D26E07" w:rsidRPr="003509FB">
        <w:rPr>
          <w:rFonts w:ascii="Trebuchet MS" w:hAnsi="Trebuchet MS" w:cs="Times New Roman"/>
          <w:sz w:val="20"/>
          <w:szCs w:val="20"/>
        </w:rPr>
        <w:t xml:space="preserve"> Posiciona-se na área correta e serve na diagonal;</w:t>
      </w:r>
    </w:p>
    <w:p w:rsidR="00D26E07" w:rsidRPr="003509FB" w:rsidRDefault="00D26E07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ab/>
      </w:r>
      <w:r w:rsidR="00252EE5"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Pé contrário à mão que segura a raquete encontra-se à frente;</w:t>
      </w:r>
    </w:p>
    <w:p w:rsidR="00D26E07" w:rsidRPr="003509FB" w:rsidRDefault="00D26E07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ab/>
      </w:r>
      <w:r w:rsidR="00252EE5"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Batimento abaixo da cintura;</w:t>
      </w:r>
    </w:p>
    <w:p w:rsidR="00D26E07" w:rsidRPr="003509FB" w:rsidRDefault="00D26E07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ab/>
      </w:r>
      <w:r w:rsidR="00252EE5"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Trajetória baixa e curta</w:t>
      </w:r>
      <w:r w:rsidR="00252EE5" w:rsidRPr="003509FB">
        <w:rPr>
          <w:rFonts w:ascii="Trebuchet MS" w:hAnsi="Trebuchet MS" w:cs="Times New Roman"/>
          <w:sz w:val="20"/>
          <w:szCs w:val="20"/>
        </w:rPr>
        <w:t>/ alta e profunda</w:t>
      </w:r>
      <w:r w:rsidRPr="003509FB">
        <w:rPr>
          <w:rFonts w:ascii="Trebuchet MS" w:hAnsi="Trebuchet MS" w:cs="Times New Roman"/>
          <w:sz w:val="20"/>
          <w:szCs w:val="20"/>
        </w:rPr>
        <w:t>.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2.5% = 4 Critérios</w:t>
      </w:r>
    </w:p>
    <w:p w:rsidR="0080118A" w:rsidRPr="003509FB" w:rsidRDefault="003233DA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2% = 3 Critério</w:t>
      </w:r>
    </w:p>
    <w:p w:rsidR="0080118A" w:rsidRPr="003509FB" w:rsidRDefault="0080118A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1.5% = 2 Critérios</w:t>
      </w:r>
    </w:p>
    <w:p w:rsidR="0080118A" w:rsidRPr="003509FB" w:rsidRDefault="0080118A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1% = 1 Critério</w:t>
      </w:r>
    </w:p>
    <w:p w:rsidR="0080118A" w:rsidRPr="003509FB" w:rsidRDefault="0080118A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0% = 0 Critérios</w:t>
      </w:r>
    </w:p>
    <w:p w:rsidR="00D26E07" w:rsidRPr="003509FB" w:rsidRDefault="00D26E07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ab/>
      </w:r>
    </w:p>
    <w:p w:rsidR="00886685" w:rsidRPr="003509FB" w:rsidRDefault="00252EE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  <w:u w:val="single"/>
        </w:rPr>
        <w:t>3</w:t>
      </w:r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>–</w:t>
      </w:r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proofErr w:type="spellStart"/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Lob</w:t>
      </w:r>
      <w:proofErr w:type="spellEnd"/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(2.5%)</w:t>
      </w:r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:</w:t>
      </w:r>
      <w:r w:rsidR="00D26E07" w:rsidRPr="003509FB">
        <w:rPr>
          <w:rFonts w:ascii="Trebuchet MS" w:hAnsi="Trebuchet MS" w:cs="Times New Roman"/>
          <w:sz w:val="20"/>
          <w:szCs w:val="20"/>
        </w:rPr>
        <w:t xml:space="preserve"> </w:t>
      </w:r>
      <w:r w:rsidR="00886685" w:rsidRPr="003509FB">
        <w:rPr>
          <w:rFonts w:ascii="Trebuchet MS" w:hAnsi="Trebuchet MS" w:cs="Times New Roman"/>
          <w:sz w:val="20"/>
          <w:szCs w:val="20"/>
        </w:rPr>
        <w:t>batimento à frente do corpo;</w:t>
      </w:r>
    </w:p>
    <w:p w:rsidR="00D26E07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="00252EE5" w:rsidRPr="003509FB">
        <w:rPr>
          <w:rFonts w:ascii="Trebuchet MS" w:hAnsi="Trebuchet MS" w:cs="Times New Roman"/>
          <w:sz w:val="20"/>
          <w:szCs w:val="20"/>
        </w:rPr>
        <w:t>Avanço do MI do lado da raquete.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2.5% = 2 Critérios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1.25% = 1 Critérios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0% = 0 Critérios</w:t>
      </w:r>
    </w:p>
    <w:p w:rsidR="00D26E07" w:rsidRPr="003509FB" w:rsidRDefault="00D26E07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</w:p>
    <w:p w:rsidR="00886685" w:rsidRPr="003509FB" w:rsidRDefault="00252EE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  <w:u w:val="single"/>
        </w:rPr>
        <w:t>4</w:t>
      </w:r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>–</w:t>
      </w:r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Clear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(2.5%)</w:t>
      </w:r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:</w:t>
      </w:r>
      <w:r w:rsidR="00D26E07" w:rsidRPr="003509FB">
        <w:rPr>
          <w:rFonts w:ascii="Trebuchet MS" w:hAnsi="Trebuchet MS" w:cs="Times New Roman"/>
          <w:sz w:val="20"/>
          <w:szCs w:val="20"/>
        </w:rPr>
        <w:t xml:space="preserve"> </w:t>
      </w:r>
      <w:r w:rsidR="00886685" w:rsidRPr="003509FB">
        <w:rPr>
          <w:rFonts w:ascii="Trebuchet MS" w:hAnsi="Trebuchet MS" w:cs="Times New Roman"/>
          <w:sz w:val="20"/>
          <w:szCs w:val="20"/>
        </w:rPr>
        <w:t>batimento acima da cabeça e à frente do corpo;</w:t>
      </w:r>
    </w:p>
    <w:p w:rsidR="00D26E07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R</w:t>
      </w:r>
      <w:r w:rsidR="00D26E07" w:rsidRPr="003509FB">
        <w:rPr>
          <w:rFonts w:ascii="Trebuchet MS" w:hAnsi="Trebuchet MS" w:cs="Times New Roman"/>
          <w:sz w:val="20"/>
          <w:szCs w:val="20"/>
        </w:rPr>
        <w:t>otação do corpo (pé esquerdo – batimento – pé direito)</w:t>
      </w:r>
      <w:r w:rsidRPr="003509FB">
        <w:rPr>
          <w:rFonts w:ascii="Trebuchet MS" w:hAnsi="Trebuchet MS" w:cs="Times New Roman"/>
          <w:sz w:val="20"/>
          <w:szCs w:val="20"/>
        </w:rPr>
        <w:t>;</w:t>
      </w:r>
    </w:p>
    <w:p w:rsidR="00D26E07" w:rsidRPr="003509FB" w:rsidRDefault="00D26E07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="00252EE5" w:rsidRPr="003509FB">
        <w:rPr>
          <w:rFonts w:ascii="Trebuchet MS" w:hAnsi="Trebuchet MS" w:cs="Times New Roman"/>
          <w:sz w:val="20"/>
          <w:szCs w:val="20"/>
        </w:rPr>
        <w:t>Continuidade do movimento.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2.5% = 4 Critérios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2% = 3 Critérios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 xml:space="preserve">1.5% = 1 </w:t>
      </w:r>
      <w:proofErr w:type="gramStart"/>
      <w:r w:rsidRPr="003509FB">
        <w:rPr>
          <w:rFonts w:ascii="Trebuchet MS" w:hAnsi="Trebuchet MS" w:cs="Times New Roman"/>
          <w:b/>
          <w:sz w:val="20"/>
          <w:szCs w:val="20"/>
        </w:rPr>
        <w:t>a</w:t>
      </w:r>
      <w:proofErr w:type="gramEnd"/>
      <w:r w:rsidRPr="003509FB">
        <w:rPr>
          <w:rFonts w:ascii="Trebuchet MS" w:hAnsi="Trebuchet MS" w:cs="Times New Roman"/>
          <w:b/>
          <w:sz w:val="20"/>
          <w:szCs w:val="20"/>
        </w:rPr>
        <w:t xml:space="preserve"> 2 Critérios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0% = 0 Critério</w:t>
      </w:r>
    </w:p>
    <w:p w:rsidR="00D26E07" w:rsidRPr="003509FB" w:rsidRDefault="00D26E07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</w:p>
    <w:p w:rsidR="00886685" w:rsidRPr="003509FB" w:rsidRDefault="00252EE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  <w:u w:val="single"/>
        </w:rPr>
        <w:t>5</w:t>
      </w:r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>–</w:t>
      </w:r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proofErr w:type="spellStart"/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Amorti</w:t>
      </w:r>
      <w:proofErr w:type="spellEnd"/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(</w:t>
      </w:r>
      <w:proofErr w:type="gramStart"/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3%)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proofErr w:type="gramEnd"/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:</w:t>
      </w:r>
      <w:r w:rsidR="00886685" w:rsidRPr="003509FB">
        <w:rPr>
          <w:rFonts w:ascii="Trebuchet MS" w:hAnsi="Trebuchet MS" w:cs="Times New Roman"/>
          <w:sz w:val="20"/>
          <w:szCs w:val="20"/>
        </w:rPr>
        <w:t xml:space="preserve"> batimento à frente do corpo;</w:t>
      </w:r>
      <w:r w:rsidR="00D26E07" w:rsidRPr="003509FB">
        <w:rPr>
          <w:rFonts w:ascii="Trebuchet MS" w:hAnsi="Trebuchet MS" w:cs="Times New Roman"/>
          <w:sz w:val="20"/>
          <w:szCs w:val="20"/>
        </w:rPr>
        <w:t xml:space="preserve"> </w:t>
      </w:r>
    </w:p>
    <w:p w:rsidR="00D26E07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T</w:t>
      </w:r>
      <w:r w:rsidR="00D26E07" w:rsidRPr="003509FB">
        <w:rPr>
          <w:rFonts w:ascii="Trebuchet MS" w:hAnsi="Trebuchet MS" w:cs="Times New Roman"/>
          <w:sz w:val="20"/>
          <w:szCs w:val="20"/>
        </w:rPr>
        <w:t>rajetória curta</w:t>
      </w:r>
      <w:r w:rsidRPr="003509FB">
        <w:rPr>
          <w:rFonts w:ascii="Trebuchet MS" w:hAnsi="Trebuchet MS" w:cs="Times New Roman"/>
          <w:sz w:val="20"/>
          <w:szCs w:val="20"/>
        </w:rPr>
        <w:t>, lenta</w:t>
      </w:r>
      <w:r w:rsidR="00D26E07" w:rsidRPr="003509FB">
        <w:rPr>
          <w:rFonts w:ascii="Trebuchet MS" w:hAnsi="Trebuchet MS" w:cs="Times New Roman"/>
          <w:sz w:val="20"/>
          <w:szCs w:val="20"/>
        </w:rPr>
        <w:t xml:space="preserve"> e descendente</w:t>
      </w:r>
      <w:r w:rsidRPr="003509FB">
        <w:rPr>
          <w:rFonts w:ascii="Trebuchet MS" w:hAnsi="Trebuchet MS" w:cs="Times New Roman"/>
          <w:sz w:val="20"/>
          <w:szCs w:val="20"/>
        </w:rPr>
        <w:t>;</w:t>
      </w:r>
    </w:p>
    <w:p w:rsidR="00886685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Desaceleração do movimento;</w:t>
      </w:r>
    </w:p>
    <w:p w:rsidR="00886685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Colocação do volante junto à rede.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2.5% = 4 Critérios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2% = 3 Critérios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1.5% = 2 Critérios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1% = 1 Critério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0% = 0 Critérios</w:t>
      </w:r>
    </w:p>
    <w:p w:rsidR="00D26E07" w:rsidRPr="003509FB" w:rsidRDefault="00D26E07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  <w:u w:val="single"/>
        </w:rPr>
      </w:pPr>
    </w:p>
    <w:p w:rsidR="00D26E07" w:rsidRPr="003509FB" w:rsidRDefault="00252EE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  <w:u w:val="single"/>
        </w:rPr>
        <w:t>6</w:t>
      </w:r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>–</w:t>
      </w:r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Remate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(</w:t>
      </w:r>
      <w:proofErr w:type="gramStart"/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3%)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proofErr w:type="gramEnd"/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:</w:t>
      </w:r>
      <w:r w:rsidR="00886685" w:rsidRPr="003509FB">
        <w:rPr>
          <w:rFonts w:ascii="Trebuchet MS" w:hAnsi="Trebuchet MS" w:cs="Times New Roman"/>
          <w:sz w:val="20"/>
          <w:szCs w:val="20"/>
        </w:rPr>
        <w:t xml:space="preserve"> trajetória descendente e rápida;</w:t>
      </w:r>
    </w:p>
    <w:p w:rsidR="00886685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Batimento acima da cabeça e à frente do corpo;</w:t>
      </w:r>
    </w:p>
    <w:p w:rsidR="00886685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Cotovelo recuado e fletido;</w:t>
      </w:r>
    </w:p>
    <w:p w:rsidR="00886685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Após o batimento, MS em extensão.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2.5% = 4 Critérios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2% = 3 Critérios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lastRenderedPageBreak/>
        <w:t>1.5% = 2 Critérios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1% = 1 Critério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0% = 0 Critérios</w:t>
      </w:r>
    </w:p>
    <w:p w:rsidR="003233DA" w:rsidRPr="003509FB" w:rsidRDefault="003233D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</w:p>
    <w:p w:rsidR="00252EE5" w:rsidRPr="003509FB" w:rsidRDefault="00252EE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  <w:u w:val="single"/>
        </w:rPr>
        <w:t xml:space="preserve">7 – </w:t>
      </w:r>
      <w:r w:rsidR="008222DF" w:rsidRPr="003509FB">
        <w:rPr>
          <w:rFonts w:ascii="Trebuchet MS" w:hAnsi="Trebuchet MS" w:cs="Times New Roman"/>
          <w:sz w:val="20"/>
          <w:szCs w:val="20"/>
          <w:u w:val="single"/>
        </w:rPr>
        <w:t>D</w:t>
      </w:r>
      <w:r w:rsidRPr="003509FB">
        <w:rPr>
          <w:rFonts w:ascii="Trebuchet MS" w:hAnsi="Trebuchet MS" w:cs="Times New Roman"/>
          <w:sz w:val="20"/>
          <w:szCs w:val="20"/>
          <w:u w:val="single"/>
        </w:rPr>
        <w:t>rive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(</w:t>
      </w:r>
      <w:proofErr w:type="gramStart"/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3%)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proofErr w:type="gramEnd"/>
      <w:r w:rsidRPr="003509FB">
        <w:rPr>
          <w:rFonts w:ascii="Trebuchet MS" w:hAnsi="Trebuchet MS" w:cs="Times New Roman"/>
          <w:sz w:val="20"/>
          <w:szCs w:val="20"/>
          <w:u w:val="single"/>
        </w:rPr>
        <w:t xml:space="preserve">: </w:t>
      </w:r>
      <w:r w:rsidR="008222DF" w:rsidRPr="003509FB">
        <w:rPr>
          <w:rFonts w:ascii="Trebuchet MS" w:hAnsi="Trebuchet MS" w:cs="Times New Roman"/>
          <w:sz w:val="20"/>
          <w:szCs w:val="20"/>
        </w:rPr>
        <w:t>batimento ao lado do tronco;</w:t>
      </w:r>
    </w:p>
    <w:p w:rsidR="008222DF" w:rsidRPr="003509FB" w:rsidRDefault="008222DF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ab/>
        <w:t>Cabeça da raquete paralela à rede.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2.5% = 2 Critérios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1.25% = 1 Critérios</w:t>
      </w:r>
    </w:p>
    <w:p w:rsidR="00E9459C" w:rsidRPr="003509FB" w:rsidRDefault="00E9459C" w:rsidP="00E9459C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0% = 0 Critérios</w:t>
      </w:r>
    </w:p>
    <w:p w:rsidR="0080118A" w:rsidRPr="003509FB" w:rsidRDefault="0080118A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  <w:u w:val="single"/>
        </w:rPr>
      </w:pPr>
    </w:p>
    <w:p w:rsidR="00D26E07" w:rsidRPr="003509FB" w:rsidRDefault="00252EE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  <w:u w:val="single"/>
        </w:rPr>
        <w:t>8</w:t>
      </w:r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 xml:space="preserve"> - </w:t>
      </w:r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Posição base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(2.</w:t>
      </w:r>
      <w:proofErr w:type="gramStart"/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5%)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proofErr w:type="gramEnd"/>
      <w:r w:rsidR="00D26E07" w:rsidRPr="003509FB">
        <w:rPr>
          <w:rFonts w:ascii="Trebuchet MS" w:hAnsi="Trebuchet MS" w:cs="Times New Roman"/>
          <w:sz w:val="20"/>
          <w:szCs w:val="20"/>
          <w:u w:val="single"/>
        </w:rPr>
        <w:t>:</w:t>
      </w:r>
      <w:r w:rsidR="00886685" w:rsidRPr="003509FB">
        <w:rPr>
          <w:rFonts w:ascii="Trebuchet MS" w:hAnsi="Trebuchet MS" w:cs="Times New Roman"/>
          <w:sz w:val="20"/>
          <w:szCs w:val="20"/>
        </w:rPr>
        <w:t xml:space="preserve"> pés à largura dos ombros;</w:t>
      </w:r>
    </w:p>
    <w:p w:rsidR="00886685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MI e MS fletidos;</w:t>
      </w:r>
    </w:p>
    <w:p w:rsidR="00886685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Posicionamento equitat</w:t>
      </w:r>
      <w:r w:rsidR="00480ADA" w:rsidRPr="003509FB">
        <w:rPr>
          <w:rFonts w:ascii="Trebuchet MS" w:hAnsi="Trebuchet MS" w:cs="Times New Roman"/>
          <w:sz w:val="20"/>
          <w:szCs w:val="20"/>
        </w:rPr>
        <w:t>ivo a todos os limites do campo;</w:t>
      </w:r>
    </w:p>
    <w:p w:rsidR="00886685" w:rsidRPr="003509FB" w:rsidRDefault="0088668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="00256B93" w:rsidRPr="003509FB">
        <w:rPr>
          <w:rFonts w:ascii="Trebuchet MS" w:hAnsi="Trebuchet MS" w:cs="Times New Roman"/>
          <w:sz w:val="20"/>
          <w:szCs w:val="20"/>
        </w:rPr>
        <w:tab/>
      </w:r>
      <w:r w:rsidRPr="003509FB">
        <w:rPr>
          <w:rFonts w:ascii="Trebuchet MS" w:hAnsi="Trebuchet MS" w:cs="Times New Roman"/>
          <w:sz w:val="20"/>
          <w:szCs w:val="20"/>
        </w:rPr>
        <w:t>Raquete à frente do corpo</w:t>
      </w:r>
      <w:r w:rsidR="00480ADA" w:rsidRPr="003509FB">
        <w:rPr>
          <w:rFonts w:ascii="Trebuchet MS" w:hAnsi="Trebuchet MS" w:cs="Times New Roman"/>
          <w:sz w:val="20"/>
          <w:szCs w:val="20"/>
        </w:rPr>
        <w:t>.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2.5% = 4 Critérios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2% = 3 Critérios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1.5% = 2 Critérios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1% = 1 Critério</w:t>
      </w:r>
    </w:p>
    <w:p w:rsidR="0080118A" w:rsidRPr="003509FB" w:rsidRDefault="0080118A" w:rsidP="0080118A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>0% = 0 Critérios</w:t>
      </w:r>
    </w:p>
    <w:p w:rsidR="00432620" w:rsidRPr="003509FB" w:rsidRDefault="00432620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</w:p>
    <w:p w:rsidR="00432620" w:rsidRPr="003509FB" w:rsidRDefault="00252EE5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>9</w:t>
      </w:r>
      <w:r w:rsidR="00432620" w:rsidRPr="003509FB">
        <w:rPr>
          <w:rFonts w:ascii="Trebuchet MS" w:hAnsi="Trebuchet MS" w:cs="Times New Roman"/>
          <w:sz w:val="20"/>
          <w:szCs w:val="20"/>
        </w:rPr>
        <w:t xml:space="preserve"> – </w:t>
      </w:r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>Regulamento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 xml:space="preserve">(3.5 </w:t>
      </w:r>
      <w:proofErr w:type="gramStart"/>
      <w:r w:rsidR="00480ADA" w:rsidRPr="003509FB">
        <w:rPr>
          <w:rFonts w:ascii="Trebuchet MS" w:hAnsi="Trebuchet MS" w:cs="Times New Roman"/>
          <w:b/>
          <w:sz w:val="20"/>
          <w:szCs w:val="20"/>
          <w:u w:val="single"/>
        </w:rPr>
        <w:t>%)</w:t>
      </w:r>
      <w:r w:rsidR="00480ADA" w:rsidRPr="003509FB">
        <w:rPr>
          <w:rFonts w:ascii="Trebuchet MS" w:hAnsi="Trebuchet MS" w:cs="Times New Roman"/>
          <w:sz w:val="20"/>
          <w:szCs w:val="20"/>
          <w:u w:val="single"/>
        </w:rPr>
        <w:t xml:space="preserve"> </w:t>
      </w:r>
      <w:proofErr w:type="gramEnd"/>
      <w:r w:rsidR="00432620" w:rsidRPr="003509FB">
        <w:rPr>
          <w:rFonts w:ascii="Trebuchet MS" w:hAnsi="Trebuchet MS" w:cs="Times New Roman"/>
          <w:sz w:val="20"/>
          <w:szCs w:val="20"/>
          <w:u w:val="single"/>
        </w:rPr>
        <w:t>:</w:t>
      </w:r>
      <w:r w:rsidR="00432620" w:rsidRPr="003509FB">
        <w:rPr>
          <w:rFonts w:ascii="Trebuchet MS" w:hAnsi="Trebuchet MS" w:cs="Times New Roman"/>
          <w:sz w:val="20"/>
          <w:szCs w:val="20"/>
        </w:rPr>
        <w:t xml:space="preserve"> regras e gestos técnicos.</w:t>
      </w:r>
    </w:p>
    <w:p w:rsidR="00D26E07" w:rsidRPr="003509FB" w:rsidRDefault="0080118A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 xml:space="preserve">0 </w:t>
      </w:r>
      <w:proofErr w:type="gramStart"/>
      <w:r w:rsidRPr="003509FB">
        <w:rPr>
          <w:rFonts w:ascii="Trebuchet MS" w:hAnsi="Trebuchet MS" w:cs="Times New Roman"/>
          <w:b/>
          <w:sz w:val="20"/>
          <w:szCs w:val="20"/>
        </w:rPr>
        <w:t>a</w:t>
      </w:r>
      <w:proofErr w:type="gramEnd"/>
      <w:r w:rsidRPr="003509FB">
        <w:rPr>
          <w:rFonts w:ascii="Trebuchet MS" w:hAnsi="Trebuchet MS" w:cs="Times New Roman"/>
          <w:b/>
          <w:sz w:val="20"/>
          <w:szCs w:val="20"/>
        </w:rPr>
        <w:t xml:space="preserve"> 1 falhas = 3.5%</w:t>
      </w:r>
    </w:p>
    <w:p w:rsidR="0080118A" w:rsidRPr="003509FB" w:rsidRDefault="0080118A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 xml:space="preserve">2 </w:t>
      </w:r>
      <w:proofErr w:type="gramStart"/>
      <w:r w:rsidRPr="003509FB">
        <w:rPr>
          <w:rFonts w:ascii="Trebuchet MS" w:hAnsi="Trebuchet MS" w:cs="Times New Roman"/>
          <w:b/>
          <w:sz w:val="20"/>
          <w:szCs w:val="20"/>
        </w:rPr>
        <w:t>a</w:t>
      </w:r>
      <w:proofErr w:type="gramEnd"/>
      <w:r w:rsidRPr="003509FB">
        <w:rPr>
          <w:rFonts w:ascii="Trebuchet MS" w:hAnsi="Trebuchet MS" w:cs="Times New Roman"/>
          <w:b/>
          <w:sz w:val="20"/>
          <w:szCs w:val="20"/>
        </w:rPr>
        <w:t xml:space="preserve"> 3 falhas = 2%</w:t>
      </w:r>
    </w:p>
    <w:p w:rsidR="0080118A" w:rsidRPr="003509FB" w:rsidRDefault="0080118A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b/>
          <w:sz w:val="20"/>
          <w:szCs w:val="20"/>
        </w:rPr>
      </w:pPr>
      <w:r w:rsidRPr="003509FB">
        <w:rPr>
          <w:rFonts w:ascii="Trebuchet MS" w:hAnsi="Trebuchet MS" w:cs="Times New Roman"/>
          <w:b/>
          <w:sz w:val="20"/>
          <w:szCs w:val="20"/>
        </w:rPr>
        <w:t xml:space="preserve">4 </w:t>
      </w:r>
      <w:proofErr w:type="gramStart"/>
      <w:r w:rsidRPr="003509FB">
        <w:rPr>
          <w:rFonts w:ascii="Trebuchet MS" w:hAnsi="Trebuchet MS" w:cs="Times New Roman"/>
          <w:b/>
          <w:sz w:val="20"/>
          <w:szCs w:val="20"/>
        </w:rPr>
        <w:t>falhas</w:t>
      </w:r>
      <w:proofErr w:type="gramEnd"/>
      <w:r w:rsidRPr="003509FB">
        <w:rPr>
          <w:rFonts w:ascii="Trebuchet MS" w:hAnsi="Trebuchet MS" w:cs="Times New Roman"/>
          <w:b/>
          <w:sz w:val="20"/>
          <w:szCs w:val="20"/>
        </w:rPr>
        <w:t xml:space="preserve"> ou mais = 0%</w:t>
      </w:r>
    </w:p>
    <w:p w:rsidR="00432620" w:rsidRPr="003509FB" w:rsidRDefault="00432620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</w:p>
    <w:p w:rsidR="00432620" w:rsidRPr="003509FB" w:rsidRDefault="00256B93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432620" w:rsidRPr="003509FB">
        <w:rPr>
          <w:rFonts w:ascii="Trebuchet MS" w:hAnsi="Trebuchet MS" w:cs="Times New Roman"/>
          <w:sz w:val="20"/>
          <w:szCs w:val="20"/>
        </w:rPr>
        <w:t xml:space="preserve">Em situação de jogo, os alunos são os seus próprios árbitros, o que </w:t>
      </w:r>
      <w:r w:rsidR="003233DA" w:rsidRPr="003509FB">
        <w:rPr>
          <w:rFonts w:ascii="Trebuchet MS" w:hAnsi="Trebuchet MS" w:cs="Times New Roman"/>
          <w:sz w:val="20"/>
          <w:szCs w:val="20"/>
        </w:rPr>
        <w:t>lhes</w:t>
      </w:r>
      <w:r w:rsidR="00432620" w:rsidRPr="003509FB">
        <w:rPr>
          <w:rFonts w:ascii="Trebuchet MS" w:hAnsi="Trebuchet MS" w:cs="Times New Roman"/>
          <w:sz w:val="20"/>
          <w:szCs w:val="20"/>
        </w:rPr>
        <w:t xml:space="preserve"> oferece a possibilidade de manifestar o seu conhecimento acerca do regulamento. São responsáveis pela pontuação e faltas cometidas. Devem manifestar-se sobre a pontuação. </w:t>
      </w:r>
    </w:p>
    <w:p w:rsidR="00432620" w:rsidRPr="003509FB" w:rsidRDefault="00432620" w:rsidP="00D26E07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</w:p>
    <w:p w:rsidR="00237C91" w:rsidRPr="003509FB" w:rsidRDefault="00256B93" w:rsidP="00B27B75">
      <w:pPr>
        <w:autoSpaceDE w:val="0"/>
        <w:autoSpaceDN w:val="0"/>
        <w:adjustRightInd w:val="0"/>
        <w:spacing w:after="0" w:line="360" w:lineRule="auto"/>
        <w:jc w:val="both"/>
        <w:rPr>
          <w:rFonts w:ascii="Trebuchet MS" w:hAnsi="Trebuchet MS" w:cs="Times New Roman"/>
          <w:sz w:val="20"/>
          <w:szCs w:val="20"/>
        </w:rPr>
      </w:pPr>
      <w:r w:rsidRPr="003509FB">
        <w:rPr>
          <w:rFonts w:ascii="Trebuchet MS" w:hAnsi="Trebuchet MS" w:cs="Times New Roman"/>
          <w:sz w:val="20"/>
          <w:szCs w:val="20"/>
        </w:rPr>
        <w:tab/>
      </w:r>
      <w:r w:rsidR="00432620" w:rsidRPr="003509FB">
        <w:rPr>
          <w:rFonts w:ascii="Trebuchet MS" w:hAnsi="Trebuchet MS" w:cs="Times New Roman"/>
          <w:sz w:val="20"/>
          <w:szCs w:val="20"/>
        </w:rPr>
        <w:t>Serão realizados exercícios critério para as diferentes componentes avaliativas. No entanto, serão a</w:t>
      </w:r>
      <w:r w:rsidR="003233DA" w:rsidRPr="003509FB">
        <w:rPr>
          <w:rFonts w:ascii="Trebuchet MS" w:hAnsi="Trebuchet MS" w:cs="Times New Roman"/>
          <w:sz w:val="20"/>
          <w:szCs w:val="20"/>
        </w:rPr>
        <w:t xml:space="preserve">valiados, também em jogo formal de singulares. </w:t>
      </w:r>
    </w:p>
    <w:sectPr w:rsidR="00237C91" w:rsidRPr="003509FB" w:rsidSect="005F4D83">
      <w:pgSz w:w="11906" w:h="16838"/>
      <w:pgMar w:top="1417" w:right="1701" w:bottom="1417" w:left="1701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CA8" w:rsidRDefault="00E66CA8" w:rsidP="00237C91">
      <w:pPr>
        <w:spacing w:after="0" w:line="240" w:lineRule="auto"/>
      </w:pPr>
      <w:r>
        <w:separator/>
      </w:r>
    </w:p>
  </w:endnote>
  <w:endnote w:type="continuationSeparator" w:id="0">
    <w:p w:rsidR="00E66CA8" w:rsidRDefault="00E66CA8" w:rsidP="00237C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AKLCF+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CA8" w:rsidRDefault="00E66CA8" w:rsidP="00237C91">
      <w:pPr>
        <w:spacing w:after="0" w:line="240" w:lineRule="auto"/>
      </w:pPr>
      <w:r>
        <w:separator/>
      </w:r>
    </w:p>
  </w:footnote>
  <w:footnote w:type="continuationSeparator" w:id="0">
    <w:p w:rsidR="00E66CA8" w:rsidRDefault="00E66CA8" w:rsidP="00237C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B0771"/>
    <w:multiLevelType w:val="hybridMultilevel"/>
    <w:tmpl w:val="6CAC868C"/>
    <w:lvl w:ilvl="0" w:tplc="FD96E63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A49689F"/>
    <w:multiLevelType w:val="hybridMultilevel"/>
    <w:tmpl w:val="A5C88248"/>
    <w:lvl w:ilvl="0" w:tplc="17C66316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42096A"/>
    <w:multiLevelType w:val="hybridMultilevel"/>
    <w:tmpl w:val="5816D5C6"/>
    <w:lvl w:ilvl="0" w:tplc="173A7A18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2072" w:hanging="360"/>
      </w:pPr>
    </w:lvl>
    <w:lvl w:ilvl="2" w:tplc="0816001B" w:tentative="1">
      <w:start w:val="1"/>
      <w:numFmt w:val="lowerRoman"/>
      <w:lvlText w:val="%3."/>
      <w:lvlJc w:val="right"/>
      <w:pPr>
        <w:ind w:left="2792" w:hanging="180"/>
      </w:pPr>
    </w:lvl>
    <w:lvl w:ilvl="3" w:tplc="0816000F" w:tentative="1">
      <w:start w:val="1"/>
      <w:numFmt w:val="decimal"/>
      <w:lvlText w:val="%4."/>
      <w:lvlJc w:val="left"/>
      <w:pPr>
        <w:ind w:left="3512" w:hanging="360"/>
      </w:pPr>
    </w:lvl>
    <w:lvl w:ilvl="4" w:tplc="08160019" w:tentative="1">
      <w:start w:val="1"/>
      <w:numFmt w:val="lowerLetter"/>
      <w:lvlText w:val="%5."/>
      <w:lvlJc w:val="left"/>
      <w:pPr>
        <w:ind w:left="4232" w:hanging="360"/>
      </w:pPr>
    </w:lvl>
    <w:lvl w:ilvl="5" w:tplc="0816001B" w:tentative="1">
      <w:start w:val="1"/>
      <w:numFmt w:val="lowerRoman"/>
      <w:lvlText w:val="%6."/>
      <w:lvlJc w:val="right"/>
      <w:pPr>
        <w:ind w:left="4952" w:hanging="180"/>
      </w:pPr>
    </w:lvl>
    <w:lvl w:ilvl="6" w:tplc="0816000F" w:tentative="1">
      <w:start w:val="1"/>
      <w:numFmt w:val="decimal"/>
      <w:lvlText w:val="%7."/>
      <w:lvlJc w:val="left"/>
      <w:pPr>
        <w:ind w:left="5672" w:hanging="360"/>
      </w:pPr>
    </w:lvl>
    <w:lvl w:ilvl="7" w:tplc="08160019" w:tentative="1">
      <w:start w:val="1"/>
      <w:numFmt w:val="lowerLetter"/>
      <w:lvlText w:val="%8."/>
      <w:lvlJc w:val="left"/>
      <w:pPr>
        <w:ind w:left="6392" w:hanging="360"/>
      </w:pPr>
    </w:lvl>
    <w:lvl w:ilvl="8" w:tplc="0816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">
    <w:nsid w:val="580A4236"/>
    <w:multiLevelType w:val="hybridMultilevel"/>
    <w:tmpl w:val="0EDC8468"/>
    <w:lvl w:ilvl="0" w:tplc="0816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/>
  <w:rsids>
    <w:rsidRoot w:val="00237C91"/>
    <w:rsid w:val="000E001F"/>
    <w:rsid w:val="000E4084"/>
    <w:rsid w:val="00167331"/>
    <w:rsid w:val="001A6595"/>
    <w:rsid w:val="001B38B3"/>
    <w:rsid w:val="001C6AE5"/>
    <w:rsid w:val="00227F36"/>
    <w:rsid w:val="00237C91"/>
    <w:rsid w:val="00252EE5"/>
    <w:rsid w:val="00256B93"/>
    <w:rsid w:val="00283B9D"/>
    <w:rsid w:val="002E2DFE"/>
    <w:rsid w:val="003233DA"/>
    <w:rsid w:val="003509FB"/>
    <w:rsid w:val="003F6A7E"/>
    <w:rsid w:val="00432620"/>
    <w:rsid w:val="00480ADA"/>
    <w:rsid w:val="004922A2"/>
    <w:rsid w:val="004E369D"/>
    <w:rsid w:val="005F4D83"/>
    <w:rsid w:val="006A33A8"/>
    <w:rsid w:val="006A694C"/>
    <w:rsid w:val="006F5F8D"/>
    <w:rsid w:val="00733C5E"/>
    <w:rsid w:val="0080118A"/>
    <w:rsid w:val="008222DF"/>
    <w:rsid w:val="00886685"/>
    <w:rsid w:val="00917473"/>
    <w:rsid w:val="0095099B"/>
    <w:rsid w:val="00970DA0"/>
    <w:rsid w:val="00AC478D"/>
    <w:rsid w:val="00AD7949"/>
    <w:rsid w:val="00B27B75"/>
    <w:rsid w:val="00BD206A"/>
    <w:rsid w:val="00C2414F"/>
    <w:rsid w:val="00C87D4F"/>
    <w:rsid w:val="00CD426C"/>
    <w:rsid w:val="00D26E07"/>
    <w:rsid w:val="00E66CA8"/>
    <w:rsid w:val="00E9459C"/>
    <w:rsid w:val="00F81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7C9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237C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237C91"/>
  </w:style>
  <w:style w:type="paragraph" w:styleId="Rodap">
    <w:name w:val="footer"/>
    <w:basedOn w:val="Normal"/>
    <w:link w:val="RodapCarcter"/>
    <w:uiPriority w:val="99"/>
    <w:unhideWhenUsed/>
    <w:rsid w:val="00237C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237C91"/>
  </w:style>
  <w:style w:type="character" w:styleId="Hiperligao">
    <w:name w:val="Hyperlink"/>
    <w:basedOn w:val="Tipodeletrapredefinidodopargrafo"/>
    <w:uiPriority w:val="99"/>
    <w:rsid w:val="00237C91"/>
    <w:rPr>
      <w:rFonts w:cs="Times New Roman"/>
      <w:color w:val="0000FF"/>
      <w:u w:val="single"/>
    </w:rPr>
  </w:style>
  <w:style w:type="paragraph" w:customStyle="1" w:styleId="OmniPage15">
    <w:name w:val="OmniPage #15"/>
    <w:basedOn w:val="Normal"/>
    <w:next w:val="Normal"/>
    <w:uiPriority w:val="99"/>
    <w:rsid w:val="00237C91"/>
    <w:pPr>
      <w:autoSpaceDE w:val="0"/>
      <w:autoSpaceDN w:val="0"/>
      <w:adjustRightInd w:val="0"/>
      <w:spacing w:after="0" w:line="240" w:lineRule="auto"/>
    </w:pPr>
    <w:rPr>
      <w:rFonts w:ascii="IAKLCF+TimesNewRoman,Italic" w:hAnsi="IAKLCF+TimesNewRoman,Italic"/>
      <w:sz w:val="24"/>
      <w:szCs w:val="24"/>
    </w:rPr>
  </w:style>
  <w:style w:type="paragraph" w:styleId="Corpodetexto3">
    <w:name w:val="Body Text 3"/>
    <w:basedOn w:val="Normal"/>
    <w:next w:val="Normal"/>
    <w:link w:val="Corpodetexto3Carcter"/>
    <w:uiPriority w:val="99"/>
    <w:rsid w:val="00237C91"/>
    <w:pPr>
      <w:autoSpaceDE w:val="0"/>
      <w:autoSpaceDN w:val="0"/>
      <w:adjustRightInd w:val="0"/>
      <w:spacing w:after="0" w:line="240" w:lineRule="auto"/>
    </w:pPr>
    <w:rPr>
      <w:rFonts w:ascii="IAKLCF+TimesNewRoman,Italic" w:hAnsi="IAKLCF+TimesNewRoman,Italic"/>
      <w:sz w:val="24"/>
      <w:szCs w:val="24"/>
    </w:rPr>
  </w:style>
  <w:style w:type="character" w:customStyle="1" w:styleId="Corpodetexto3Carcter">
    <w:name w:val="Corpo de texto 3 Carácter"/>
    <w:basedOn w:val="Tipodeletrapredefinidodopargrafo"/>
    <w:link w:val="Corpodetexto3"/>
    <w:uiPriority w:val="99"/>
    <w:rsid w:val="00237C91"/>
    <w:rPr>
      <w:rFonts w:ascii="IAKLCF+TimesNewRoman,Italic" w:hAnsi="IAKLCF+TimesNewRoman,Italic"/>
      <w:sz w:val="24"/>
      <w:szCs w:val="24"/>
    </w:rPr>
  </w:style>
  <w:style w:type="paragraph" w:styleId="PargrafodaLista">
    <w:name w:val="List Paragraph"/>
    <w:basedOn w:val="Normal"/>
    <w:uiPriority w:val="34"/>
    <w:qFormat/>
    <w:rsid w:val="00167331"/>
    <w:pPr>
      <w:ind w:left="720"/>
      <w:contextualSpacing/>
    </w:pPr>
  </w:style>
  <w:style w:type="paragraph" w:styleId="Textodebalo">
    <w:name w:val="Balloon Text"/>
    <w:basedOn w:val="Normal"/>
    <w:link w:val="TextodebaloCarcter"/>
    <w:uiPriority w:val="99"/>
    <w:semiHidden/>
    <w:unhideWhenUsed/>
    <w:rsid w:val="003233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3233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662</Words>
  <Characters>3578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catia</dc:creator>
  <cp:lastModifiedBy>catia</cp:lastModifiedBy>
  <cp:revision>10</cp:revision>
  <dcterms:created xsi:type="dcterms:W3CDTF">2013-06-17T16:23:00Z</dcterms:created>
  <dcterms:modified xsi:type="dcterms:W3CDTF">2013-06-18T16:05:00Z</dcterms:modified>
</cp:coreProperties>
</file>