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glossary/document.xml" ContentType="application/vnd.openxmlformats-officedocument.wordprocessingml.document.glossary+xml"/>
  <Override PartName="/word/charts/chart4.xml" ContentType="application/vnd.openxmlformats-officedocument.drawingml.chart+xml"/>
  <Override PartName="/word/charts/chart5.xml" ContentType="application/vnd.openxmlformats-officedocument.drawingml.chart+xml"/>
  <Default Extension="gif" ContentType="image/gif"/>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caps/>
          <w:lang w:val="en-GB" w:bidi="ar-SA"/>
        </w:rPr>
        <w:id w:val="15900420"/>
        <w:docPartObj>
          <w:docPartGallery w:val="Cover Pages"/>
          <w:docPartUnique/>
        </w:docPartObj>
      </w:sdtPr>
      <w:sdtEndPr>
        <w:rPr>
          <w:rFonts w:ascii="Times New Roman" w:eastAsia="Calibri" w:hAnsi="Times New Roman" w:cs="Times New Roman"/>
          <w:b/>
          <w:bCs/>
          <w:caps w:val="0"/>
        </w:rPr>
      </w:sdtEndPr>
      <w:sdtContent>
        <w:tbl>
          <w:tblPr>
            <w:tblW w:w="5009" w:type="pct"/>
            <w:jc w:val="center"/>
            <w:tblLook w:val="04A0"/>
          </w:tblPr>
          <w:tblGrid>
            <w:gridCol w:w="8736"/>
          </w:tblGrid>
          <w:tr w:rsidR="00301991" w:rsidTr="00301991">
            <w:trPr>
              <w:trHeight w:val="1994"/>
              <w:jc w:val="center"/>
            </w:trPr>
            <w:sdt>
              <w:sdtPr>
                <w:rPr>
                  <w:rFonts w:asciiTheme="majorHAnsi" w:eastAsiaTheme="majorEastAsia" w:hAnsiTheme="majorHAnsi" w:cstheme="majorBidi"/>
                  <w:caps/>
                  <w:lang w:val="en-GB" w:bidi="ar-SA"/>
                </w:rPr>
                <w:alias w:val="Empresa"/>
                <w:id w:val="15524243"/>
                <w:placeholder>
                  <w:docPart w:val="FEFD478A9BC647A3BDB8CF47CBE3FA59"/>
                </w:placeholder>
                <w:dataBinding w:prefixMappings="xmlns:ns0='http://schemas.openxmlformats.org/officeDocument/2006/extended-properties'" w:xpath="/ns0:Properties[1]/ns0:Company[1]" w:storeItemID="{6668398D-A668-4E3E-A5EB-62B293D839F1}"/>
                <w:text/>
              </w:sdtPr>
              <w:sdtEndPr>
                <w:rPr>
                  <w:lang w:val="en-US" w:bidi="en-US"/>
                </w:rPr>
              </w:sdtEndPr>
              <w:sdtContent>
                <w:tc>
                  <w:tcPr>
                    <w:tcW w:w="5000" w:type="pct"/>
                  </w:tcPr>
                  <w:p w:rsidR="00301991" w:rsidRDefault="00301991" w:rsidP="00301991">
                    <w:pPr>
                      <w:pStyle w:val="SemEspaamento"/>
                      <w:jc w:val="center"/>
                      <w:rPr>
                        <w:rFonts w:asciiTheme="majorHAnsi" w:eastAsiaTheme="majorEastAsia" w:hAnsiTheme="majorHAnsi" w:cstheme="majorBidi"/>
                        <w:caps/>
                      </w:rPr>
                    </w:pPr>
                    <w:r>
                      <w:rPr>
                        <w:rFonts w:asciiTheme="majorHAnsi" w:eastAsiaTheme="majorEastAsia" w:hAnsiTheme="majorHAnsi" w:cstheme="majorBidi"/>
                        <w:caps/>
                      </w:rPr>
                      <w:t>Universidade da Beira Interior</w:t>
                    </w:r>
                  </w:p>
                </w:tc>
              </w:sdtContent>
            </w:sdt>
          </w:tr>
          <w:tr w:rsidR="00301991" w:rsidRPr="00301991" w:rsidTr="00301991">
            <w:trPr>
              <w:trHeight w:val="1709"/>
              <w:jc w:val="center"/>
            </w:trPr>
            <w:tc>
              <w:tcPr>
                <w:tcW w:w="5000" w:type="pct"/>
                <w:tcBorders>
                  <w:bottom w:val="single" w:sz="4" w:space="0" w:color="4F81BD" w:themeColor="accent1"/>
                </w:tcBorders>
                <w:vAlign w:val="center"/>
              </w:tcPr>
              <w:p w:rsidR="00497AD0" w:rsidRPr="00497AD0" w:rsidRDefault="00301991" w:rsidP="00497AD0">
                <w:pPr>
                  <w:pStyle w:val="SemEspaamento"/>
                  <w:jc w:val="center"/>
                  <w:rPr>
                    <w:rFonts w:asciiTheme="majorHAnsi" w:eastAsiaTheme="majorEastAsia" w:hAnsiTheme="majorHAnsi" w:cstheme="majorBidi"/>
                    <w:sz w:val="80"/>
                    <w:szCs w:val="80"/>
                    <w:lang w:val="pt-PT"/>
                  </w:rPr>
                </w:pPr>
                <w:r>
                  <w:rPr>
                    <w:rFonts w:asciiTheme="majorHAnsi" w:eastAsiaTheme="majorEastAsia" w:hAnsiTheme="majorHAnsi" w:cstheme="majorBidi"/>
                    <w:noProof/>
                    <w:sz w:val="44"/>
                    <w:szCs w:val="44"/>
                    <w:lang w:val="pt-PT" w:eastAsia="pt-PT" w:bidi="ar-SA"/>
                  </w:rPr>
                  <w:drawing>
                    <wp:inline distT="0" distB="0" distL="0" distR="0">
                      <wp:extent cx="1600200" cy="1906194"/>
                      <wp:effectExtent l="19050" t="0" r="0" b="0"/>
                      <wp:docPr id="82" name="Imagem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9"/>
                              <a:srcRect/>
                              <a:stretch>
                                <a:fillRect/>
                              </a:stretch>
                            </pic:blipFill>
                            <pic:spPr bwMode="auto">
                              <a:xfrm>
                                <a:off x="0" y="0"/>
                                <a:ext cx="1595994" cy="1911927"/>
                              </a:xfrm>
                              <a:prstGeom prst="rect">
                                <a:avLst/>
                              </a:prstGeom>
                              <a:noFill/>
                              <a:ln w="9525">
                                <a:noFill/>
                                <a:miter lim="800000"/>
                                <a:headEnd/>
                                <a:tailEnd/>
                              </a:ln>
                            </pic:spPr>
                          </pic:pic>
                        </a:graphicData>
                      </a:graphic>
                    </wp:inline>
                  </w:drawing>
                </w:r>
              </w:p>
            </w:tc>
          </w:tr>
          <w:tr w:rsidR="00301991" w:rsidRPr="00284162" w:rsidTr="00301991">
            <w:trPr>
              <w:trHeight w:val="739"/>
              <w:jc w:val="center"/>
            </w:trPr>
            <w:tc>
              <w:tcPr>
                <w:tcW w:w="5000" w:type="pct"/>
                <w:tcBorders>
                  <w:top w:val="single" w:sz="4" w:space="0" w:color="4F81BD" w:themeColor="accent1"/>
                </w:tcBorders>
                <w:vAlign w:val="center"/>
              </w:tcPr>
              <w:p w:rsidR="00301991" w:rsidRPr="00301991" w:rsidRDefault="0053720B" w:rsidP="00301991">
                <w:pPr>
                  <w:pStyle w:val="SemEspaamento"/>
                  <w:jc w:val="center"/>
                  <w:rPr>
                    <w:rFonts w:asciiTheme="majorHAnsi" w:eastAsiaTheme="majorEastAsia" w:hAnsiTheme="majorHAnsi" w:cstheme="majorBidi"/>
                    <w:sz w:val="44"/>
                    <w:szCs w:val="44"/>
                    <w:lang w:val="pt-PT"/>
                  </w:rPr>
                </w:pPr>
                <w:sdt>
                  <w:sdtPr>
                    <w:rPr>
                      <w:rFonts w:asciiTheme="majorHAnsi" w:eastAsiaTheme="majorEastAsia" w:hAnsiTheme="majorHAnsi" w:cstheme="majorBidi"/>
                      <w:sz w:val="40"/>
                      <w:szCs w:val="40"/>
                      <w:lang w:val="pt-PT"/>
                    </w:rPr>
                    <w:alias w:val="Subtítulo"/>
                    <w:id w:val="15524255"/>
                    <w:dataBinding w:prefixMappings="xmlns:ns0='http://schemas.openxmlformats.org/package/2006/metadata/core-properties' xmlns:ns1='http://purl.org/dc/elements/1.1/'" w:xpath="/ns0:coreProperties[1]/ns1:subject[1]" w:storeItemID="{6C3C8BC8-F283-45AE-878A-BAB7291924A1}"/>
                    <w:text/>
                  </w:sdtPr>
                  <w:sdtContent>
                    <w:r w:rsidR="00301991" w:rsidRPr="00D51C23">
                      <w:rPr>
                        <w:rFonts w:asciiTheme="majorHAnsi" w:eastAsiaTheme="majorEastAsia" w:hAnsiTheme="majorHAnsi" w:cstheme="majorBidi"/>
                        <w:sz w:val="40"/>
                        <w:szCs w:val="40"/>
                        <w:lang w:val="pt-PT"/>
                      </w:rPr>
                      <w:t xml:space="preserve">Estudo de viabilidade de implementação de um novo Sistema de Transporte. Estudo comparativo entre Meio Aéreo, </w:t>
                    </w:r>
                    <w:r w:rsidR="00497AD0" w:rsidRPr="00D51C23">
                      <w:rPr>
                        <w:rFonts w:asciiTheme="majorHAnsi" w:eastAsiaTheme="majorEastAsia" w:hAnsiTheme="majorHAnsi" w:cstheme="majorBidi"/>
                        <w:sz w:val="40"/>
                        <w:szCs w:val="40"/>
                        <w:lang w:val="pt-PT"/>
                      </w:rPr>
                      <w:t>Marítimo</w:t>
                    </w:r>
                    <w:r w:rsidR="00301991" w:rsidRPr="00D51C23">
                      <w:rPr>
                        <w:rFonts w:asciiTheme="majorHAnsi" w:eastAsiaTheme="majorEastAsia" w:hAnsiTheme="majorHAnsi" w:cstheme="majorBidi"/>
                        <w:sz w:val="40"/>
                        <w:szCs w:val="40"/>
                        <w:lang w:val="pt-PT"/>
                      </w:rPr>
                      <w:t xml:space="preserve"> e Veículos em Efeito Solo (WIG) nas ligações Inter-Ilhas: O caso da Região Autónoma da Madeira</w:t>
                    </w:r>
                  </w:sdtContent>
                </w:sdt>
              </w:p>
            </w:tc>
          </w:tr>
          <w:tr w:rsidR="00301991" w:rsidRPr="00284162" w:rsidTr="00301991">
            <w:trPr>
              <w:trHeight w:val="370"/>
              <w:jc w:val="center"/>
            </w:trPr>
            <w:tc>
              <w:tcPr>
                <w:tcW w:w="5000" w:type="pct"/>
                <w:vAlign w:val="center"/>
              </w:tcPr>
              <w:p w:rsidR="00301991" w:rsidRPr="00301991" w:rsidRDefault="00301991">
                <w:pPr>
                  <w:pStyle w:val="SemEspaamento"/>
                  <w:jc w:val="center"/>
                  <w:rPr>
                    <w:lang w:val="pt-PT"/>
                  </w:rPr>
                </w:pPr>
              </w:p>
            </w:tc>
          </w:tr>
          <w:tr w:rsidR="00301991" w:rsidRPr="00284162" w:rsidTr="00301991">
            <w:trPr>
              <w:trHeight w:val="370"/>
              <w:jc w:val="center"/>
            </w:trPr>
            <w:tc>
              <w:tcPr>
                <w:tcW w:w="5000" w:type="pct"/>
                <w:vAlign w:val="center"/>
              </w:tcPr>
              <w:p w:rsidR="00301991" w:rsidRPr="00497AD0" w:rsidRDefault="00301991" w:rsidP="00301991">
                <w:pPr>
                  <w:pStyle w:val="SemEspaamento"/>
                  <w:jc w:val="center"/>
                  <w:rPr>
                    <w:b/>
                    <w:bCs/>
                    <w:lang w:val="pt-PT"/>
                  </w:rPr>
                </w:pPr>
              </w:p>
            </w:tc>
          </w:tr>
          <w:tr w:rsidR="00301991" w:rsidRPr="00284162" w:rsidTr="00301991">
            <w:trPr>
              <w:trHeight w:val="1497"/>
              <w:jc w:val="center"/>
            </w:trPr>
            <w:tc>
              <w:tcPr>
                <w:tcW w:w="5000" w:type="pct"/>
                <w:vAlign w:val="center"/>
              </w:tcPr>
              <w:p w:rsidR="00301991" w:rsidRPr="00497AD0" w:rsidRDefault="00497AD0" w:rsidP="00301991">
                <w:pPr>
                  <w:pStyle w:val="SemEspaamento"/>
                  <w:jc w:val="center"/>
                  <w:rPr>
                    <w:b/>
                    <w:bCs/>
                    <w:lang w:val="pt-PT"/>
                  </w:rPr>
                </w:pPr>
                <w:r w:rsidRPr="00497AD0">
                  <w:rPr>
                    <w:b/>
                    <w:bCs/>
                    <w:lang w:val="pt-PT"/>
                  </w:rPr>
                  <w:t>Rubis Gaspar, m2181</w:t>
                </w:r>
              </w:p>
              <w:p w:rsidR="00497AD0" w:rsidRPr="00497AD0" w:rsidRDefault="00497AD0" w:rsidP="00301991">
                <w:pPr>
                  <w:pStyle w:val="SemEspaamento"/>
                  <w:jc w:val="center"/>
                  <w:rPr>
                    <w:b/>
                    <w:bCs/>
                    <w:lang w:val="pt-PT"/>
                  </w:rPr>
                </w:pPr>
                <w:r w:rsidRPr="00497AD0">
                  <w:rPr>
                    <w:b/>
                    <w:bCs/>
                    <w:lang w:val="pt-PT"/>
                  </w:rPr>
                  <w:t>Orientador:</w:t>
                </w:r>
                <w:r w:rsidR="00891F6D">
                  <w:rPr>
                    <w:b/>
                    <w:bCs/>
                    <w:lang w:val="pt-PT"/>
                  </w:rPr>
                  <w:t xml:space="preserve"> Prof. Jorge</w:t>
                </w:r>
                <w:r w:rsidRPr="00497AD0">
                  <w:rPr>
                    <w:b/>
                    <w:bCs/>
                    <w:lang w:val="pt-PT"/>
                  </w:rPr>
                  <w:t xml:space="preserve"> Miguel</w:t>
                </w:r>
                <w:r w:rsidR="00891F6D">
                  <w:rPr>
                    <w:b/>
                    <w:bCs/>
                    <w:lang w:val="pt-PT"/>
                  </w:rPr>
                  <w:t xml:space="preserve"> dos</w:t>
                </w:r>
                <w:r w:rsidRPr="00497AD0">
                  <w:rPr>
                    <w:b/>
                    <w:bCs/>
                    <w:lang w:val="pt-PT"/>
                  </w:rPr>
                  <w:t xml:space="preserve"> Reis Silva</w:t>
                </w:r>
              </w:p>
            </w:tc>
          </w:tr>
        </w:tbl>
        <w:p w:rsidR="00301991" w:rsidRDefault="00301991" w:rsidP="00497AD0">
          <w:pPr>
            <w:jc w:val="center"/>
            <w:rPr>
              <w:lang w:val="pt-PT"/>
            </w:rPr>
          </w:pPr>
        </w:p>
        <w:p w:rsidR="00301991" w:rsidRDefault="00497AD0" w:rsidP="00497AD0">
          <w:pPr>
            <w:jc w:val="center"/>
            <w:rPr>
              <w:lang w:val="pt-PT"/>
            </w:rPr>
          </w:pPr>
          <w:r>
            <w:rPr>
              <w:lang w:val="pt-PT"/>
            </w:rPr>
            <w:t>Covilhã 2009</w:t>
          </w:r>
        </w:p>
        <w:tbl>
          <w:tblPr>
            <w:tblpPr w:leftFromText="187" w:rightFromText="187" w:horzAnchor="margin" w:tblpXSpec="center" w:tblpYSpec="bottom"/>
            <w:tblW w:w="5022" w:type="pct"/>
            <w:tblLook w:val="04A0"/>
          </w:tblPr>
          <w:tblGrid>
            <w:gridCol w:w="8758"/>
          </w:tblGrid>
          <w:tr w:rsidR="00301991" w:rsidRPr="00301991" w:rsidTr="00497AD0">
            <w:trPr>
              <w:trHeight w:val="391"/>
            </w:trPr>
            <w:tc>
              <w:tcPr>
                <w:tcW w:w="5000" w:type="pct"/>
              </w:tcPr>
              <w:p w:rsidR="00301991" w:rsidRPr="00301991" w:rsidRDefault="00301991" w:rsidP="00497AD0">
                <w:pPr>
                  <w:pStyle w:val="SemEspaamento"/>
                  <w:ind w:firstLine="0"/>
                  <w:rPr>
                    <w:lang w:val="pt-PT"/>
                  </w:rPr>
                </w:pPr>
              </w:p>
            </w:tc>
          </w:tr>
        </w:tbl>
        <w:p w:rsidR="00497AD0" w:rsidRDefault="0053720B" w:rsidP="00497AD0">
          <w:pPr>
            <w:tabs>
              <w:tab w:val="left" w:pos="2694"/>
            </w:tabs>
            <w:spacing w:before="0" w:beforeAutospacing="0" w:after="0" w:afterAutospacing="0" w:line="240" w:lineRule="auto"/>
            <w:ind w:firstLine="0"/>
            <w:jc w:val="left"/>
            <w:rPr>
              <w:b/>
              <w:bCs/>
            </w:rPr>
          </w:pPr>
        </w:p>
      </w:sdtContent>
    </w:sdt>
    <w:p w:rsidR="00D51C23" w:rsidRDefault="00D51C23">
      <w:pPr>
        <w:spacing w:before="0" w:beforeAutospacing="0" w:after="0" w:afterAutospacing="0" w:line="240" w:lineRule="auto"/>
        <w:ind w:firstLine="0"/>
        <w:jc w:val="left"/>
        <w:rPr>
          <w:b/>
          <w:sz w:val="32"/>
          <w:szCs w:val="32"/>
        </w:rPr>
      </w:pPr>
      <w:r>
        <w:rPr>
          <w:b/>
          <w:sz w:val="32"/>
          <w:szCs w:val="32"/>
        </w:rPr>
        <w:br w:type="page"/>
      </w:r>
    </w:p>
    <w:p w:rsidR="00F11858" w:rsidRPr="00497AD0" w:rsidRDefault="00F11858" w:rsidP="00497AD0">
      <w:pPr>
        <w:tabs>
          <w:tab w:val="left" w:pos="2694"/>
        </w:tabs>
        <w:spacing w:before="0" w:beforeAutospacing="0" w:after="0" w:afterAutospacing="0" w:line="240" w:lineRule="auto"/>
        <w:ind w:firstLine="0"/>
        <w:jc w:val="left"/>
        <w:rPr>
          <w:b/>
          <w:sz w:val="32"/>
          <w:szCs w:val="32"/>
          <w:lang w:val="pt-PT"/>
        </w:rPr>
      </w:pPr>
      <w:r w:rsidRPr="00497AD0">
        <w:rPr>
          <w:b/>
          <w:sz w:val="32"/>
          <w:szCs w:val="32"/>
        </w:rPr>
        <w:lastRenderedPageBreak/>
        <w:t>Índice</w:t>
      </w:r>
    </w:p>
    <w:p w:rsidR="00D51C23" w:rsidRDefault="0053720B">
      <w:pPr>
        <w:pStyle w:val="ndice1"/>
        <w:rPr>
          <w:rFonts w:asciiTheme="minorHAnsi" w:eastAsiaTheme="minorEastAsia" w:hAnsiTheme="minorHAnsi" w:cstheme="minorBidi"/>
          <w:noProof/>
          <w:sz w:val="22"/>
          <w:szCs w:val="22"/>
          <w:lang w:val="pt-PT" w:eastAsia="pt-PT"/>
        </w:rPr>
      </w:pPr>
      <w:r>
        <w:rPr>
          <w:lang w:val="pt-PT"/>
        </w:rPr>
        <w:fldChar w:fldCharType="begin"/>
      </w:r>
      <w:r w:rsidR="00F11858">
        <w:rPr>
          <w:lang w:val="pt-PT"/>
        </w:rPr>
        <w:instrText xml:space="preserve"> TOC \o "1-3" \h \z \u </w:instrText>
      </w:r>
      <w:r>
        <w:rPr>
          <w:lang w:val="pt-PT"/>
        </w:rPr>
        <w:fldChar w:fldCharType="separate"/>
      </w:r>
      <w:hyperlink w:anchor="_Toc231929104" w:history="1">
        <w:r w:rsidR="00D51C23" w:rsidRPr="005955E1">
          <w:rPr>
            <w:rStyle w:val="Hiperligao"/>
            <w:noProof/>
            <w:lang w:val="pt-PT"/>
          </w:rPr>
          <w:t>1</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Introdução</w:t>
        </w:r>
        <w:r w:rsidR="00D51C23">
          <w:rPr>
            <w:noProof/>
            <w:webHidden/>
          </w:rPr>
          <w:tab/>
        </w:r>
        <w:r>
          <w:rPr>
            <w:noProof/>
            <w:webHidden/>
          </w:rPr>
          <w:fldChar w:fldCharType="begin"/>
        </w:r>
        <w:r w:rsidR="00D51C23">
          <w:rPr>
            <w:noProof/>
            <w:webHidden/>
          </w:rPr>
          <w:instrText xml:space="preserve"> PAGEREF _Toc231929104 \h </w:instrText>
        </w:r>
        <w:r>
          <w:rPr>
            <w:noProof/>
            <w:webHidden/>
          </w:rPr>
        </w:r>
        <w:r>
          <w:rPr>
            <w:noProof/>
            <w:webHidden/>
          </w:rPr>
          <w:fldChar w:fldCharType="separate"/>
        </w:r>
        <w:r w:rsidR="00EC42C3">
          <w:rPr>
            <w:noProof/>
            <w:webHidden/>
          </w:rPr>
          <w:t>5</w:t>
        </w:r>
        <w:r>
          <w:rPr>
            <w:noProof/>
            <w:webHidden/>
          </w:rPr>
          <w:fldChar w:fldCharType="end"/>
        </w:r>
      </w:hyperlink>
    </w:p>
    <w:p w:rsidR="00D51C23" w:rsidRDefault="0053720B">
      <w:pPr>
        <w:pStyle w:val="ndice2"/>
        <w:tabs>
          <w:tab w:val="left" w:pos="1320"/>
          <w:tab w:val="right" w:leader="dot" w:pos="8494"/>
        </w:tabs>
        <w:rPr>
          <w:rFonts w:asciiTheme="minorHAnsi" w:eastAsiaTheme="minorEastAsia" w:hAnsiTheme="minorHAnsi" w:cstheme="minorBidi"/>
          <w:noProof/>
          <w:sz w:val="22"/>
          <w:szCs w:val="22"/>
          <w:lang w:val="pt-PT" w:eastAsia="pt-PT"/>
        </w:rPr>
      </w:pPr>
      <w:hyperlink w:anchor="_Toc231929105" w:history="1">
        <w:r w:rsidR="00D51C23" w:rsidRPr="005955E1">
          <w:rPr>
            <w:rStyle w:val="Hiperligao"/>
            <w:noProof/>
            <w:lang w:val="pt-PT"/>
          </w:rPr>
          <w:t>1.1</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Enquadramento</w:t>
        </w:r>
        <w:r w:rsidR="00D51C23">
          <w:rPr>
            <w:noProof/>
            <w:webHidden/>
          </w:rPr>
          <w:tab/>
        </w:r>
        <w:r>
          <w:rPr>
            <w:noProof/>
            <w:webHidden/>
          </w:rPr>
          <w:fldChar w:fldCharType="begin"/>
        </w:r>
        <w:r w:rsidR="00D51C23">
          <w:rPr>
            <w:noProof/>
            <w:webHidden/>
          </w:rPr>
          <w:instrText xml:space="preserve"> PAGEREF _Toc231929105 \h </w:instrText>
        </w:r>
        <w:r>
          <w:rPr>
            <w:noProof/>
            <w:webHidden/>
          </w:rPr>
        </w:r>
        <w:r>
          <w:rPr>
            <w:noProof/>
            <w:webHidden/>
          </w:rPr>
          <w:fldChar w:fldCharType="separate"/>
        </w:r>
        <w:r w:rsidR="00EC42C3">
          <w:rPr>
            <w:noProof/>
            <w:webHidden/>
          </w:rPr>
          <w:t>5</w:t>
        </w:r>
        <w:r>
          <w:rPr>
            <w:noProof/>
            <w:webHidden/>
          </w:rPr>
          <w:fldChar w:fldCharType="end"/>
        </w:r>
      </w:hyperlink>
    </w:p>
    <w:p w:rsidR="00D51C23" w:rsidRDefault="0053720B">
      <w:pPr>
        <w:pStyle w:val="ndice2"/>
        <w:tabs>
          <w:tab w:val="left" w:pos="1320"/>
          <w:tab w:val="right" w:leader="dot" w:pos="8494"/>
        </w:tabs>
        <w:rPr>
          <w:rFonts w:asciiTheme="minorHAnsi" w:eastAsiaTheme="minorEastAsia" w:hAnsiTheme="minorHAnsi" w:cstheme="minorBidi"/>
          <w:noProof/>
          <w:sz w:val="22"/>
          <w:szCs w:val="22"/>
          <w:lang w:val="pt-PT" w:eastAsia="pt-PT"/>
        </w:rPr>
      </w:pPr>
      <w:hyperlink w:anchor="_Toc231929106" w:history="1">
        <w:r w:rsidR="00D51C23" w:rsidRPr="005955E1">
          <w:rPr>
            <w:rStyle w:val="Hiperligao"/>
            <w:noProof/>
            <w:lang w:val="pt-PT"/>
          </w:rPr>
          <w:t>1.2</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Objectivo</w:t>
        </w:r>
        <w:r w:rsidR="00D51C23">
          <w:rPr>
            <w:noProof/>
            <w:webHidden/>
          </w:rPr>
          <w:tab/>
        </w:r>
        <w:r>
          <w:rPr>
            <w:noProof/>
            <w:webHidden/>
          </w:rPr>
          <w:fldChar w:fldCharType="begin"/>
        </w:r>
        <w:r w:rsidR="00D51C23">
          <w:rPr>
            <w:noProof/>
            <w:webHidden/>
          </w:rPr>
          <w:instrText xml:space="preserve"> PAGEREF _Toc231929106 \h </w:instrText>
        </w:r>
        <w:r>
          <w:rPr>
            <w:noProof/>
            <w:webHidden/>
          </w:rPr>
        </w:r>
        <w:r>
          <w:rPr>
            <w:noProof/>
            <w:webHidden/>
          </w:rPr>
          <w:fldChar w:fldCharType="separate"/>
        </w:r>
        <w:r w:rsidR="00EC42C3">
          <w:rPr>
            <w:noProof/>
            <w:webHidden/>
          </w:rPr>
          <w:t>8</w:t>
        </w:r>
        <w:r>
          <w:rPr>
            <w:noProof/>
            <w:webHidden/>
          </w:rPr>
          <w:fldChar w:fldCharType="end"/>
        </w:r>
      </w:hyperlink>
    </w:p>
    <w:p w:rsidR="00D51C23" w:rsidRDefault="0053720B">
      <w:pPr>
        <w:pStyle w:val="ndice2"/>
        <w:tabs>
          <w:tab w:val="left" w:pos="1320"/>
          <w:tab w:val="right" w:leader="dot" w:pos="8494"/>
        </w:tabs>
        <w:rPr>
          <w:rFonts w:asciiTheme="minorHAnsi" w:eastAsiaTheme="minorEastAsia" w:hAnsiTheme="minorHAnsi" w:cstheme="minorBidi"/>
          <w:noProof/>
          <w:sz w:val="22"/>
          <w:szCs w:val="22"/>
          <w:lang w:val="pt-PT" w:eastAsia="pt-PT"/>
        </w:rPr>
      </w:pPr>
      <w:hyperlink w:anchor="_Toc231929107" w:history="1">
        <w:r w:rsidR="00D51C23" w:rsidRPr="005955E1">
          <w:rPr>
            <w:rStyle w:val="Hiperligao"/>
            <w:noProof/>
            <w:lang w:val="pt-PT"/>
          </w:rPr>
          <w:t>1.3</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Estrutura</w:t>
        </w:r>
        <w:r w:rsidR="00D51C23">
          <w:rPr>
            <w:noProof/>
            <w:webHidden/>
          </w:rPr>
          <w:tab/>
        </w:r>
        <w:r>
          <w:rPr>
            <w:noProof/>
            <w:webHidden/>
          </w:rPr>
          <w:fldChar w:fldCharType="begin"/>
        </w:r>
        <w:r w:rsidR="00D51C23">
          <w:rPr>
            <w:noProof/>
            <w:webHidden/>
          </w:rPr>
          <w:instrText xml:space="preserve"> PAGEREF _Toc231929107 \h </w:instrText>
        </w:r>
        <w:r>
          <w:rPr>
            <w:noProof/>
            <w:webHidden/>
          </w:rPr>
        </w:r>
        <w:r>
          <w:rPr>
            <w:noProof/>
            <w:webHidden/>
          </w:rPr>
          <w:fldChar w:fldCharType="separate"/>
        </w:r>
        <w:r w:rsidR="00EC42C3">
          <w:rPr>
            <w:noProof/>
            <w:webHidden/>
          </w:rPr>
          <w:t>9</w:t>
        </w:r>
        <w:r>
          <w:rPr>
            <w:noProof/>
            <w:webHidden/>
          </w:rPr>
          <w:fldChar w:fldCharType="end"/>
        </w:r>
      </w:hyperlink>
    </w:p>
    <w:p w:rsidR="00D51C23" w:rsidRDefault="0053720B">
      <w:pPr>
        <w:pStyle w:val="ndice1"/>
        <w:rPr>
          <w:rFonts w:asciiTheme="minorHAnsi" w:eastAsiaTheme="minorEastAsia" w:hAnsiTheme="minorHAnsi" w:cstheme="minorBidi"/>
          <w:noProof/>
          <w:sz w:val="22"/>
          <w:szCs w:val="22"/>
          <w:lang w:val="pt-PT" w:eastAsia="pt-PT"/>
        </w:rPr>
      </w:pPr>
      <w:hyperlink w:anchor="_Toc231929108" w:history="1">
        <w:r w:rsidR="00D51C23" w:rsidRPr="005955E1">
          <w:rPr>
            <w:rStyle w:val="Hiperligao"/>
            <w:noProof/>
            <w:lang w:val="pt-PT"/>
          </w:rPr>
          <w:t>2</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Perspectiva Histórica</w:t>
        </w:r>
        <w:r w:rsidR="00D51C23">
          <w:rPr>
            <w:noProof/>
            <w:webHidden/>
          </w:rPr>
          <w:tab/>
        </w:r>
        <w:r>
          <w:rPr>
            <w:noProof/>
            <w:webHidden/>
          </w:rPr>
          <w:fldChar w:fldCharType="begin"/>
        </w:r>
        <w:r w:rsidR="00D51C23">
          <w:rPr>
            <w:noProof/>
            <w:webHidden/>
          </w:rPr>
          <w:instrText xml:space="preserve"> PAGEREF _Toc231929108 \h </w:instrText>
        </w:r>
        <w:r>
          <w:rPr>
            <w:noProof/>
            <w:webHidden/>
          </w:rPr>
        </w:r>
        <w:r>
          <w:rPr>
            <w:noProof/>
            <w:webHidden/>
          </w:rPr>
          <w:fldChar w:fldCharType="separate"/>
        </w:r>
        <w:r w:rsidR="00EC42C3">
          <w:rPr>
            <w:noProof/>
            <w:webHidden/>
          </w:rPr>
          <w:t>9</w:t>
        </w:r>
        <w:r>
          <w:rPr>
            <w:noProof/>
            <w:webHidden/>
          </w:rPr>
          <w:fldChar w:fldCharType="end"/>
        </w:r>
      </w:hyperlink>
    </w:p>
    <w:p w:rsidR="00D51C23" w:rsidRDefault="0053720B">
      <w:pPr>
        <w:pStyle w:val="ndice2"/>
        <w:tabs>
          <w:tab w:val="left" w:pos="1320"/>
          <w:tab w:val="right" w:leader="dot" w:pos="8494"/>
        </w:tabs>
        <w:rPr>
          <w:rFonts w:asciiTheme="minorHAnsi" w:eastAsiaTheme="minorEastAsia" w:hAnsiTheme="minorHAnsi" w:cstheme="minorBidi"/>
          <w:noProof/>
          <w:sz w:val="22"/>
          <w:szCs w:val="22"/>
          <w:lang w:val="pt-PT" w:eastAsia="pt-PT"/>
        </w:rPr>
      </w:pPr>
      <w:hyperlink w:anchor="_Toc231929109" w:history="1">
        <w:r w:rsidR="00D51C23" w:rsidRPr="005955E1">
          <w:rPr>
            <w:rStyle w:val="Hiperligao"/>
            <w:noProof/>
            <w:lang w:val="pt-PT"/>
          </w:rPr>
          <w:t>2.1</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Nota Histórica da Evolução dos Transportes</w:t>
        </w:r>
        <w:r w:rsidR="00D51C23">
          <w:rPr>
            <w:noProof/>
            <w:webHidden/>
          </w:rPr>
          <w:tab/>
        </w:r>
        <w:r>
          <w:rPr>
            <w:noProof/>
            <w:webHidden/>
          </w:rPr>
          <w:fldChar w:fldCharType="begin"/>
        </w:r>
        <w:r w:rsidR="00D51C23">
          <w:rPr>
            <w:noProof/>
            <w:webHidden/>
          </w:rPr>
          <w:instrText xml:space="preserve"> PAGEREF _Toc231929109 \h </w:instrText>
        </w:r>
        <w:r>
          <w:rPr>
            <w:noProof/>
            <w:webHidden/>
          </w:rPr>
        </w:r>
        <w:r>
          <w:rPr>
            <w:noProof/>
            <w:webHidden/>
          </w:rPr>
          <w:fldChar w:fldCharType="separate"/>
        </w:r>
        <w:r w:rsidR="00EC42C3">
          <w:rPr>
            <w:noProof/>
            <w:webHidden/>
          </w:rPr>
          <w:t>9</w:t>
        </w:r>
        <w:r>
          <w:rPr>
            <w:noProof/>
            <w:webHidden/>
          </w:rPr>
          <w:fldChar w:fldCharType="end"/>
        </w:r>
      </w:hyperlink>
    </w:p>
    <w:p w:rsidR="00D51C23" w:rsidRDefault="0053720B">
      <w:pPr>
        <w:pStyle w:val="ndice1"/>
        <w:rPr>
          <w:rFonts w:asciiTheme="minorHAnsi" w:eastAsiaTheme="minorEastAsia" w:hAnsiTheme="minorHAnsi" w:cstheme="minorBidi"/>
          <w:noProof/>
          <w:sz w:val="22"/>
          <w:szCs w:val="22"/>
          <w:lang w:val="pt-PT" w:eastAsia="pt-PT"/>
        </w:rPr>
      </w:pPr>
      <w:hyperlink w:anchor="_Toc231929110" w:history="1">
        <w:r w:rsidR="00D51C23" w:rsidRPr="005955E1">
          <w:rPr>
            <w:rStyle w:val="Hiperligao"/>
            <w:noProof/>
            <w:lang w:val="pt-PT"/>
          </w:rPr>
          <w:t>3</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Meios de Transporte em Estudo</w:t>
        </w:r>
        <w:r w:rsidR="00D51C23">
          <w:rPr>
            <w:noProof/>
            <w:webHidden/>
          </w:rPr>
          <w:tab/>
        </w:r>
        <w:r>
          <w:rPr>
            <w:noProof/>
            <w:webHidden/>
          </w:rPr>
          <w:fldChar w:fldCharType="begin"/>
        </w:r>
        <w:r w:rsidR="00D51C23">
          <w:rPr>
            <w:noProof/>
            <w:webHidden/>
          </w:rPr>
          <w:instrText xml:space="preserve"> PAGEREF _Toc231929110 \h </w:instrText>
        </w:r>
        <w:r>
          <w:rPr>
            <w:noProof/>
            <w:webHidden/>
          </w:rPr>
        </w:r>
        <w:r>
          <w:rPr>
            <w:noProof/>
            <w:webHidden/>
          </w:rPr>
          <w:fldChar w:fldCharType="separate"/>
        </w:r>
        <w:r w:rsidR="00EC42C3">
          <w:rPr>
            <w:noProof/>
            <w:webHidden/>
          </w:rPr>
          <w:t>11</w:t>
        </w:r>
        <w:r>
          <w:rPr>
            <w:noProof/>
            <w:webHidden/>
          </w:rPr>
          <w:fldChar w:fldCharType="end"/>
        </w:r>
      </w:hyperlink>
    </w:p>
    <w:p w:rsidR="00D51C23" w:rsidRDefault="0053720B">
      <w:pPr>
        <w:pStyle w:val="ndice2"/>
        <w:tabs>
          <w:tab w:val="left" w:pos="1320"/>
          <w:tab w:val="right" w:leader="dot" w:pos="8494"/>
        </w:tabs>
        <w:rPr>
          <w:rFonts w:asciiTheme="minorHAnsi" w:eastAsiaTheme="minorEastAsia" w:hAnsiTheme="minorHAnsi" w:cstheme="minorBidi"/>
          <w:noProof/>
          <w:sz w:val="22"/>
          <w:szCs w:val="22"/>
          <w:lang w:val="pt-PT" w:eastAsia="pt-PT"/>
        </w:rPr>
      </w:pPr>
      <w:hyperlink w:anchor="_Toc231929111" w:history="1">
        <w:r w:rsidR="00D51C23" w:rsidRPr="005955E1">
          <w:rPr>
            <w:rStyle w:val="Hiperligao"/>
            <w:noProof/>
            <w:lang w:val="en-US"/>
          </w:rPr>
          <w:t>3.1</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en-US"/>
          </w:rPr>
          <w:t>Aéreo</w:t>
        </w:r>
        <w:r w:rsidR="00D51C23">
          <w:rPr>
            <w:noProof/>
            <w:webHidden/>
          </w:rPr>
          <w:tab/>
        </w:r>
        <w:r>
          <w:rPr>
            <w:noProof/>
            <w:webHidden/>
          </w:rPr>
          <w:fldChar w:fldCharType="begin"/>
        </w:r>
        <w:r w:rsidR="00D51C23">
          <w:rPr>
            <w:noProof/>
            <w:webHidden/>
          </w:rPr>
          <w:instrText xml:space="preserve"> PAGEREF _Toc231929111 \h </w:instrText>
        </w:r>
        <w:r>
          <w:rPr>
            <w:noProof/>
            <w:webHidden/>
          </w:rPr>
        </w:r>
        <w:r>
          <w:rPr>
            <w:noProof/>
            <w:webHidden/>
          </w:rPr>
          <w:fldChar w:fldCharType="separate"/>
        </w:r>
        <w:r w:rsidR="00EC42C3">
          <w:rPr>
            <w:noProof/>
            <w:webHidden/>
          </w:rPr>
          <w:t>11</w:t>
        </w:r>
        <w:r>
          <w:rPr>
            <w:noProof/>
            <w:webHidden/>
          </w:rPr>
          <w:fldChar w:fldCharType="end"/>
        </w:r>
      </w:hyperlink>
    </w:p>
    <w:p w:rsidR="00D51C23" w:rsidRDefault="0053720B">
      <w:pPr>
        <w:pStyle w:val="ndice2"/>
        <w:tabs>
          <w:tab w:val="left" w:pos="1320"/>
          <w:tab w:val="right" w:leader="dot" w:pos="8494"/>
        </w:tabs>
        <w:rPr>
          <w:rFonts w:asciiTheme="minorHAnsi" w:eastAsiaTheme="minorEastAsia" w:hAnsiTheme="minorHAnsi" w:cstheme="minorBidi"/>
          <w:noProof/>
          <w:sz w:val="22"/>
          <w:szCs w:val="22"/>
          <w:lang w:val="pt-PT" w:eastAsia="pt-PT"/>
        </w:rPr>
      </w:pPr>
      <w:hyperlink w:anchor="_Toc231929112" w:history="1">
        <w:r w:rsidR="00D51C23" w:rsidRPr="005955E1">
          <w:rPr>
            <w:rStyle w:val="Hiperligao"/>
            <w:noProof/>
            <w:lang w:val="en-US"/>
          </w:rPr>
          <w:t>3.2</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en-US"/>
          </w:rPr>
          <w:t>Marítimo</w:t>
        </w:r>
        <w:r w:rsidR="00D51C23">
          <w:rPr>
            <w:noProof/>
            <w:webHidden/>
          </w:rPr>
          <w:tab/>
        </w:r>
        <w:r>
          <w:rPr>
            <w:noProof/>
            <w:webHidden/>
          </w:rPr>
          <w:fldChar w:fldCharType="begin"/>
        </w:r>
        <w:r w:rsidR="00D51C23">
          <w:rPr>
            <w:noProof/>
            <w:webHidden/>
          </w:rPr>
          <w:instrText xml:space="preserve"> PAGEREF _Toc231929112 \h </w:instrText>
        </w:r>
        <w:r>
          <w:rPr>
            <w:noProof/>
            <w:webHidden/>
          </w:rPr>
        </w:r>
        <w:r>
          <w:rPr>
            <w:noProof/>
            <w:webHidden/>
          </w:rPr>
          <w:fldChar w:fldCharType="separate"/>
        </w:r>
        <w:r w:rsidR="00EC42C3">
          <w:rPr>
            <w:noProof/>
            <w:webHidden/>
          </w:rPr>
          <w:t>12</w:t>
        </w:r>
        <w:r>
          <w:rPr>
            <w:noProof/>
            <w:webHidden/>
          </w:rPr>
          <w:fldChar w:fldCharType="end"/>
        </w:r>
      </w:hyperlink>
    </w:p>
    <w:p w:rsidR="00D51C23" w:rsidRDefault="0053720B">
      <w:pPr>
        <w:pStyle w:val="ndice2"/>
        <w:tabs>
          <w:tab w:val="left" w:pos="1320"/>
          <w:tab w:val="right" w:leader="dot" w:pos="8494"/>
        </w:tabs>
        <w:rPr>
          <w:rFonts w:asciiTheme="minorHAnsi" w:eastAsiaTheme="minorEastAsia" w:hAnsiTheme="minorHAnsi" w:cstheme="minorBidi"/>
          <w:noProof/>
          <w:sz w:val="22"/>
          <w:szCs w:val="22"/>
          <w:lang w:val="pt-PT" w:eastAsia="pt-PT"/>
        </w:rPr>
      </w:pPr>
      <w:hyperlink w:anchor="_Toc231929113" w:history="1">
        <w:r w:rsidR="00D51C23" w:rsidRPr="005955E1">
          <w:rPr>
            <w:rStyle w:val="Hiperligao"/>
            <w:noProof/>
            <w:lang w:val="en-US"/>
          </w:rPr>
          <w:t>3.3</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en-US"/>
          </w:rPr>
          <w:t>WIG (Wing in Ground Effect)</w:t>
        </w:r>
        <w:r w:rsidR="00D51C23">
          <w:rPr>
            <w:noProof/>
            <w:webHidden/>
          </w:rPr>
          <w:tab/>
        </w:r>
        <w:r>
          <w:rPr>
            <w:noProof/>
            <w:webHidden/>
          </w:rPr>
          <w:fldChar w:fldCharType="begin"/>
        </w:r>
        <w:r w:rsidR="00D51C23">
          <w:rPr>
            <w:noProof/>
            <w:webHidden/>
          </w:rPr>
          <w:instrText xml:space="preserve"> PAGEREF _Toc231929113 \h </w:instrText>
        </w:r>
        <w:r>
          <w:rPr>
            <w:noProof/>
            <w:webHidden/>
          </w:rPr>
        </w:r>
        <w:r>
          <w:rPr>
            <w:noProof/>
            <w:webHidden/>
          </w:rPr>
          <w:fldChar w:fldCharType="separate"/>
        </w:r>
        <w:r w:rsidR="00EC42C3">
          <w:rPr>
            <w:noProof/>
            <w:webHidden/>
          </w:rPr>
          <w:t>13</w:t>
        </w:r>
        <w:r>
          <w:rPr>
            <w:noProof/>
            <w:webHidden/>
          </w:rPr>
          <w:fldChar w:fldCharType="end"/>
        </w:r>
      </w:hyperlink>
    </w:p>
    <w:p w:rsidR="00D51C23" w:rsidRDefault="0053720B">
      <w:pPr>
        <w:pStyle w:val="ndice1"/>
        <w:rPr>
          <w:rFonts w:asciiTheme="minorHAnsi" w:eastAsiaTheme="minorEastAsia" w:hAnsiTheme="minorHAnsi" w:cstheme="minorBidi"/>
          <w:noProof/>
          <w:sz w:val="22"/>
          <w:szCs w:val="22"/>
          <w:lang w:val="pt-PT" w:eastAsia="pt-PT"/>
        </w:rPr>
      </w:pPr>
      <w:hyperlink w:anchor="_Toc231929114" w:history="1">
        <w:r w:rsidR="00D51C23" w:rsidRPr="005955E1">
          <w:rPr>
            <w:rStyle w:val="Hiperligao"/>
            <w:noProof/>
            <w:lang w:val="pt-PT" w:eastAsia="pt-PT"/>
          </w:rPr>
          <w:t>4</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eastAsia="pt-PT"/>
          </w:rPr>
          <w:t>Caso de estudo</w:t>
        </w:r>
        <w:r w:rsidR="00D51C23">
          <w:rPr>
            <w:noProof/>
            <w:webHidden/>
          </w:rPr>
          <w:tab/>
        </w:r>
        <w:r>
          <w:rPr>
            <w:noProof/>
            <w:webHidden/>
          </w:rPr>
          <w:fldChar w:fldCharType="begin"/>
        </w:r>
        <w:r w:rsidR="00D51C23">
          <w:rPr>
            <w:noProof/>
            <w:webHidden/>
          </w:rPr>
          <w:instrText xml:space="preserve"> PAGEREF _Toc231929114 \h </w:instrText>
        </w:r>
        <w:r>
          <w:rPr>
            <w:noProof/>
            <w:webHidden/>
          </w:rPr>
        </w:r>
        <w:r>
          <w:rPr>
            <w:noProof/>
            <w:webHidden/>
          </w:rPr>
          <w:fldChar w:fldCharType="separate"/>
        </w:r>
        <w:r w:rsidR="00EC42C3">
          <w:rPr>
            <w:noProof/>
            <w:webHidden/>
          </w:rPr>
          <w:t>13</w:t>
        </w:r>
        <w:r>
          <w:rPr>
            <w:noProof/>
            <w:webHidden/>
          </w:rPr>
          <w:fldChar w:fldCharType="end"/>
        </w:r>
      </w:hyperlink>
    </w:p>
    <w:p w:rsidR="00D51C23" w:rsidRDefault="0053720B">
      <w:pPr>
        <w:pStyle w:val="ndice2"/>
        <w:tabs>
          <w:tab w:val="left" w:pos="1320"/>
          <w:tab w:val="right" w:leader="dot" w:pos="8494"/>
        </w:tabs>
        <w:rPr>
          <w:rFonts w:asciiTheme="minorHAnsi" w:eastAsiaTheme="minorEastAsia" w:hAnsiTheme="minorHAnsi" w:cstheme="minorBidi"/>
          <w:noProof/>
          <w:sz w:val="22"/>
          <w:szCs w:val="22"/>
          <w:lang w:val="pt-PT" w:eastAsia="pt-PT"/>
        </w:rPr>
      </w:pPr>
      <w:hyperlink w:anchor="_Toc231929115" w:history="1">
        <w:r w:rsidR="00D51C23" w:rsidRPr="005955E1">
          <w:rPr>
            <w:rStyle w:val="Hiperligao"/>
            <w:noProof/>
            <w:lang w:val="pt-PT" w:eastAsia="pt-PT"/>
          </w:rPr>
          <w:t>4.1</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eastAsia="pt-PT"/>
          </w:rPr>
          <w:t>Ligação Aérea</w:t>
        </w:r>
        <w:r w:rsidR="00D51C23">
          <w:rPr>
            <w:noProof/>
            <w:webHidden/>
          </w:rPr>
          <w:tab/>
        </w:r>
        <w:r>
          <w:rPr>
            <w:noProof/>
            <w:webHidden/>
          </w:rPr>
          <w:fldChar w:fldCharType="begin"/>
        </w:r>
        <w:r w:rsidR="00D51C23">
          <w:rPr>
            <w:noProof/>
            <w:webHidden/>
          </w:rPr>
          <w:instrText xml:space="preserve"> PAGEREF _Toc231929115 \h </w:instrText>
        </w:r>
        <w:r>
          <w:rPr>
            <w:noProof/>
            <w:webHidden/>
          </w:rPr>
        </w:r>
        <w:r>
          <w:rPr>
            <w:noProof/>
            <w:webHidden/>
          </w:rPr>
          <w:fldChar w:fldCharType="separate"/>
        </w:r>
        <w:r w:rsidR="00EC42C3">
          <w:rPr>
            <w:noProof/>
            <w:webHidden/>
          </w:rPr>
          <w:t>13</w:t>
        </w:r>
        <w:r>
          <w:rPr>
            <w:noProof/>
            <w:webHidden/>
          </w:rPr>
          <w:fldChar w:fldCharType="end"/>
        </w:r>
      </w:hyperlink>
    </w:p>
    <w:p w:rsidR="00D51C23" w:rsidRDefault="0053720B">
      <w:pPr>
        <w:pStyle w:val="ndice3"/>
        <w:tabs>
          <w:tab w:val="left" w:pos="1760"/>
          <w:tab w:val="right" w:leader="dot" w:pos="8494"/>
        </w:tabs>
        <w:rPr>
          <w:rFonts w:asciiTheme="minorHAnsi" w:eastAsiaTheme="minorEastAsia" w:hAnsiTheme="minorHAnsi" w:cstheme="minorBidi"/>
          <w:noProof/>
          <w:sz w:val="22"/>
          <w:szCs w:val="22"/>
          <w:lang w:val="pt-PT" w:eastAsia="pt-PT"/>
        </w:rPr>
      </w:pPr>
      <w:hyperlink w:anchor="_Toc231929116" w:history="1">
        <w:r w:rsidR="00D51C23" w:rsidRPr="005955E1">
          <w:rPr>
            <w:rStyle w:val="Hiperligao"/>
            <w:noProof/>
            <w:lang w:val="pt-PT"/>
          </w:rPr>
          <w:t>4.1.1</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Dados Estatísticos relativos ao Meio Aéreo (LPMA)</w:t>
        </w:r>
        <w:r w:rsidR="00D51C23">
          <w:rPr>
            <w:noProof/>
            <w:webHidden/>
          </w:rPr>
          <w:tab/>
        </w:r>
        <w:r>
          <w:rPr>
            <w:noProof/>
            <w:webHidden/>
          </w:rPr>
          <w:fldChar w:fldCharType="begin"/>
        </w:r>
        <w:r w:rsidR="00D51C23">
          <w:rPr>
            <w:noProof/>
            <w:webHidden/>
          </w:rPr>
          <w:instrText xml:space="preserve"> PAGEREF _Toc231929116 \h </w:instrText>
        </w:r>
        <w:r>
          <w:rPr>
            <w:noProof/>
            <w:webHidden/>
          </w:rPr>
        </w:r>
        <w:r>
          <w:rPr>
            <w:noProof/>
            <w:webHidden/>
          </w:rPr>
          <w:fldChar w:fldCharType="separate"/>
        </w:r>
        <w:r w:rsidR="00EC42C3">
          <w:rPr>
            <w:noProof/>
            <w:webHidden/>
          </w:rPr>
          <w:t>13</w:t>
        </w:r>
        <w:r>
          <w:rPr>
            <w:noProof/>
            <w:webHidden/>
          </w:rPr>
          <w:fldChar w:fldCharType="end"/>
        </w:r>
      </w:hyperlink>
    </w:p>
    <w:p w:rsidR="00D51C23" w:rsidRDefault="0053720B">
      <w:pPr>
        <w:pStyle w:val="ndice3"/>
        <w:tabs>
          <w:tab w:val="left" w:pos="1760"/>
          <w:tab w:val="right" w:leader="dot" w:pos="8494"/>
        </w:tabs>
        <w:rPr>
          <w:rFonts w:asciiTheme="minorHAnsi" w:eastAsiaTheme="minorEastAsia" w:hAnsiTheme="minorHAnsi" w:cstheme="minorBidi"/>
          <w:noProof/>
          <w:sz w:val="22"/>
          <w:szCs w:val="22"/>
          <w:lang w:val="pt-PT" w:eastAsia="pt-PT"/>
        </w:rPr>
      </w:pPr>
      <w:hyperlink w:anchor="_Toc231929117" w:history="1">
        <w:r w:rsidR="00D51C23" w:rsidRPr="005955E1">
          <w:rPr>
            <w:rStyle w:val="Hiperligao"/>
            <w:noProof/>
            <w:lang w:val="pt-PT"/>
          </w:rPr>
          <w:t>4.1.2</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Dados Estatísticos relativos ao Meio Aéreo – LPPS</w:t>
        </w:r>
        <w:r w:rsidR="00D51C23">
          <w:rPr>
            <w:noProof/>
            <w:webHidden/>
          </w:rPr>
          <w:tab/>
        </w:r>
        <w:r>
          <w:rPr>
            <w:noProof/>
            <w:webHidden/>
          </w:rPr>
          <w:fldChar w:fldCharType="begin"/>
        </w:r>
        <w:r w:rsidR="00D51C23">
          <w:rPr>
            <w:noProof/>
            <w:webHidden/>
          </w:rPr>
          <w:instrText xml:space="preserve"> PAGEREF _Toc231929117 \h </w:instrText>
        </w:r>
        <w:r>
          <w:rPr>
            <w:noProof/>
            <w:webHidden/>
          </w:rPr>
        </w:r>
        <w:r>
          <w:rPr>
            <w:noProof/>
            <w:webHidden/>
          </w:rPr>
          <w:fldChar w:fldCharType="separate"/>
        </w:r>
        <w:r w:rsidR="00EC42C3">
          <w:rPr>
            <w:noProof/>
            <w:webHidden/>
          </w:rPr>
          <w:t>17</w:t>
        </w:r>
        <w:r>
          <w:rPr>
            <w:noProof/>
            <w:webHidden/>
          </w:rPr>
          <w:fldChar w:fldCharType="end"/>
        </w:r>
      </w:hyperlink>
    </w:p>
    <w:p w:rsidR="00D51C23" w:rsidRDefault="0053720B">
      <w:pPr>
        <w:pStyle w:val="ndice2"/>
        <w:tabs>
          <w:tab w:val="left" w:pos="1320"/>
          <w:tab w:val="right" w:leader="dot" w:pos="8494"/>
        </w:tabs>
        <w:rPr>
          <w:rFonts w:asciiTheme="minorHAnsi" w:eastAsiaTheme="minorEastAsia" w:hAnsiTheme="minorHAnsi" w:cstheme="minorBidi"/>
          <w:noProof/>
          <w:sz w:val="22"/>
          <w:szCs w:val="22"/>
          <w:lang w:val="pt-PT" w:eastAsia="pt-PT"/>
        </w:rPr>
      </w:pPr>
      <w:hyperlink w:anchor="_Toc231929118" w:history="1">
        <w:r w:rsidR="00D51C23" w:rsidRPr="005955E1">
          <w:rPr>
            <w:rStyle w:val="Hiperligao"/>
            <w:noProof/>
            <w:lang w:val="pt-PT"/>
          </w:rPr>
          <w:t>4.2</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Ligação Marítima entre o Funchal e o Porto Santo (Porto Santo Line)</w:t>
        </w:r>
        <w:r w:rsidR="00D51C23">
          <w:rPr>
            <w:noProof/>
            <w:webHidden/>
          </w:rPr>
          <w:tab/>
        </w:r>
        <w:r>
          <w:rPr>
            <w:noProof/>
            <w:webHidden/>
          </w:rPr>
          <w:fldChar w:fldCharType="begin"/>
        </w:r>
        <w:r w:rsidR="00D51C23">
          <w:rPr>
            <w:noProof/>
            <w:webHidden/>
          </w:rPr>
          <w:instrText xml:space="preserve"> PAGEREF _Toc231929118 \h </w:instrText>
        </w:r>
        <w:r>
          <w:rPr>
            <w:noProof/>
            <w:webHidden/>
          </w:rPr>
        </w:r>
        <w:r>
          <w:rPr>
            <w:noProof/>
            <w:webHidden/>
          </w:rPr>
          <w:fldChar w:fldCharType="separate"/>
        </w:r>
        <w:r w:rsidR="00EC42C3">
          <w:rPr>
            <w:noProof/>
            <w:webHidden/>
          </w:rPr>
          <w:t>18</w:t>
        </w:r>
        <w:r>
          <w:rPr>
            <w:noProof/>
            <w:webHidden/>
          </w:rPr>
          <w:fldChar w:fldCharType="end"/>
        </w:r>
      </w:hyperlink>
    </w:p>
    <w:p w:rsidR="00D51C23" w:rsidRDefault="0053720B">
      <w:pPr>
        <w:pStyle w:val="ndice1"/>
        <w:rPr>
          <w:rFonts w:asciiTheme="minorHAnsi" w:eastAsiaTheme="minorEastAsia" w:hAnsiTheme="minorHAnsi" w:cstheme="minorBidi"/>
          <w:noProof/>
          <w:sz w:val="22"/>
          <w:szCs w:val="22"/>
          <w:lang w:val="pt-PT" w:eastAsia="pt-PT"/>
        </w:rPr>
      </w:pPr>
      <w:hyperlink w:anchor="_Toc231929119" w:history="1">
        <w:r w:rsidR="00D51C23" w:rsidRPr="005955E1">
          <w:rPr>
            <w:rStyle w:val="Hiperligao"/>
            <w:noProof/>
            <w:lang w:val="pt-PT"/>
          </w:rPr>
          <w:t>5</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Caso de Estudo com Base em Análise Multicritério</w:t>
        </w:r>
        <w:r w:rsidR="00D51C23">
          <w:rPr>
            <w:noProof/>
            <w:webHidden/>
          </w:rPr>
          <w:tab/>
        </w:r>
        <w:r>
          <w:rPr>
            <w:noProof/>
            <w:webHidden/>
          </w:rPr>
          <w:fldChar w:fldCharType="begin"/>
        </w:r>
        <w:r w:rsidR="00D51C23">
          <w:rPr>
            <w:noProof/>
            <w:webHidden/>
          </w:rPr>
          <w:instrText xml:space="preserve"> PAGEREF _Toc231929119 \h </w:instrText>
        </w:r>
        <w:r>
          <w:rPr>
            <w:noProof/>
            <w:webHidden/>
          </w:rPr>
        </w:r>
        <w:r>
          <w:rPr>
            <w:noProof/>
            <w:webHidden/>
          </w:rPr>
          <w:fldChar w:fldCharType="separate"/>
        </w:r>
        <w:r w:rsidR="00EC42C3">
          <w:rPr>
            <w:noProof/>
            <w:webHidden/>
          </w:rPr>
          <w:t>20</w:t>
        </w:r>
        <w:r>
          <w:rPr>
            <w:noProof/>
            <w:webHidden/>
          </w:rPr>
          <w:fldChar w:fldCharType="end"/>
        </w:r>
      </w:hyperlink>
    </w:p>
    <w:p w:rsidR="00D51C23" w:rsidRDefault="0053720B">
      <w:pPr>
        <w:pStyle w:val="ndice2"/>
        <w:tabs>
          <w:tab w:val="left" w:pos="1320"/>
          <w:tab w:val="right" w:leader="dot" w:pos="8494"/>
        </w:tabs>
        <w:rPr>
          <w:rFonts w:asciiTheme="minorHAnsi" w:eastAsiaTheme="minorEastAsia" w:hAnsiTheme="minorHAnsi" w:cstheme="minorBidi"/>
          <w:noProof/>
          <w:sz w:val="22"/>
          <w:szCs w:val="22"/>
          <w:lang w:val="pt-PT" w:eastAsia="pt-PT"/>
        </w:rPr>
      </w:pPr>
      <w:hyperlink w:anchor="_Toc231929120" w:history="1">
        <w:r w:rsidR="00D51C23" w:rsidRPr="005955E1">
          <w:rPr>
            <w:rStyle w:val="Hiperligao"/>
            <w:noProof/>
          </w:rPr>
          <w:t>5.1</w:t>
        </w:r>
        <w:r w:rsidR="00D51C23">
          <w:rPr>
            <w:rFonts w:asciiTheme="minorHAnsi" w:eastAsiaTheme="minorEastAsia" w:hAnsiTheme="minorHAnsi" w:cstheme="minorBidi"/>
            <w:noProof/>
            <w:sz w:val="22"/>
            <w:szCs w:val="22"/>
            <w:lang w:val="pt-PT" w:eastAsia="pt-PT"/>
          </w:rPr>
          <w:tab/>
        </w:r>
        <w:r w:rsidR="00D51C23" w:rsidRPr="005955E1">
          <w:rPr>
            <w:rStyle w:val="Hiperligao"/>
            <w:noProof/>
          </w:rPr>
          <w:t>Introdução</w:t>
        </w:r>
        <w:r w:rsidR="00D51C23">
          <w:rPr>
            <w:noProof/>
            <w:webHidden/>
          </w:rPr>
          <w:tab/>
        </w:r>
        <w:r>
          <w:rPr>
            <w:noProof/>
            <w:webHidden/>
          </w:rPr>
          <w:fldChar w:fldCharType="begin"/>
        </w:r>
        <w:r w:rsidR="00D51C23">
          <w:rPr>
            <w:noProof/>
            <w:webHidden/>
          </w:rPr>
          <w:instrText xml:space="preserve"> PAGEREF _Toc231929120 \h </w:instrText>
        </w:r>
        <w:r>
          <w:rPr>
            <w:noProof/>
            <w:webHidden/>
          </w:rPr>
        </w:r>
        <w:r>
          <w:rPr>
            <w:noProof/>
            <w:webHidden/>
          </w:rPr>
          <w:fldChar w:fldCharType="separate"/>
        </w:r>
        <w:r w:rsidR="00EC42C3">
          <w:rPr>
            <w:noProof/>
            <w:webHidden/>
          </w:rPr>
          <w:t>20</w:t>
        </w:r>
        <w:r>
          <w:rPr>
            <w:noProof/>
            <w:webHidden/>
          </w:rPr>
          <w:fldChar w:fldCharType="end"/>
        </w:r>
      </w:hyperlink>
    </w:p>
    <w:p w:rsidR="00D51C23" w:rsidRDefault="0053720B">
      <w:pPr>
        <w:pStyle w:val="ndice2"/>
        <w:tabs>
          <w:tab w:val="left" w:pos="1320"/>
          <w:tab w:val="right" w:leader="dot" w:pos="8494"/>
        </w:tabs>
        <w:rPr>
          <w:rFonts w:asciiTheme="minorHAnsi" w:eastAsiaTheme="minorEastAsia" w:hAnsiTheme="minorHAnsi" w:cstheme="minorBidi"/>
          <w:noProof/>
          <w:sz w:val="22"/>
          <w:szCs w:val="22"/>
          <w:lang w:val="pt-PT" w:eastAsia="pt-PT"/>
        </w:rPr>
      </w:pPr>
      <w:hyperlink w:anchor="_Toc231929121" w:history="1">
        <w:r w:rsidR="00D51C23" w:rsidRPr="005955E1">
          <w:rPr>
            <w:rStyle w:val="Hiperligao"/>
            <w:noProof/>
            <w:lang w:val="pt-PT"/>
          </w:rPr>
          <w:t>5.2</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Definição de variáveis de estudo</w:t>
        </w:r>
        <w:r w:rsidR="00D51C23">
          <w:rPr>
            <w:noProof/>
            <w:webHidden/>
          </w:rPr>
          <w:tab/>
        </w:r>
        <w:r>
          <w:rPr>
            <w:noProof/>
            <w:webHidden/>
          </w:rPr>
          <w:fldChar w:fldCharType="begin"/>
        </w:r>
        <w:r w:rsidR="00D51C23">
          <w:rPr>
            <w:noProof/>
            <w:webHidden/>
          </w:rPr>
          <w:instrText xml:space="preserve"> PAGEREF _Toc231929121 \h </w:instrText>
        </w:r>
        <w:r>
          <w:rPr>
            <w:noProof/>
            <w:webHidden/>
          </w:rPr>
        </w:r>
        <w:r>
          <w:rPr>
            <w:noProof/>
            <w:webHidden/>
          </w:rPr>
          <w:fldChar w:fldCharType="separate"/>
        </w:r>
        <w:r w:rsidR="00EC42C3">
          <w:rPr>
            <w:noProof/>
            <w:webHidden/>
          </w:rPr>
          <w:t>21</w:t>
        </w:r>
        <w:r>
          <w:rPr>
            <w:noProof/>
            <w:webHidden/>
          </w:rPr>
          <w:fldChar w:fldCharType="end"/>
        </w:r>
      </w:hyperlink>
    </w:p>
    <w:p w:rsidR="00D51C23" w:rsidRDefault="0053720B">
      <w:pPr>
        <w:pStyle w:val="ndice2"/>
        <w:tabs>
          <w:tab w:val="left" w:pos="1320"/>
          <w:tab w:val="right" w:leader="dot" w:pos="8494"/>
        </w:tabs>
        <w:rPr>
          <w:rFonts w:asciiTheme="minorHAnsi" w:eastAsiaTheme="minorEastAsia" w:hAnsiTheme="minorHAnsi" w:cstheme="minorBidi"/>
          <w:noProof/>
          <w:sz w:val="22"/>
          <w:szCs w:val="22"/>
          <w:lang w:val="pt-PT" w:eastAsia="pt-PT"/>
        </w:rPr>
      </w:pPr>
      <w:hyperlink w:anchor="_Toc231929122" w:history="1">
        <w:r w:rsidR="00D51C23" w:rsidRPr="005955E1">
          <w:rPr>
            <w:rStyle w:val="Hiperligao"/>
            <w:noProof/>
            <w:lang w:val="pt-PT"/>
          </w:rPr>
          <w:t>5.3</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Tratamento dos dados</w:t>
        </w:r>
        <w:r w:rsidR="00D51C23">
          <w:rPr>
            <w:noProof/>
            <w:webHidden/>
          </w:rPr>
          <w:tab/>
        </w:r>
        <w:r>
          <w:rPr>
            <w:noProof/>
            <w:webHidden/>
          </w:rPr>
          <w:fldChar w:fldCharType="begin"/>
        </w:r>
        <w:r w:rsidR="00D51C23">
          <w:rPr>
            <w:noProof/>
            <w:webHidden/>
          </w:rPr>
          <w:instrText xml:space="preserve"> PAGEREF _Toc231929122 \h </w:instrText>
        </w:r>
        <w:r>
          <w:rPr>
            <w:noProof/>
            <w:webHidden/>
          </w:rPr>
        </w:r>
        <w:r>
          <w:rPr>
            <w:noProof/>
            <w:webHidden/>
          </w:rPr>
          <w:fldChar w:fldCharType="separate"/>
        </w:r>
        <w:r w:rsidR="00EC42C3">
          <w:rPr>
            <w:noProof/>
            <w:webHidden/>
          </w:rPr>
          <w:t>22</w:t>
        </w:r>
        <w:r>
          <w:rPr>
            <w:noProof/>
            <w:webHidden/>
          </w:rPr>
          <w:fldChar w:fldCharType="end"/>
        </w:r>
      </w:hyperlink>
    </w:p>
    <w:p w:rsidR="00D51C23" w:rsidRDefault="0053720B">
      <w:pPr>
        <w:pStyle w:val="ndice3"/>
        <w:tabs>
          <w:tab w:val="left" w:pos="1760"/>
          <w:tab w:val="right" w:leader="dot" w:pos="8494"/>
        </w:tabs>
        <w:rPr>
          <w:rFonts w:asciiTheme="minorHAnsi" w:eastAsiaTheme="minorEastAsia" w:hAnsiTheme="minorHAnsi" w:cstheme="minorBidi"/>
          <w:noProof/>
          <w:sz w:val="22"/>
          <w:szCs w:val="22"/>
          <w:lang w:val="pt-PT" w:eastAsia="pt-PT"/>
        </w:rPr>
      </w:pPr>
      <w:hyperlink w:anchor="_Toc231929123" w:history="1">
        <w:r w:rsidR="00D51C23" w:rsidRPr="005955E1">
          <w:rPr>
            <w:rStyle w:val="Hiperligao"/>
            <w:noProof/>
            <w:lang w:val="pt-PT"/>
          </w:rPr>
          <w:t>5.3.1</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Pontuação global</w:t>
        </w:r>
        <w:r w:rsidR="00D51C23">
          <w:rPr>
            <w:noProof/>
            <w:webHidden/>
          </w:rPr>
          <w:tab/>
        </w:r>
        <w:r>
          <w:rPr>
            <w:noProof/>
            <w:webHidden/>
          </w:rPr>
          <w:fldChar w:fldCharType="begin"/>
        </w:r>
        <w:r w:rsidR="00D51C23">
          <w:rPr>
            <w:noProof/>
            <w:webHidden/>
          </w:rPr>
          <w:instrText xml:space="preserve"> PAGEREF _Toc231929123 \h </w:instrText>
        </w:r>
        <w:r>
          <w:rPr>
            <w:noProof/>
            <w:webHidden/>
          </w:rPr>
        </w:r>
        <w:r>
          <w:rPr>
            <w:noProof/>
            <w:webHidden/>
          </w:rPr>
          <w:fldChar w:fldCharType="separate"/>
        </w:r>
        <w:r w:rsidR="00EC42C3">
          <w:rPr>
            <w:noProof/>
            <w:webHidden/>
          </w:rPr>
          <w:t>24</w:t>
        </w:r>
        <w:r>
          <w:rPr>
            <w:noProof/>
            <w:webHidden/>
          </w:rPr>
          <w:fldChar w:fldCharType="end"/>
        </w:r>
      </w:hyperlink>
    </w:p>
    <w:p w:rsidR="00D51C23" w:rsidRDefault="0053720B">
      <w:pPr>
        <w:pStyle w:val="ndice3"/>
        <w:tabs>
          <w:tab w:val="left" w:pos="1760"/>
          <w:tab w:val="right" w:leader="dot" w:pos="8494"/>
        </w:tabs>
        <w:rPr>
          <w:rFonts w:asciiTheme="minorHAnsi" w:eastAsiaTheme="minorEastAsia" w:hAnsiTheme="minorHAnsi" w:cstheme="minorBidi"/>
          <w:noProof/>
          <w:sz w:val="22"/>
          <w:szCs w:val="22"/>
          <w:lang w:val="pt-PT" w:eastAsia="pt-PT"/>
        </w:rPr>
      </w:pPr>
      <w:hyperlink w:anchor="_Toc231929124" w:history="1">
        <w:r w:rsidR="00D51C23" w:rsidRPr="005955E1">
          <w:rPr>
            <w:rStyle w:val="Hiperligao"/>
            <w:noProof/>
            <w:lang w:val="pt-PT"/>
          </w:rPr>
          <w:t>5.3.2</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Termómetro Global</w:t>
        </w:r>
        <w:r w:rsidR="00D51C23">
          <w:rPr>
            <w:noProof/>
            <w:webHidden/>
          </w:rPr>
          <w:tab/>
        </w:r>
        <w:r>
          <w:rPr>
            <w:noProof/>
            <w:webHidden/>
          </w:rPr>
          <w:fldChar w:fldCharType="begin"/>
        </w:r>
        <w:r w:rsidR="00D51C23">
          <w:rPr>
            <w:noProof/>
            <w:webHidden/>
          </w:rPr>
          <w:instrText xml:space="preserve"> PAGEREF _Toc231929124 \h </w:instrText>
        </w:r>
        <w:r>
          <w:rPr>
            <w:noProof/>
            <w:webHidden/>
          </w:rPr>
        </w:r>
        <w:r>
          <w:rPr>
            <w:noProof/>
            <w:webHidden/>
          </w:rPr>
          <w:fldChar w:fldCharType="separate"/>
        </w:r>
        <w:r w:rsidR="00EC42C3">
          <w:rPr>
            <w:noProof/>
            <w:webHidden/>
          </w:rPr>
          <w:t>25</w:t>
        </w:r>
        <w:r>
          <w:rPr>
            <w:noProof/>
            <w:webHidden/>
          </w:rPr>
          <w:fldChar w:fldCharType="end"/>
        </w:r>
      </w:hyperlink>
    </w:p>
    <w:p w:rsidR="00D51C23" w:rsidRDefault="0053720B">
      <w:pPr>
        <w:pStyle w:val="ndice3"/>
        <w:tabs>
          <w:tab w:val="left" w:pos="1760"/>
          <w:tab w:val="right" w:leader="dot" w:pos="8494"/>
        </w:tabs>
        <w:rPr>
          <w:rFonts w:asciiTheme="minorHAnsi" w:eastAsiaTheme="minorEastAsia" w:hAnsiTheme="minorHAnsi" w:cstheme="minorBidi"/>
          <w:noProof/>
          <w:sz w:val="22"/>
          <w:szCs w:val="22"/>
          <w:lang w:val="pt-PT" w:eastAsia="pt-PT"/>
        </w:rPr>
      </w:pPr>
      <w:hyperlink w:anchor="_Toc231929125" w:history="1">
        <w:r w:rsidR="00D51C23" w:rsidRPr="005955E1">
          <w:rPr>
            <w:rStyle w:val="Hiperligao"/>
            <w:noProof/>
            <w:lang w:val="pt-PT"/>
          </w:rPr>
          <w:t>5.3.3</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Perfis de diferenças</w:t>
        </w:r>
        <w:r w:rsidR="00D51C23">
          <w:rPr>
            <w:noProof/>
            <w:webHidden/>
          </w:rPr>
          <w:tab/>
        </w:r>
        <w:r>
          <w:rPr>
            <w:noProof/>
            <w:webHidden/>
          </w:rPr>
          <w:fldChar w:fldCharType="begin"/>
        </w:r>
        <w:r w:rsidR="00D51C23">
          <w:rPr>
            <w:noProof/>
            <w:webHidden/>
          </w:rPr>
          <w:instrText xml:space="preserve"> PAGEREF _Toc231929125 \h </w:instrText>
        </w:r>
        <w:r>
          <w:rPr>
            <w:noProof/>
            <w:webHidden/>
          </w:rPr>
        </w:r>
        <w:r>
          <w:rPr>
            <w:noProof/>
            <w:webHidden/>
          </w:rPr>
          <w:fldChar w:fldCharType="separate"/>
        </w:r>
        <w:r w:rsidR="00EC42C3">
          <w:rPr>
            <w:noProof/>
            <w:webHidden/>
          </w:rPr>
          <w:t>26</w:t>
        </w:r>
        <w:r>
          <w:rPr>
            <w:noProof/>
            <w:webHidden/>
          </w:rPr>
          <w:fldChar w:fldCharType="end"/>
        </w:r>
      </w:hyperlink>
    </w:p>
    <w:p w:rsidR="00D51C23" w:rsidRDefault="0053720B">
      <w:pPr>
        <w:pStyle w:val="ndice3"/>
        <w:tabs>
          <w:tab w:val="left" w:pos="1760"/>
          <w:tab w:val="right" w:leader="dot" w:pos="8494"/>
        </w:tabs>
        <w:rPr>
          <w:rFonts w:asciiTheme="minorHAnsi" w:eastAsiaTheme="minorEastAsia" w:hAnsiTheme="minorHAnsi" w:cstheme="minorBidi"/>
          <w:noProof/>
          <w:sz w:val="22"/>
          <w:szCs w:val="22"/>
          <w:lang w:val="pt-PT" w:eastAsia="pt-PT"/>
        </w:rPr>
      </w:pPr>
      <w:hyperlink w:anchor="_Toc231929126" w:history="1">
        <w:r w:rsidR="00D51C23" w:rsidRPr="005955E1">
          <w:rPr>
            <w:rStyle w:val="Hiperligao"/>
            <w:noProof/>
            <w:lang w:val="pt-PT"/>
          </w:rPr>
          <w:t>5.3.4</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Análise de sensibilidade e robustez</w:t>
        </w:r>
        <w:r w:rsidR="00D51C23">
          <w:rPr>
            <w:noProof/>
            <w:webHidden/>
          </w:rPr>
          <w:tab/>
        </w:r>
        <w:r>
          <w:rPr>
            <w:noProof/>
            <w:webHidden/>
          </w:rPr>
          <w:fldChar w:fldCharType="begin"/>
        </w:r>
        <w:r w:rsidR="00D51C23">
          <w:rPr>
            <w:noProof/>
            <w:webHidden/>
          </w:rPr>
          <w:instrText xml:space="preserve"> PAGEREF _Toc231929126 \h </w:instrText>
        </w:r>
        <w:r>
          <w:rPr>
            <w:noProof/>
            <w:webHidden/>
          </w:rPr>
        </w:r>
        <w:r>
          <w:rPr>
            <w:noProof/>
            <w:webHidden/>
          </w:rPr>
          <w:fldChar w:fldCharType="separate"/>
        </w:r>
        <w:r w:rsidR="00EC42C3">
          <w:rPr>
            <w:noProof/>
            <w:webHidden/>
          </w:rPr>
          <w:t>27</w:t>
        </w:r>
        <w:r>
          <w:rPr>
            <w:noProof/>
            <w:webHidden/>
          </w:rPr>
          <w:fldChar w:fldCharType="end"/>
        </w:r>
      </w:hyperlink>
    </w:p>
    <w:p w:rsidR="00D51C23" w:rsidRDefault="0053720B">
      <w:pPr>
        <w:pStyle w:val="ndice3"/>
        <w:tabs>
          <w:tab w:val="left" w:pos="1760"/>
          <w:tab w:val="right" w:leader="dot" w:pos="8494"/>
        </w:tabs>
        <w:rPr>
          <w:rFonts w:asciiTheme="minorHAnsi" w:eastAsiaTheme="minorEastAsia" w:hAnsiTheme="minorHAnsi" w:cstheme="minorBidi"/>
          <w:noProof/>
          <w:sz w:val="22"/>
          <w:szCs w:val="22"/>
          <w:lang w:val="pt-PT" w:eastAsia="pt-PT"/>
        </w:rPr>
      </w:pPr>
      <w:hyperlink w:anchor="_Toc231929127" w:history="1">
        <w:r w:rsidR="00D51C23" w:rsidRPr="005955E1">
          <w:rPr>
            <w:rStyle w:val="Hiperligao"/>
            <w:noProof/>
            <w:lang w:val="pt-PT"/>
          </w:rPr>
          <w:t>5.3.5</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Análise de Robustez</w:t>
        </w:r>
        <w:r w:rsidR="00D51C23">
          <w:rPr>
            <w:noProof/>
            <w:webHidden/>
          </w:rPr>
          <w:tab/>
        </w:r>
        <w:r>
          <w:rPr>
            <w:noProof/>
            <w:webHidden/>
          </w:rPr>
          <w:fldChar w:fldCharType="begin"/>
        </w:r>
        <w:r w:rsidR="00D51C23">
          <w:rPr>
            <w:noProof/>
            <w:webHidden/>
          </w:rPr>
          <w:instrText xml:space="preserve"> PAGEREF _Toc231929127 \h </w:instrText>
        </w:r>
        <w:r>
          <w:rPr>
            <w:noProof/>
            <w:webHidden/>
          </w:rPr>
        </w:r>
        <w:r>
          <w:rPr>
            <w:noProof/>
            <w:webHidden/>
          </w:rPr>
          <w:fldChar w:fldCharType="separate"/>
        </w:r>
        <w:r w:rsidR="00EC42C3">
          <w:rPr>
            <w:noProof/>
            <w:webHidden/>
          </w:rPr>
          <w:t>30</w:t>
        </w:r>
        <w:r>
          <w:rPr>
            <w:noProof/>
            <w:webHidden/>
          </w:rPr>
          <w:fldChar w:fldCharType="end"/>
        </w:r>
      </w:hyperlink>
    </w:p>
    <w:p w:rsidR="00D51C23" w:rsidRDefault="0053720B">
      <w:pPr>
        <w:pStyle w:val="ndice1"/>
        <w:rPr>
          <w:rFonts w:asciiTheme="minorHAnsi" w:eastAsiaTheme="minorEastAsia" w:hAnsiTheme="minorHAnsi" w:cstheme="minorBidi"/>
          <w:noProof/>
          <w:sz w:val="22"/>
          <w:szCs w:val="22"/>
          <w:lang w:val="pt-PT" w:eastAsia="pt-PT"/>
        </w:rPr>
      </w:pPr>
      <w:hyperlink w:anchor="_Toc231929128" w:history="1">
        <w:r w:rsidR="00D51C23" w:rsidRPr="005955E1">
          <w:rPr>
            <w:rStyle w:val="Hiperligao"/>
            <w:noProof/>
            <w:lang w:val="pt-PT"/>
          </w:rPr>
          <w:t>6</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Conclusões</w:t>
        </w:r>
        <w:r w:rsidR="00D51C23">
          <w:rPr>
            <w:noProof/>
            <w:webHidden/>
          </w:rPr>
          <w:tab/>
        </w:r>
        <w:r>
          <w:rPr>
            <w:noProof/>
            <w:webHidden/>
          </w:rPr>
          <w:fldChar w:fldCharType="begin"/>
        </w:r>
        <w:r w:rsidR="00D51C23">
          <w:rPr>
            <w:noProof/>
            <w:webHidden/>
          </w:rPr>
          <w:instrText xml:space="preserve"> PAGEREF _Toc231929128 \h </w:instrText>
        </w:r>
        <w:r>
          <w:rPr>
            <w:noProof/>
            <w:webHidden/>
          </w:rPr>
        </w:r>
        <w:r>
          <w:rPr>
            <w:noProof/>
            <w:webHidden/>
          </w:rPr>
          <w:fldChar w:fldCharType="separate"/>
        </w:r>
        <w:r w:rsidR="00EC42C3">
          <w:rPr>
            <w:noProof/>
            <w:webHidden/>
          </w:rPr>
          <w:t>31</w:t>
        </w:r>
        <w:r>
          <w:rPr>
            <w:noProof/>
            <w:webHidden/>
          </w:rPr>
          <w:fldChar w:fldCharType="end"/>
        </w:r>
      </w:hyperlink>
    </w:p>
    <w:p w:rsidR="00D51C23" w:rsidRDefault="0053720B">
      <w:pPr>
        <w:pStyle w:val="ndice2"/>
        <w:tabs>
          <w:tab w:val="left" w:pos="1320"/>
          <w:tab w:val="right" w:leader="dot" w:pos="8494"/>
        </w:tabs>
        <w:rPr>
          <w:rFonts w:asciiTheme="minorHAnsi" w:eastAsiaTheme="minorEastAsia" w:hAnsiTheme="minorHAnsi" w:cstheme="minorBidi"/>
          <w:noProof/>
          <w:sz w:val="22"/>
          <w:szCs w:val="22"/>
          <w:lang w:val="pt-PT" w:eastAsia="pt-PT"/>
        </w:rPr>
      </w:pPr>
      <w:hyperlink w:anchor="_Toc231929129" w:history="1">
        <w:r w:rsidR="00D51C23" w:rsidRPr="005955E1">
          <w:rPr>
            <w:rStyle w:val="Hiperligao"/>
            <w:noProof/>
            <w:lang w:val="pt-PT"/>
          </w:rPr>
          <w:t>6.1</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Síntese da Dissertação</w:t>
        </w:r>
        <w:r w:rsidR="00D51C23">
          <w:rPr>
            <w:noProof/>
            <w:webHidden/>
          </w:rPr>
          <w:tab/>
        </w:r>
        <w:r>
          <w:rPr>
            <w:noProof/>
            <w:webHidden/>
          </w:rPr>
          <w:fldChar w:fldCharType="begin"/>
        </w:r>
        <w:r w:rsidR="00D51C23">
          <w:rPr>
            <w:noProof/>
            <w:webHidden/>
          </w:rPr>
          <w:instrText xml:space="preserve"> PAGEREF _Toc231929129 \h </w:instrText>
        </w:r>
        <w:r>
          <w:rPr>
            <w:noProof/>
            <w:webHidden/>
          </w:rPr>
        </w:r>
        <w:r>
          <w:rPr>
            <w:noProof/>
            <w:webHidden/>
          </w:rPr>
          <w:fldChar w:fldCharType="separate"/>
        </w:r>
        <w:r w:rsidR="00EC42C3">
          <w:rPr>
            <w:noProof/>
            <w:webHidden/>
          </w:rPr>
          <w:t>31</w:t>
        </w:r>
        <w:r>
          <w:rPr>
            <w:noProof/>
            <w:webHidden/>
          </w:rPr>
          <w:fldChar w:fldCharType="end"/>
        </w:r>
      </w:hyperlink>
    </w:p>
    <w:p w:rsidR="00D51C23" w:rsidRDefault="0053720B">
      <w:pPr>
        <w:pStyle w:val="ndice2"/>
        <w:tabs>
          <w:tab w:val="left" w:pos="1320"/>
          <w:tab w:val="right" w:leader="dot" w:pos="8494"/>
        </w:tabs>
        <w:rPr>
          <w:rFonts w:asciiTheme="minorHAnsi" w:eastAsiaTheme="minorEastAsia" w:hAnsiTheme="minorHAnsi" w:cstheme="minorBidi"/>
          <w:noProof/>
          <w:sz w:val="22"/>
          <w:szCs w:val="22"/>
          <w:lang w:val="pt-PT" w:eastAsia="pt-PT"/>
        </w:rPr>
      </w:pPr>
      <w:hyperlink w:anchor="_Toc231929130" w:history="1">
        <w:r w:rsidR="00D51C23" w:rsidRPr="005955E1">
          <w:rPr>
            <w:rStyle w:val="Hiperligao"/>
            <w:noProof/>
            <w:lang w:val="pt-PT"/>
          </w:rPr>
          <w:t>6.2</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Considerações finais</w:t>
        </w:r>
        <w:r w:rsidR="00D51C23">
          <w:rPr>
            <w:noProof/>
            <w:webHidden/>
          </w:rPr>
          <w:tab/>
        </w:r>
        <w:r>
          <w:rPr>
            <w:noProof/>
            <w:webHidden/>
          </w:rPr>
          <w:fldChar w:fldCharType="begin"/>
        </w:r>
        <w:r w:rsidR="00D51C23">
          <w:rPr>
            <w:noProof/>
            <w:webHidden/>
          </w:rPr>
          <w:instrText xml:space="preserve"> PAGEREF _Toc231929130 \h </w:instrText>
        </w:r>
        <w:r>
          <w:rPr>
            <w:noProof/>
            <w:webHidden/>
          </w:rPr>
        </w:r>
        <w:r>
          <w:rPr>
            <w:noProof/>
            <w:webHidden/>
          </w:rPr>
          <w:fldChar w:fldCharType="separate"/>
        </w:r>
        <w:r w:rsidR="00EC42C3">
          <w:rPr>
            <w:noProof/>
            <w:webHidden/>
          </w:rPr>
          <w:t>31</w:t>
        </w:r>
        <w:r>
          <w:rPr>
            <w:noProof/>
            <w:webHidden/>
          </w:rPr>
          <w:fldChar w:fldCharType="end"/>
        </w:r>
      </w:hyperlink>
    </w:p>
    <w:p w:rsidR="00D51C23" w:rsidRDefault="0053720B">
      <w:pPr>
        <w:pStyle w:val="ndice2"/>
        <w:tabs>
          <w:tab w:val="left" w:pos="1320"/>
          <w:tab w:val="right" w:leader="dot" w:pos="8494"/>
        </w:tabs>
        <w:rPr>
          <w:rFonts w:asciiTheme="minorHAnsi" w:eastAsiaTheme="minorEastAsia" w:hAnsiTheme="minorHAnsi" w:cstheme="minorBidi"/>
          <w:noProof/>
          <w:sz w:val="22"/>
          <w:szCs w:val="22"/>
          <w:lang w:val="pt-PT" w:eastAsia="pt-PT"/>
        </w:rPr>
      </w:pPr>
      <w:hyperlink w:anchor="_Toc231929131" w:history="1">
        <w:r w:rsidR="00D51C23" w:rsidRPr="005955E1">
          <w:rPr>
            <w:rStyle w:val="Hiperligao"/>
            <w:noProof/>
            <w:lang w:val="pt-PT" w:eastAsia="pt-PT"/>
          </w:rPr>
          <w:t>6.3</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eastAsia="pt-PT"/>
          </w:rPr>
          <w:t>Perspectivas de Investigação Futuras</w:t>
        </w:r>
        <w:r w:rsidR="00D51C23">
          <w:rPr>
            <w:noProof/>
            <w:webHidden/>
          </w:rPr>
          <w:tab/>
        </w:r>
        <w:r>
          <w:rPr>
            <w:noProof/>
            <w:webHidden/>
          </w:rPr>
          <w:fldChar w:fldCharType="begin"/>
        </w:r>
        <w:r w:rsidR="00D51C23">
          <w:rPr>
            <w:noProof/>
            <w:webHidden/>
          </w:rPr>
          <w:instrText xml:space="preserve"> PAGEREF _Toc231929131 \h </w:instrText>
        </w:r>
        <w:r>
          <w:rPr>
            <w:noProof/>
            <w:webHidden/>
          </w:rPr>
        </w:r>
        <w:r>
          <w:rPr>
            <w:noProof/>
            <w:webHidden/>
          </w:rPr>
          <w:fldChar w:fldCharType="separate"/>
        </w:r>
        <w:r w:rsidR="00EC42C3">
          <w:rPr>
            <w:noProof/>
            <w:webHidden/>
          </w:rPr>
          <w:t>35</w:t>
        </w:r>
        <w:r>
          <w:rPr>
            <w:noProof/>
            <w:webHidden/>
          </w:rPr>
          <w:fldChar w:fldCharType="end"/>
        </w:r>
      </w:hyperlink>
    </w:p>
    <w:p w:rsidR="00D51C23" w:rsidRDefault="0053720B">
      <w:pPr>
        <w:pStyle w:val="ndice1"/>
        <w:rPr>
          <w:rFonts w:asciiTheme="minorHAnsi" w:eastAsiaTheme="minorEastAsia" w:hAnsiTheme="minorHAnsi" w:cstheme="minorBidi"/>
          <w:noProof/>
          <w:sz w:val="22"/>
          <w:szCs w:val="22"/>
          <w:lang w:val="pt-PT" w:eastAsia="pt-PT"/>
        </w:rPr>
      </w:pPr>
      <w:hyperlink w:anchor="_Toc231929132" w:history="1">
        <w:r w:rsidR="00D51C23" w:rsidRPr="005955E1">
          <w:rPr>
            <w:rStyle w:val="Hiperligao"/>
            <w:noProof/>
            <w:lang w:val="pt-PT"/>
          </w:rPr>
          <w:t>7</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Bibliografia</w:t>
        </w:r>
        <w:r w:rsidR="00D51C23">
          <w:rPr>
            <w:noProof/>
            <w:webHidden/>
          </w:rPr>
          <w:tab/>
        </w:r>
        <w:r>
          <w:rPr>
            <w:noProof/>
            <w:webHidden/>
          </w:rPr>
          <w:fldChar w:fldCharType="begin"/>
        </w:r>
        <w:r w:rsidR="00D51C23">
          <w:rPr>
            <w:noProof/>
            <w:webHidden/>
          </w:rPr>
          <w:instrText xml:space="preserve"> PAGEREF _Toc231929132 \h </w:instrText>
        </w:r>
        <w:r>
          <w:rPr>
            <w:noProof/>
            <w:webHidden/>
          </w:rPr>
        </w:r>
        <w:r>
          <w:rPr>
            <w:noProof/>
            <w:webHidden/>
          </w:rPr>
          <w:fldChar w:fldCharType="separate"/>
        </w:r>
        <w:r w:rsidR="00EC42C3">
          <w:rPr>
            <w:noProof/>
            <w:webHidden/>
          </w:rPr>
          <w:t>36</w:t>
        </w:r>
        <w:r>
          <w:rPr>
            <w:noProof/>
            <w:webHidden/>
          </w:rPr>
          <w:fldChar w:fldCharType="end"/>
        </w:r>
      </w:hyperlink>
    </w:p>
    <w:p w:rsidR="00D51C23" w:rsidRDefault="0053720B">
      <w:pPr>
        <w:pStyle w:val="ndice1"/>
        <w:rPr>
          <w:rFonts w:asciiTheme="minorHAnsi" w:eastAsiaTheme="minorEastAsia" w:hAnsiTheme="minorHAnsi" w:cstheme="minorBidi"/>
          <w:noProof/>
          <w:sz w:val="22"/>
          <w:szCs w:val="22"/>
          <w:lang w:val="pt-PT" w:eastAsia="pt-PT"/>
        </w:rPr>
      </w:pPr>
      <w:hyperlink w:anchor="_Toc231929133" w:history="1">
        <w:r w:rsidR="00D51C23" w:rsidRPr="005955E1">
          <w:rPr>
            <w:rStyle w:val="Hiperligao"/>
            <w:noProof/>
            <w:lang w:val="pt-PT"/>
          </w:rPr>
          <w:t>8</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Anexos</w:t>
        </w:r>
        <w:r w:rsidR="00D51C23">
          <w:rPr>
            <w:noProof/>
            <w:webHidden/>
          </w:rPr>
          <w:tab/>
        </w:r>
        <w:r>
          <w:rPr>
            <w:noProof/>
            <w:webHidden/>
          </w:rPr>
          <w:fldChar w:fldCharType="begin"/>
        </w:r>
        <w:r w:rsidR="00D51C23">
          <w:rPr>
            <w:noProof/>
            <w:webHidden/>
          </w:rPr>
          <w:instrText xml:space="preserve"> PAGEREF _Toc231929133 \h </w:instrText>
        </w:r>
        <w:r>
          <w:rPr>
            <w:noProof/>
            <w:webHidden/>
          </w:rPr>
        </w:r>
        <w:r>
          <w:rPr>
            <w:noProof/>
            <w:webHidden/>
          </w:rPr>
          <w:fldChar w:fldCharType="separate"/>
        </w:r>
        <w:r w:rsidR="00EC42C3">
          <w:rPr>
            <w:noProof/>
            <w:webHidden/>
          </w:rPr>
          <w:t>38</w:t>
        </w:r>
        <w:r>
          <w:rPr>
            <w:noProof/>
            <w:webHidden/>
          </w:rPr>
          <w:fldChar w:fldCharType="end"/>
        </w:r>
      </w:hyperlink>
    </w:p>
    <w:p w:rsidR="00D51C23" w:rsidRDefault="0053720B">
      <w:pPr>
        <w:pStyle w:val="ndice3"/>
        <w:tabs>
          <w:tab w:val="left" w:pos="1760"/>
          <w:tab w:val="right" w:leader="dot" w:pos="8494"/>
        </w:tabs>
        <w:rPr>
          <w:rFonts w:asciiTheme="minorHAnsi" w:eastAsiaTheme="minorEastAsia" w:hAnsiTheme="minorHAnsi" w:cstheme="minorBidi"/>
          <w:noProof/>
          <w:sz w:val="22"/>
          <w:szCs w:val="22"/>
          <w:lang w:val="pt-PT" w:eastAsia="pt-PT"/>
        </w:rPr>
      </w:pPr>
      <w:hyperlink w:anchor="_Toc231929134" w:history="1">
        <w:r w:rsidR="00D51C23" w:rsidRPr="005955E1">
          <w:rPr>
            <w:rStyle w:val="Hiperligao"/>
            <w:noProof/>
            <w:lang w:val="pt-PT"/>
          </w:rPr>
          <w:t>8.1.1</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Efeito Solo</w:t>
        </w:r>
        <w:r w:rsidR="00D51C23">
          <w:rPr>
            <w:noProof/>
            <w:webHidden/>
          </w:rPr>
          <w:tab/>
        </w:r>
        <w:r>
          <w:rPr>
            <w:noProof/>
            <w:webHidden/>
          </w:rPr>
          <w:fldChar w:fldCharType="begin"/>
        </w:r>
        <w:r w:rsidR="00D51C23">
          <w:rPr>
            <w:noProof/>
            <w:webHidden/>
          </w:rPr>
          <w:instrText xml:space="preserve"> PAGEREF _Toc231929134 \h </w:instrText>
        </w:r>
        <w:r>
          <w:rPr>
            <w:noProof/>
            <w:webHidden/>
          </w:rPr>
        </w:r>
        <w:r>
          <w:rPr>
            <w:noProof/>
            <w:webHidden/>
          </w:rPr>
          <w:fldChar w:fldCharType="separate"/>
        </w:r>
        <w:r w:rsidR="00EC42C3">
          <w:rPr>
            <w:noProof/>
            <w:webHidden/>
          </w:rPr>
          <w:t>40</w:t>
        </w:r>
        <w:r>
          <w:rPr>
            <w:noProof/>
            <w:webHidden/>
          </w:rPr>
          <w:fldChar w:fldCharType="end"/>
        </w:r>
      </w:hyperlink>
    </w:p>
    <w:p w:rsidR="00D51C23" w:rsidRDefault="0053720B">
      <w:pPr>
        <w:pStyle w:val="ndice3"/>
        <w:tabs>
          <w:tab w:val="left" w:pos="1760"/>
          <w:tab w:val="right" w:leader="dot" w:pos="8494"/>
        </w:tabs>
        <w:rPr>
          <w:rFonts w:asciiTheme="minorHAnsi" w:eastAsiaTheme="minorEastAsia" w:hAnsiTheme="minorHAnsi" w:cstheme="minorBidi"/>
          <w:noProof/>
          <w:sz w:val="22"/>
          <w:szCs w:val="22"/>
          <w:lang w:val="pt-PT" w:eastAsia="pt-PT"/>
        </w:rPr>
      </w:pPr>
      <w:hyperlink w:anchor="_Toc231929135" w:history="1">
        <w:r w:rsidR="00D51C23" w:rsidRPr="005955E1">
          <w:rPr>
            <w:rStyle w:val="Hiperligao"/>
            <w:noProof/>
            <w:lang w:val="pt-PT"/>
          </w:rPr>
          <w:t>8.1.2</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Sustentação máxima</w:t>
        </w:r>
        <w:r w:rsidR="00D51C23">
          <w:rPr>
            <w:noProof/>
            <w:webHidden/>
          </w:rPr>
          <w:tab/>
        </w:r>
        <w:r>
          <w:rPr>
            <w:noProof/>
            <w:webHidden/>
          </w:rPr>
          <w:fldChar w:fldCharType="begin"/>
        </w:r>
        <w:r w:rsidR="00D51C23">
          <w:rPr>
            <w:noProof/>
            <w:webHidden/>
          </w:rPr>
          <w:instrText xml:space="preserve"> PAGEREF _Toc231929135 \h </w:instrText>
        </w:r>
        <w:r>
          <w:rPr>
            <w:noProof/>
            <w:webHidden/>
          </w:rPr>
        </w:r>
        <w:r>
          <w:rPr>
            <w:noProof/>
            <w:webHidden/>
          </w:rPr>
          <w:fldChar w:fldCharType="separate"/>
        </w:r>
        <w:r w:rsidR="00EC42C3">
          <w:rPr>
            <w:noProof/>
            <w:webHidden/>
          </w:rPr>
          <w:t>40</w:t>
        </w:r>
        <w:r>
          <w:rPr>
            <w:noProof/>
            <w:webHidden/>
          </w:rPr>
          <w:fldChar w:fldCharType="end"/>
        </w:r>
      </w:hyperlink>
    </w:p>
    <w:p w:rsidR="00D51C23" w:rsidRDefault="0053720B">
      <w:pPr>
        <w:pStyle w:val="ndice3"/>
        <w:tabs>
          <w:tab w:val="left" w:pos="1760"/>
          <w:tab w:val="right" w:leader="dot" w:pos="8494"/>
        </w:tabs>
        <w:rPr>
          <w:rFonts w:asciiTheme="minorHAnsi" w:eastAsiaTheme="minorEastAsia" w:hAnsiTheme="minorHAnsi" w:cstheme="minorBidi"/>
          <w:noProof/>
          <w:sz w:val="22"/>
          <w:szCs w:val="22"/>
          <w:lang w:val="pt-PT" w:eastAsia="pt-PT"/>
        </w:rPr>
      </w:pPr>
      <w:hyperlink w:anchor="_Toc231929136" w:history="1">
        <w:r w:rsidR="00D51C23" w:rsidRPr="005955E1">
          <w:rPr>
            <w:rStyle w:val="Hiperligao"/>
            <w:noProof/>
            <w:lang w:val="pt-PT"/>
          </w:rPr>
          <w:t>8.1.3</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Benefícios teóricos do Efeito Solo</w:t>
        </w:r>
        <w:r w:rsidR="00D51C23">
          <w:rPr>
            <w:noProof/>
            <w:webHidden/>
          </w:rPr>
          <w:tab/>
        </w:r>
        <w:r>
          <w:rPr>
            <w:noProof/>
            <w:webHidden/>
          </w:rPr>
          <w:fldChar w:fldCharType="begin"/>
        </w:r>
        <w:r w:rsidR="00D51C23">
          <w:rPr>
            <w:noProof/>
            <w:webHidden/>
          </w:rPr>
          <w:instrText xml:space="preserve"> PAGEREF _Toc231929136 \h </w:instrText>
        </w:r>
        <w:r>
          <w:rPr>
            <w:noProof/>
            <w:webHidden/>
          </w:rPr>
        </w:r>
        <w:r>
          <w:rPr>
            <w:noProof/>
            <w:webHidden/>
          </w:rPr>
          <w:fldChar w:fldCharType="separate"/>
        </w:r>
        <w:r w:rsidR="00EC42C3">
          <w:rPr>
            <w:noProof/>
            <w:webHidden/>
          </w:rPr>
          <w:t>41</w:t>
        </w:r>
        <w:r>
          <w:rPr>
            <w:noProof/>
            <w:webHidden/>
          </w:rPr>
          <w:fldChar w:fldCharType="end"/>
        </w:r>
      </w:hyperlink>
    </w:p>
    <w:p w:rsidR="00D51C23" w:rsidRDefault="0053720B">
      <w:pPr>
        <w:pStyle w:val="ndice3"/>
        <w:tabs>
          <w:tab w:val="left" w:pos="1760"/>
          <w:tab w:val="right" w:leader="dot" w:pos="8494"/>
        </w:tabs>
        <w:rPr>
          <w:rFonts w:asciiTheme="minorHAnsi" w:eastAsiaTheme="minorEastAsia" w:hAnsiTheme="minorHAnsi" w:cstheme="minorBidi"/>
          <w:noProof/>
          <w:sz w:val="22"/>
          <w:szCs w:val="22"/>
          <w:lang w:val="pt-PT" w:eastAsia="pt-PT"/>
        </w:rPr>
      </w:pPr>
      <w:hyperlink w:anchor="_Toc231929137" w:history="1">
        <w:r w:rsidR="00D51C23" w:rsidRPr="005955E1">
          <w:rPr>
            <w:rStyle w:val="Hiperligao"/>
            <w:noProof/>
            <w:lang w:val="pt-PT" w:eastAsia="pt-PT"/>
          </w:rPr>
          <w:t>8.1.4</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eastAsia="pt-PT"/>
          </w:rPr>
          <w:t>Tipos de veículos WIG</w:t>
        </w:r>
        <w:r w:rsidR="00D51C23">
          <w:rPr>
            <w:noProof/>
            <w:webHidden/>
          </w:rPr>
          <w:tab/>
        </w:r>
        <w:r>
          <w:rPr>
            <w:noProof/>
            <w:webHidden/>
          </w:rPr>
          <w:fldChar w:fldCharType="begin"/>
        </w:r>
        <w:r w:rsidR="00D51C23">
          <w:rPr>
            <w:noProof/>
            <w:webHidden/>
          </w:rPr>
          <w:instrText xml:space="preserve"> PAGEREF _Toc231929137 \h </w:instrText>
        </w:r>
        <w:r>
          <w:rPr>
            <w:noProof/>
            <w:webHidden/>
          </w:rPr>
        </w:r>
        <w:r>
          <w:rPr>
            <w:noProof/>
            <w:webHidden/>
          </w:rPr>
          <w:fldChar w:fldCharType="separate"/>
        </w:r>
        <w:r w:rsidR="00EC42C3">
          <w:rPr>
            <w:noProof/>
            <w:webHidden/>
          </w:rPr>
          <w:t>42</w:t>
        </w:r>
        <w:r>
          <w:rPr>
            <w:noProof/>
            <w:webHidden/>
          </w:rPr>
          <w:fldChar w:fldCharType="end"/>
        </w:r>
      </w:hyperlink>
    </w:p>
    <w:p w:rsidR="00D51C23" w:rsidRDefault="0053720B">
      <w:pPr>
        <w:pStyle w:val="ndice3"/>
        <w:tabs>
          <w:tab w:val="left" w:pos="1760"/>
          <w:tab w:val="right" w:leader="dot" w:pos="8494"/>
        </w:tabs>
        <w:rPr>
          <w:rFonts w:asciiTheme="minorHAnsi" w:eastAsiaTheme="minorEastAsia" w:hAnsiTheme="minorHAnsi" w:cstheme="minorBidi"/>
          <w:noProof/>
          <w:sz w:val="22"/>
          <w:szCs w:val="22"/>
          <w:lang w:val="pt-PT" w:eastAsia="pt-PT"/>
        </w:rPr>
      </w:pPr>
      <w:hyperlink w:anchor="_Toc231929138" w:history="1">
        <w:r w:rsidR="00D51C23" w:rsidRPr="005955E1">
          <w:rPr>
            <w:rStyle w:val="Hiperligao"/>
            <w:noProof/>
            <w:lang w:val="pt-PT"/>
          </w:rPr>
          <w:t>8.1.5</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Comparação de WIG com aviões</w:t>
        </w:r>
        <w:r w:rsidR="00D51C23">
          <w:rPr>
            <w:noProof/>
            <w:webHidden/>
          </w:rPr>
          <w:tab/>
        </w:r>
        <w:r>
          <w:rPr>
            <w:noProof/>
            <w:webHidden/>
          </w:rPr>
          <w:fldChar w:fldCharType="begin"/>
        </w:r>
        <w:r w:rsidR="00D51C23">
          <w:rPr>
            <w:noProof/>
            <w:webHidden/>
          </w:rPr>
          <w:instrText xml:space="preserve"> PAGEREF _Toc231929138 \h </w:instrText>
        </w:r>
        <w:r>
          <w:rPr>
            <w:noProof/>
            <w:webHidden/>
          </w:rPr>
        </w:r>
        <w:r>
          <w:rPr>
            <w:noProof/>
            <w:webHidden/>
          </w:rPr>
          <w:fldChar w:fldCharType="separate"/>
        </w:r>
        <w:r w:rsidR="00EC42C3">
          <w:rPr>
            <w:noProof/>
            <w:webHidden/>
          </w:rPr>
          <w:t>46</w:t>
        </w:r>
        <w:r>
          <w:rPr>
            <w:noProof/>
            <w:webHidden/>
          </w:rPr>
          <w:fldChar w:fldCharType="end"/>
        </w:r>
      </w:hyperlink>
    </w:p>
    <w:p w:rsidR="00D51C23" w:rsidRDefault="0053720B">
      <w:pPr>
        <w:pStyle w:val="ndice3"/>
        <w:tabs>
          <w:tab w:val="left" w:pos="1760"/>
          <w:tab w:val="right" w:leader="dot" w:pos="8494"/>
        </w:tabs>
        <w:rPr>
          <w:rFonts w:asciiTheme="minorHAnsi" w:eastAsiaTheme="minorEastAsia" w:hAnsiTheme="minorHAnsi" w:cstheme="minorBidi"/>
          <w:noProof/>
          <w:sz w:val="22"/>
          <w:szCs w:val="22"/>
          <w:lang w:val="pt-PT" w:eastAsia="pt-PT"/>
        </w:rPr>
      </w:pPr>
      <w:hyperlink w:anchor="_Toc231929139" w:history="1">
        <w:r w:rsidR="00D51C23" w:rsidRPr="005955E1">
          <w:rPr>
            <w:rStyle w:val="Hiperligao"/>
            <w:noProof/>
            <w:lang w:val="pt-PT"/>
          </w:rPr>
          <w:t>8.1.6</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rPr>
          <w:t>Comparação com veículos marítimos</w:t>
        </w:r>
        <w:r w:rsidR="00D51C23">
          <w:rPr>
            <w:noProof/>
            <w:webHidden/>
          </w:rPr>
          <w:tab/>
        </w:r>
        <w:r>
          <w:rPr>
            <w:noProof/>
            <w:webHidden/>
          </w:rPr>
          <w:fldChar w:fldCharType="begin"/>
        </w:r>
        <w:r w:rsidR="00D51C23">
          <w:rPr>
            <w:noProof/>
            <w:webHidden/>
          </w:rPr>
          <w:instrText xml:space="preserve"> PAGEREF _Toc231929139 \h </w:instrText>
        </w:r>
        <w:r>
          <w:rPr>
            <w:noProof/>
            <w:webHidden/>
          </w:rPr>
        </w:r>
        <w:r>
          <w:rPr>
            <w:noProof/>
            <w:webHidden/>
          </w:rPr>
          <w:fldChar w:fldCharType="separate"/>
        </w:r>
        <w:r w:rsidR="00EC42C3">
          <w:rPr>
            <w:noProof/>
            <w:webHidden/>
          </w:rPr>
          <w:t>47</w:t>
        </w:r>
        <w:r>
          <w:rPr>
            <w:noProof/>
            <w:webHidden/>
          </w:rPr>
          <w:fldChar w:fldCharType="end"/>
        </w:r>
      </w:hyperlink>
    </w:p>
    <w:p w:rsidR="00D51C23" w:rsidRDefault="0053720B">
      <w:pPr>
        <w:pStyle w:val="ndice3"/>
        <w:tabs>
          <w:tab w:val="left" w:pos="1760"/>
          <w:tab w:val="right" w:leader="dot" w:pos="8494"/>
        </w:tabs>
        <w:rPr>
          <w:rFonts w:asciiTheme="minorHAnsi" w:eastAsiaTheme="minorEastAsia" w:hAnsiTheme="minorHAnsi" w:cstheme="minorBidi"/>
          <w:noProof/>
          <w:sz w:val="22"/>
          <w:szCs w:val="22"/>
          <w:lang w:val="pt-PT" w:eastAsia="pt-PT"/>
        </w:rPr>
      </w:pPr>
      <w:hyperlink w:anchor="_Toc231929140" w:history="1">
        <w:r w:rsidR="00D51C23" w:rsidRPr="005955E1">
          <w:rPr>
            <w:rStyle w:val="Hiperligao"/>
            <w:noProof/>
          </w:rPr>
          <w:t>8.1.7</w:t>
        </w:r>
        <w:r w:rsidR="00D51C23">
          <w:rPr>
            <w:rFonts w:asciiTheme="minorHAnsi" w:eastAsiaTheme="minorEastAsia" w:hAnsiTheme="minorHAnsi" w:cstheme="minorBidi"/>
            <w:noProof/>
            <w:sz w:val="22"/>
            <w:szCs w:val="22"/>
            <w:lang w:val="pt-PT" w:eastAsia="pt-PT"/>
          </w:rPr>
          <w:tab/>
        </w:r>
        <w:r w:rsidR="00D51C23" w:rsidRPr="005955E1">
          <w:rPr>
            <w:rStyle w:val="Hiperligao"/>
            <w:noProof/>
          </w:rPr>
          <w:t>Investigação e tecnologia actual</w:t>
        </w:r>
        <w:r w:rsidR="00D51C23">
          <w:rPr>
            <w:noProof/>
            <w:webHidden/>
          </w:rPr>
          <w:tab/>
        </w:r>
        <w:r>
          <w:rPr>
            <w:noProof/>
            <w:webHidden/>
          </w:rPr>
          <w:fldChar w:fldCharType="begin"/>
        </w:r>
        <w:r w:rsidR="00D51C23">
          <w:rPr>
            <w:noProof/>
            <w:webHidden/>
          </w:rPr>
          <w:instrText xml:space="preserve"> PAGEREF _Toc231929140 \h </w:instrText>
        </w:r>
        <w:r>
          <w:rPr>
            <w:noProof/>
            <w:webHidden/>
          </w:rPr>
        </w:r>
        <w:r>
          <w:rPr>
            <w:noProof/>
            <w:webHidden/>
          </w:rPr>
          <w:fldChar w:fldCharType="separate"/>
        </w:r>
        <w:r w:rsidR="00EC42C3">
          <w:rPr>
            <w:noProof/>
            <w:webHidden/>
          </w:rPr>
          <w:t>48</w:t>
        </w:r>
        <w:r>
          <w:rPr>
            <w:noProof/>
            <w:webHidden/>
          </w:rPr>
          <w:fldChar w:fldCharType="end"/>
        </w:r>
      </w:hyperlink>
    </w:p>
    <w:p w:rsidR="00D51C23" w:rsidRDefault="0053720B">
      <w:pPr>
        <w:pStyle w:val="ndice2"/>
        <w:tabs>
          <w:tab w:val="left" w:pos="1320"/>
          <w:tab w:val="right" w:leader="dot" w:pos="8494"/>
        </w:tabs>
        <w:rPr>
          <w:rFonts w:asciiTheme="minorHAnsi" w:eastAsiaTheme="minorEastAsia" w:hAnsiTheme="minorHAnsi" w:cstheme="minorBidi"/>
          <w:noProof/>
          <w:sz w:val="22"/>
          <w:szCs w:val="22"/>
          <w:lang w:val="pt-PT" w:eastAsia="pt-PT"/>
        </w:rPr>
      </w:pPr>
      <w:hyperlink w:anchor="_Toc231929141" w:history="1">
        <w:r w:rsidR="00D51C23" w:rsidRPr="005955E1">
          <w:rPr>
            <w:rStyle w:val="Hiperligao"/>
            <w:noProof/>
            <w:lang w:val="pt-PT" w:eastAsia="pt-PT"/>
          </w:rPr>
          <w:t>8.2</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eastAsia="pt-PT"/>
          </w:rPr>
          <w:t>Operação</w:t>
        </w:r>
        <w:r w:rsidR="00D51C23">
          <w:rPr>
            <w:noProof/>
            <w:webHidden/>
          </w:rPr>
          <w:tab/>
        </w:r>
        <w:r>
          <w:rPr>
            <w:noProof/>
            <w:webHidden/>
          </w:rPr>
          <w:fldChar w:fldCharType="begin"/>
        </w:r>
        <w:r w:rsidR="00D51C23">
          <w:rPr>
            <w:noProof/>
            <w:webHidden/>
          </w:rPr>
          <w:instrText xml:space="preserve"> PAGEREF _Toc231929141 \h </w:instrText>
        </w:r>
        <w:r>
          <w:rPr>
            <w:noProof/>
            <w:webHidden/>
          </w:rPr>
        </w:r>
        <w:r>
          <w:rPr>
            <w:noProof/>
            <w:webHidden/>
          </w:rPr>
          <w:fldChar w:fldCharType="separate"/>
        </w:r>
        <w:r w:rsidR="00EC42C3">
          <w:rPr>
            <w:noProof/>
            <w:webHidden/>
          </w:rPr>
          <w:t>49</w:t>
        </w:r>
        <w:r>
          <w:rPr>
            <w:noProof/>
            <w:webHidden/>
          </w:rPr>
          <w:fldChar w:fldCharType="end"/>
        </w:r>
      </w:hyperlink>
    </w:p>
    <w:p w:rsidR="00D51C23" w:rsidRDefault="0053720B">
      <w:pPr>
        <w:pStyle w:val="ndice3"/>
        <w:tabs>
          <w:tab w:val="left" w:pos="1760"/>
          <w:tab w:val="right" w:leader="dot" w:pos="8494"/>
        </w:tabs>
        <w:rPr>
          <w:rFonts w:asciiTheme="minorHAnsi" w:eastAsiaTheme="minorEastAsia" w:hAnsiTheme="minorHAnsi" w:cstheme="minorBidi"/>
          <w:noProof/>
          <w:sz w:val="22"/>
          <w:szCs w:val="22"/>
          <w:lang w:val="pt-PT" w:eastAsia="pt-PT"/>
        </w:rPr>
      </w:pPr>
      <w:hyperlink w:anchor="_Toc231929142" w:history="1">
        <w:r w:rsidR="00D51C23" w:rsidRPr="005955E1">
          <w:rPr>
            <w:rStyle w:val="Hiperligao"/>
            <w:noProof/>
            <w:lang w:val="pt-PT" w:eastAsia="pt-PT"/>
          </w:rPr>
          <w:t>8.2.1</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val="pt-PT" w:eastAsia="pt-PT"/>
          </w:rPr>
          <w:t>Envelope de Operação</w:t>
        </w:r>
        <w:r w:rsidR="00D51C23">
          <w:rPr>
            <w:noProof/>
            <w:webHidden/>
          </w:rPr>
          <w:tab/>
        </w:r>
        <w:r>
          <w:rPr>
            <w:noProof/>
            <w:webHidden/>
          </w:rPr>
          <w:fldChar w:fldCharType="begin"/>
        </w:r>
        <w:r w:rsidR="00D51C23">
          <w:rPr>
            <w:noProof/>
            <w:webHidden/>
          </w:rPr>
          <w:instrText xml:space="preserve"> PAGEREF _Toc231929142 \h </w:instrText>
        </w:r>
        <w:r>
          <w:rPr>
            <w:noProof/>
            <w:webHidden/>
          </w:rPr>
        </w:r>
        <w:r>
          <w:rPr>
            <w:noProof/>
            <w:webHidden/>
          </w:rPr>
          <w:fldChar w:fldCharType="separate"/>
        </w:r>
        <w:r w:rsidR="00EC42C3">
          <w:rPr>
            <w:noProof/>
            <w:webHidden/>
          </w:rPr>
          <w:t>49</w:t>
        </w:r>
        <w:r>
          <w:rPr>
            <w:noProof/>
            <w:webHidden/>
          </w:rPr>
          <w:fldChar w:fldCharType="end"/>
        </w:r>
      </w:hyperlink>
    </w:p>
    <w:p w:rsidR="00D51C23" w:rsidRDefault="0053720B">
      <w:pPr>
        <w:pStyle w:val="ndice3"/>
        <w:tabs>
          <w:tab w:val="left" w:pos="1760"/>
          <w:tab w:val="right" w:leader="dot" w:pos="8494"/>
        </w:tabs>
        <w:rPr>
          <w:rFonts w:asciiTheme="minorHAnsi" w:eastAsiaTheme="minorEastAsia" w:hAnsiTheme="minorHAnsi" w:cstheme="minorBidi"/>
          <w:noProof/>
          <w:sz w:val="22"/>
          <w:szCs w:val="22"/>
          <w:lang w:val="pt-PT" w:eastAsia="pt-PT"/>
        </w:rPr>
      </w:pPr>
      <w:hyperlink w:anchor="_Toc231929143" w:history="1">
        <w:r w:rsidR="00D51C23" w:rsidRPr="005955E1">
          <w:rPr>
            <w:rStyle w:val="Hiperligao"/>
            <w:noProof/>
            <w:lang w:eastAsia="pt-PT"/>
          </w:rPr>
          <w:t>8.2.2</w:t>
        </w:r>
        <w:r w:rsidR="00D51C23">
          <w:rPr>
            <w:rFonts w:asciiTheme="minorHAnsi" w:eastAsiaTheme="minorEastAsia" w:hAnsiTheme="minorHAnsi" w:cstheme="minorBidi"/>
            <w:noProof/>
            <w:sz w:val="22"/>
            <w:szCs w:val="22"/>
            <w:lang w:val="pt-PT" w:eastAsia="pt-PT"/>
          </w:rPr>
          <w:tab/>
        </w:r>
        <w:r w:rsidR="00D51C23" w:rsidRPr="005955E1">
          <w:rPr>
            <w:rStyle w:val="Hiperligao"/>
            <w:noProof/>
            <w:lang w:eastAsia="pt-PT"/>
          </w:rPr>
          <w:t>Requisitos nos Portos</w:t>
        </w:r>
        <w:r w:rsidR="00D51C23">
          <w:rPr>
            <w:noProof/>
            <w:webHidden/>
          </w:rPr>
          <w:tab/>
        </w:r>
        <w:r>
          <w:rPr>
            <w:noProof/>
            <w:webHidden/>
          </w:rPr>
          <w:fldChar w:fldCharType="begin"/>
        </w:r>
        <w:r w:rsidR="00D51C23">
          <w:rPr>
            <w:noProof/>
            <w:webHidden/>
          </w:rPr>
          <w:instrText xml:space="preserve"> PAGEREF _Toc231929143 \h </w:instrText>
        </w:r>
        <w:r>
          <w:rPr>
            <w:noProof/>
            <w:webHidden/>
          </w:rPr>
        </w:r>
        <w:r>
          <w:rPr>
            <w:noProof/>
            <w:webHidden/>
          </w:rPr>
          <w:fldChar w:fldCharType="separate"/>
        </w:r>
        <w:r w:rsidR="00EC42C3">
          <w:rPr>
            <w:noProof/>
            <w:webHidden/>
          </w:rPr>
          <w:t>50</w:t>
        </w:r>
        <w:r>
          <w:rPr>
            <w:noProof/>
            <w:webHidden/>
          </w:rPr>
          <w:fldChar w:fldCharType="end"/>
        </w:r>
      </w:hyperlink>
    </w:p>
    <w:p w:rsidR="00F11858" w:rsidRDefault="0053720B" w:rsidP="005771A2">
      <w:pPr>
        <w:spacing w:line="240" w:lineRule="auto"/>
        <w:rPr>
          <w:lang w:val="pt-PT"/>
        </w:rPr>
      </w:pPr>
      <w:r>
        <w:rPr>
          <w:lang w:val="pt-PT"/>
        </w:rPr>
        <w:fldChar w:fldCharType="end"/>
      </w:r>
    </w:p>
    <w:p w:rsidR="009D2625" w:rsidRPr="009D2625" w:rsidRDefault="009D2625" w:rsidP="006468E1">
      <w:pPr>
        <w:rPr>
          <w:b/>
          <w:sz w:val="32"/>
          <w:szCs w:val="32"/>
          <w:lang w:val="pt-PT"/>
        </w:rPr>
      </w:pPr>
      <w:r w:rsidRPr="009D2625">
        <w:rPr>
          <w:b/>
          <w:sz w:val="32"/>
          <w:szCs w:val="32"/>
          <w:lang w:val="pt-PT"/>
        </w:rPr>
        <w:lastRenderedPageBreak/>
        <w:t>Dedicatória</w:t>
      </w:r>
    </w:p>
    <w:p w:rsidR="009D2625" w:rsidRPr="009D2625" w:rsidRDefault="009D2625" w:rsidP="009D2625">
      <w:pPr>
        <w:jc w:val="center"/>
        <w:rPr>
          <w:i/>
          <w:lang w:val="pt-PT"/>
        </w:rPr>
      </w:pPr>
      <w:r w:rsidRPr="009D2625">
        <w:rPr>
          <w:i/>
          <w:lang w:val="pt-PT"/>
        </w:rPr>
        <w:t>Dedico este trabalho</w:t>
      </w:r>
      <w:r>
        <w:rPr>
          <w:i/>
          <w:lang w:val="pt-PT"/>
        </w:rPr>
        <w:t>,</w:t>
      </w:r>
      <w:r w:rsidRPr="009D2625">
        <w:rPr>
          <w:i/>
          <w:lang w:val="pt-PT"/>
        </w:rPr>
        <w:t xml:space="preserve"> em primeiro lugar a mim.</w:t>
      </w:r>
    </w:p>
    <w:p w:rsidR="00D154F9" w:rsidRDefault="009D2625" w:rsidP="009D2625">
      <w:pPr>
        <w:jc w:val="center"/>
        <w:rPr>
          <w:i/>
          <w:lang w:val="pt-PT"/>
        </w:rPr>
      </w:pPr>
      <w:r w:rsidRPr="009D2625">
        <w:rPr>
          <w:i/>
          <w:lang w:val="pt-PT"/>
        </w:rPr>
        <w:t>A toda a minha família, principalmente pais e irmãos e</w:t>
      </w:r>
    </w:p>
    <w:p w:rsidR="009D2625" w:rsidRDefault="009D2625" w:rsidP="009D2625">
      <w:pPr>
        <w:jc w:val="center"/>
        <w:rPr>
          <w:i/>
          <w:lang w:val="pt-PT"/>
        </w:rPr>
      </w:pPr>
      <w:r w:rsidRPr="009D2625">
        <w:rPr>
          <w:i/>
          <w:lang w:val="pt-PT"/>
        </w:rPr>
        <w:t xml:space="preserve"> à minha namorada Marinela Gonçalves.</w:t>
      </w:r>
    </w:p>
    <w:p w:rsidR="009D2625" w:rsidRPr="009D2625" w:rsidRDefault="009D2625" w:rsidP="009D2625">
      <w:pPr>
        <w:jc w:val="center"/>
        <w:rPr>
          <w:i/>
          <w:lang w:val="pt-PT"/>
        </w:rPr>
      </w:pPr>
      <w:r>
        <w:rPr>
          <w:i/>
          <w:lang w:val="pt-PT"/>
        </w:rPr>
        <w:t>Para o meu grande amigo Bruno Alves (Esta é para ti companheiro!!!)</w:t>
      </w:r>
    </w:p>
    <w:p w:rsidR="009D2625" w:rsidRDefault="009D2625" w:rsidP="009D2625">
      <w:pPr>
        <w:jc w:val="right"/>
        <w:rPr>
          <w:i/>
          <w:u w:val="single"/>
          <w:lang w:val="pt-PT"/>
        </w:rPr>
      </w:pPr>
    </w:p>
    <w:p w:rsidR="009D2625" w:rsidRPr="00D154F9" w:rsidRDefault="009D2625" w:rsidP="009D2625">
      <w:pPr>
        <w:jc w:val="right"/>
        <w:rPr>
          <w:b/>
          <w:i/>
          <w:u w:val="single"/>
          <w:lang w:val="pt-PT"/>
        </w:rPr>
      </w:pPr>
      <w:r w:rsidRPr="00D154F9">
        <w:rPr>
          <w:b/>
          <w:i/>
          <w:u w:val="single"/>
          <w:lang w:val="pt-PT"/>
        </w:rPr>
        <w:t>Acreditar no optimismo é um dom…</w:t>
      </w:r>
    </w:p>
    <w:p w:rsidR="009D2625" w:rsidRDefault="009D2625" w:rsidP="006468E1">
      <w:pPr>
        <w:rPr>
          <w:lang w:val="pt-PT"/>
        </w:rPr>
      </w:pPr>
    </w:p>
    <w:p w:rsidR="006468E1" w:rsidRPr="009D2625" w:rsidRDefault="006468E1" w:rsidP="006468E1">
      <w:pPr>
        <w:rPr>
          <w:b/>
          <w:sz w:val="32"/>
          <w:szCs w:val="32"/>
          <w:lang w:val="pt-PT"/>
        </w:rPr>
      </w:pPr>
      <w:r w:rsidRPr="009D2625">
        <w:rPr>
          <w:b/>
          <w:sz w:val="32"/>
          <w:szCs w:val="32"/>
          <w:lang w:val="pt-PT"/>
        </w:rPr>
        <w:t>Agradecimentos</w:t>
      </w:r>
    </w:p>
    <w:p w:rsidR="00FA2D6B" w:rsidRPr="009D2625" w:rsidRDefault="006468E1" w:rsidP="009D2625">
      <w:pPr>
        <w:pStyle w:val="PargrafodaLista"/>
        <w:numPr>
          <w:ilvl w:val="0"/>
          <w:numId w:val="43"/>
        </w:numPr>
        <w:rPr>
          <w:lang w:val="pt-PT"/>
        </w:rPr>
      </w:pPr>
      <w:r w:rsidRPr="009D2625">
        <w:rPr>
          <w:lang w:val="pt-PT"/>
        </w:rPr>
        <w:t>Ao Professor Jorge Miguel Reis Silva pela sua paciência, disponibilidade e orientação e</w:t>
      </w:r>
      <w:r w:rsidR="00D154F9">
        <w:rPr>
          <w:lang w:val="pt-PT"/>
        </w:rPr>
        <w:t xml:space="preserve"> o</w:t>
      </w:r>
      <w:r w:rsidRPr="009D2625">
        <w:rPr>
          <w:lang w:val="pt-PT"/>
        </w:rPr>
        <w:t xml:space="preserve"> </w:t>
      </w:r>
      <w:r w:rsidR="00FA2D6B" w:rsidRPr="009D2625">
        <w:rPr>
          <w:lang w:val="pt-PT"/>
        </w:rPr>
        <w:t>desafio que aceitou nesta investigação inovadora;</w:t>
      </w:r>
    </w:p>
    <w:p w:rsidR="00FA2D6B" w:rsidRPr="009D2625" w:rsidRDefault="00FA2D6B" w:rsidP="009D2625">
      <w:pPr>
        <w:pStyle w:val="PargrafodaLista"/>
        <w:numPr>
          <w:ilvl w:val="0"/>
          <w:numId w:val="43"/>
        </w:numPr>
        <w:rPr>
          <w:lang w:val="pt-PT"/>
        </w:rPr>
      </w:pPr>
      <w:r w:rsidRPr="009D2625">
        <w:rPr>
          <w:lang w:val="pt-PT"/>
        </w:rPr>
        <w:t>A toda a equipa</w:t>
      </w:r>
      <w:r w:rsidR="00D154F9">
        <w:rPr>
          <w:lang w:val="pt-PT"/>
        </w:rPr>
        <w:t xml:space="preserve"> de professores do Departamento</w:t>
      </w:r>
      <w:r w:rsidRPr="009D2625">
        <w:rPr>
          <w:lang w:val="pt-PT"/>
        </w:rPr>
        <w:t>;</w:t>
      </w:r>
    </w:p>
    <w:p w:rsidR="00FA2D6B" w:rsidRPr="009D2625" w:rsidRDefault="00FA2D6B" w:rsidP="009D2625">
      <w:pPr>
        <w:pStyle w:val="PargrafodaLista"/>
        <w:numPr>
          <w:ilvl w:val="0"/>
          <w:numId w:val="43"/>
        </w:numPr>
        <w:rPr>
          <w:lang w:val="pt-PT"/>
        </w:rPr>
      </w:pPr>
      <w:r w:rsidRPr="009D2625">
        <w:rPr>
          <w:lang w:val="pt-PT"/>
        </w:rPr>
        <w:t>Ao meu patrão, Pedro Leal, por em várias situações ter compreendido a minha situação.</w:t>
      </w:r>
    </w:p>
    <w:p w:rsidR="00FA2D6B" w:rsidRPr="009D2625" w:rsidRDefault="00FA2D6B" w:rsidP="009D2625">
      <w:pPr>
        <w:pStyle w:val="PargrafodaLista"/>
        <w:numPr>
          <w:ilvl w:val="0"/>
          <w:numId w:val="43"/>
        </w:numPr>
        <w:rPr>
          <w:lang w:val="pt-PT"/>
        </w:rPr>
      </w:pPr>
      <w:r w:rsidRPr="009D2625">
        <w:rPr>
          <w:lang w:val="pt-PT"/>
        </w:rPr>
        <w:t xml:space="preserve">Ao </w:t>
      </w:r>
      <w:r w:rsidR="00891F6D" w:rsidRPr="009D2625">
        <w:rPr>
          <w:lang w:val="pt-PT"/>
        </w:rPr>
        <w:t>Eng.º</w:t>
      </w:r>
      <w:r w:rsidRPr="009D2625">
        <w:rPr>
          <w:lang w:val="pt-PT"/>
        </w:rPr>
        <w:t xml:space="preserve"> Armando Marcelino, por ter uma paciência de santo, e ter-me ajudado com muito empenho;</w:t>
      </w:r>
    </w:p>
    <w:p w:rsidR="00FA2D6B" w:rsidRPr="009D2625" w:rsidRDefault="00FA2D6B" w:rsidP="009D2625">
      <w:pPr>
        <w:pStyle w:val="PargrafodaLista"/>
        <w:numPr>
          <w:ilvl w:val="0"/>
          <w:numId w:val="43"/>
        </w:numPr>
        <w:rPr>
          <w:lang w:val="pt-PT"/>
        </w:rPr>
      </w:pPr>
      <w:r w:rsidRPr="009D2625">
        <w:rPr>
          <w:lang w:val="pt-PT"/>
        </w:rPr>
        <w:t xml:space="preserve">Ao </w:t>
      </w:r>
      <w:r w:rsidR="00891F6D" w:rsidRPr="009D2625">
        <w:rPr>
          <w:lang w:val="pt-PT"/>
        </w:rPr>
        <w:t>Eng.º</w:t>
      </w:r>
      <w:r w:rsidRPr="009D2625">
        <w:rPr>
          <w:lang w:val="pt-PT"/>
        </w:rPr>
        <w:t xml:space="preserve"> André Garcia, e </w:t>
      </w:r>
      <w:r w:rsidR="00891F6D" w:rsidRPr="009D2625">
        <w:rPr>
          <w:lang w:val="pt-PT"/>
        </w:rPr>
        <w:t>Dr.</w:t>
      </w:r>
      <w:r w:rsidRPr="009D2625">
        <w:rPr>
          <w:lang w:val="pt-PT"/>
        </w:rPr>
        <w:t xml:space="preserve"> Aníbal </w:t>
      </w:r>
      <w:r w:rsidR="00891F6D" w:rsidRPr="009D2625">
        <w:rPr>
          <w:lang w:val="pt-PT"/>
        </w:rPr>
        <w:t>Sa</w:t>
      </w:r>
      <w:r w:rsidR="00891F6D">
        <w:rPr>
          <w:lang w:val="pt-PT"/>
        </w:rPr>
        <w:t>rai</w:t>
      </w:r>
      <w:r w:rsidR="00891F6D" w:rsidRPr="009D2625">
        <w:rPr>
          <w:lang w:val="pt-PT"/>
        </w:rPr>
        <w:t>va</w:t>
      </w:r>
      <w:r w:rsidRPr="009D2625">
        <w:rPr>
          <w:lang w:val="pt-PT"/>
        </w:rPr>
        <w:t>, pelo apoio e motivação.</w:t>
      </w:r>
    </w:p>
    <w:p w:rsidR="00FA2D6B" w:rsidRPr="009D2625" w:rsidRDefault="00FA2D6B" w:rsidP="009D2625">
      <w:pPr>
        <w:pStyle w:val="PargrafodaLista"/>
        <w:numPr>
          <w:ilvl w:val="0"/>
          <w:numId w:val="43"/>
        </w:numPr>
        <w:rPr>
          <w:lang w:val="pt-PT"/>
        </w:rPr>
      </w:pPr>
      <w:r w:rsidRPr="009D2625">
        <w:rPr>
          <w:lang w:val="pt-PT"/>
        </w:rPr>
        <w:t xml:space="preserve">Ao </w:t>
      </w:r>
      <w:r w:rsidR="00891F6D" w:rsidRPr="009D2625">
        <w:rPr>
          <w:lang w:val="pt-PT"/>
        </w:rPr>
        <w:t>Eng.º</w:t>
      </w:r>
      <w:r w:rsidRPr="009D2625">
        <w:rPr>
          <w:lang w:val="pt-PT"/>
        </w:rPr>
        <w:t xml:space="preserve"> Bruno Raposo pelo apoio e dicas dadas;</w:t>
      </w:r>
    </w:p>
    <w:p w:rsidR="00FA2D6B" w:rsidRDefault="00891F6D" w:rsidP="009D2625">
      <w:pPr>
        <w:pStyle w:val="PargrafodaLista"/>
        <w:numPr>
          <w:ilvl w:val="0"/>
          <w:numId w:val="43"/>
        </w:numPr>
        <w:rPr>
          <w:lang w:val="pt-PT"/>
        </w:rPr>
      </w:pPr>
      <w:r w:rsidRPr="009D2625">
        <w:rPr>
          <w:lang w:val="pt-PT"/>
        </w:rPr>
        <w:t xml:space="preserve">Aos meus colegas de curso, Flávio Melo, André Fanqueiro, Osvaldo Castro, Ana Costa, </w:t>
      </w:r>
      <w:r>
        <w:rPr>
          <w:lang w:val="pt-PT"/>
        </w:rPr>
        <w:t>Adi</w:t>
      </w:r>
      <w:r w:rsidRPr="009D2625">
        <w:rPr>
          <w:lang w:val="pt-PT"/>
        </w:rPr>
        <w:t xml:space="preserve"> Andrade</w:t>
      </w:r>
      <w:r>
        <w:rPr>
          <w:lang w:val="pt-PT"/>
        </w:rPr>
        <w:t xml:space="preserve"> e</w:t>
      </w:r>
      <w:r w:rsidRPr="009D2625">
        <w:rPr>
          <w:lang w:val="pt-PT"/>
        </w:rPr>
        <w:t xml:space="preserve"> Ângela, </w:t>
      </w:r>
      <w:r>
        <w:rPr>
          <w:lang w:val="pt-PT"/>
        </w:rPr>
        <w:t xml:space="preserve">Apolo Martins, Vítor Ferraz, </w:t>
      </w:r>
      <w:r w:rsidRPr="009D2625">
        <w:rPr>
          <w:lang w:val="pt-PT"/>
        </w:rPr>
        <w:t>Luís Paulo</w:t>
      </w:r>
      <w:r>
        <w:rPr>
          <w:lang w:val="pt-PT"/>
        </w:rPr>
        <w:t xml:space="preserve"> e Cláudia</w:t>
      </w:r>
      <w:r w:rsidR="00D154F9">
        <w:rPr>
          <w:lang w:val="pt-PT"/>
        </w:rPr>
        <w:t>;</w:t>
      </w:r>
    </w:p>
    <w:p w:rsidR="00D154F9" w:rsidRDefault="00D154F9" w:rsidP="009D2625">
      <w:pPr>
        <w:pStyle w:val="PargrafodaLista"/>
        <w:numPr>
          <w:ilvl w:val="0"/>
          <w:numId w:val="43"/>
        </w:numPr>
        <w:rPr>
          <w:lang w:val="pt-PT"/>
        </w:rPr>
      </w:pPr>
      <w:r>
        <w:rPr>
          <w:lang w:val="pt-PT"/>
        </w:rPr>
        <w:t>À Administração da Porto Santo Line, por tão simpaticamente terem cedido os dados que precisei;</w:t>
      </w:r>
    </w:p>
    <w:p w:rsidR="00D154F9" w:rsidRDefault="00D154F9" w:rsidP="009D2625">
      <w:pPr>
        <w:pStyle w:val="PargrafodaLista"/>
        <w:numPr>
          <w:ilvl w:val="0"/>
          <w:numId w:val="43"/>
        </w:numPr>
        <w:rPr>
          <w:lang w:val="pt-PT"/>
        </w:rPr>
      </w:pPr>
      <w:r>
        <w:rPr>
          <w:lang w:val="pt-PT"/>
        </w:rPr>
        <w:t>À administração da APRAM, por me terem sido facultados dados;</w:t>
      </w:r>
    </w:p>
    <w:p w:rsidR="00D154F9" w:rsidRPr="009D2625" w:rsidRDefault="00D154F9" w:rsidP="009D2625">
      <w:pPr>
        <w:pStyle w:val="PargrafodaLista"/>
        <w:numPr>
          <w:ilvl w:val="0"/>
          <w:numId w:val="43"/>
        </w:numPr>
        <w:rPr>
          <w:lang w:val="pt-PT"/>
        </w:rPr>
      </w:pPr>
      <w:r>
        <w:rPr>
          <w:lang w:val="pt-PT"/>
        </w:rPr>
        <w:t>A todos quanto tiveram influência na realização deste trabalho;</w:t>
      </w:r>
    </w:p>
    <w:p w:rsidR="00803867" w:rsidRDefault="00803867" w:rsidP="006468E1">
      <w:pPr>
        <w:rPr>
          <w:rFonts w:eastAsiaTheme="majorEastAsia" w:cstheme="majorBidi"/>
          <w:b/>
          <w:bCs/>
          <w:sz w:val="32"/>
          <w:szCs w:val="28"/>
          <w:lang w:val="pt-PT"/>
        </w:rPr>
      </w:pPr>
      <w:r>
        <w:rPr>
          <w:lang w:val="pt-PT"/>
        </w:rPr>
        <w:br w:type="page"/>
      </w:r>
    </w:p>
    <w:p w:rsidR="00E81FD0" w:rsidRDefault="000827C5" w:rsidP="00A4654B">
      <w:pPr>
        <w:pStyle w:val="Ttulo1"/>
        <w:rPr>
          <w:lang w:val="pt-PT"/>
        </w:rPr>
      </w:pPr>
      <w:bookmarkStart w:id="0" w:name="_Toc231929104"/>
      <w:r>
        <w:rPr>
          <w:lang w:val="pt-PT"/>
        </w:rPr>
        <w:lastRenderedPageBreak/>
        <w:t>Introdução</w:t>
      </w:r>
      <w:bookmarkEnd w:id="0"/>
    </w:p>
    <w:p w:rsidR="00AF5752" w:rsidRDefault="00AF5752" w:rsidP="00A4654B">
      <w:pPr>
        <w:pStyle w:val="Ttulo2"/>
        <w:rPr>
          <w:lang w:val="pt-PT"/>
        </w:rPr>
      </w:pPr>
      <w:bookmarkStart w:id="1" w:name="_Toc231929105"/>
      <w:r>
        <w:rPr>
          <w:lang w:val="pt-PT"/>
        </w:rPr>
        <w:t>Enquadramento</w:t>
      </w:r>
      <w:bookmarkEnd w:id="1"/>
    </w:p>
    <w:p w:rsidR="000429C7" w:rsidRPr="000429C7" w:rsidRDefault="000429C7" w:rsidP="00E30232">
      <w:pPr>
        <w:rPr>
          <w:lang w:val="pt-PT"/>
        </w:rPr>
      </w:pPr>
      <w:r w:rsidRPr="000429C7">
        <w:rPr>
          <w:lang w:val="pt-PT"/>
        </w:rPr>
        <w:t>Estamos a atravessar uma crise</w:t>
      </w:r>
      <w:r w:rsidR="003A357C">
        <w:rPr>
          <w:lang w:val="pt-PT"/>
        </w:rPr>
        <w:t xml:space="preserve"> mundial, onde os sectores mais afectados são o sector automóvel e </w:t>
      </w:r>
      <w:r w:rsidRPr="000429C7">
        <w:rPr>
          <w:lang w:val="pt-PT"/>
        </w:rPr>
        <w:t xml:space="preserve">o sector do </w:t>
      </w:r>
      <w:r w:rsidR="004827F3">
        <w:rPr>
          <w:lang w:val="pt-PT"/>
        </w:rPr>
        <w:t>Transporte Aéreo</w:t>
      </w:r>
      <w:r w:rsidRPr="000429C7">
        <w:rPr>
          <w:lang w:val="pt-PT"/>
        </w:rPr>
        <w:t xml:space="preserve">, </w:t>
      </w:r>
      <w:r w:rsidR="003A357C">
        <w:rPr>
          <w:lang w:val="pt-PT"/>
        </w:rPr>
        <w:t>muito por causa da crise bancária provocada pela</w:t>
      </w:r>
      <w:r w:rsidRPr="000429C7">
        <w:rPr>
          <w:lang w:val="pt-PT"/>
        </w:rPr>
        <w:t xml:space="preserve"> instabilidade nos mercados financeiros e à elevada variação do preço dos combustíveis.</w:t>
      </w:r>
    </w:p>
    <w:p w:rsidR="00F67A55" w:rsidRDefault="00F67A55" w:rsidP="00A4654B">
      <w:pPr>
        <w:ind w:firstLine="576"/>
        <w:rPr>
          <w:lang w:val="pt-PT"/>
        </w:rPr>
      </w:pPr>
      <w:r>
        <w:rPr>
          <w:lang w:val="pt-PT"/>
        </w:rPr>
        <w:t>O desenvolvimento de uma região está fortemente ligado às acessibilidades criadas e aos meios disponíveis. Quando uma região sente a necessidade de se ligar ao mundo cria condições para poder ligar-se economicamente, culturalmente, socialmente e politicamente.</w:t>
      </w:r>
    </w:p>
    <w:p w:rsidR="003A357C" w:rsidRDefault="003A357C" w:rsidP="00A4654B">
      <w:pPr>
        <w:ind w:firstLine="576"/>
        <w:rPr>
          <w:lang w:val="pt-PT"/>
        </w:rPr>
      </w:pPr>
      <w:r>
        <w:rPr>
          <w:lang w:val="pt-PT"/>
        </w:rPr>
        <w:t xml:space="preserve">As ligações entre duas ou mais ilhas de uma </w:t>
      </w:r>
      <w:r w:rsidR="004827F3">
        <w:rPr>
          <w:lang w:val="pt-PT"/>
        </w:rPr>
        <w:t>Região Autónoma</w:t>
      </w:r>
      <w:r>
        <w:rPr>
          <w:lang w:val="pt-PT"/>
        </w:rPr>
        <w:t xml:space="preserve"> estão fortemente condicionadas pelos meios existentes para efectuar essas mesmas ligações. </w:t>
      </w:r>
      <w:r w:rsidR="00891F6D">
        <w:rPr>
          <w:lang w:val="pt-PT"/>
        </w:rPr>
        <w:t xml:space="preserve">O Meio Marítimo ou Meio Aéreo são os principais meios de transporte capazes de poder fazer o transporte de pessoas e bens dentro das ilhas. </w:t>
      </w:r>
      <w:r>
        <w:rPr>
          <w:lang w:val="pt-PT"/>
        </w:rPr>
        <w:t xml:space="preserve">Seja por necessidades primárias, como acesso a hospitais, ou à justiça, </w:t>
      </w:r>
      <w:r w:rsidR="00E11217">
        <w:rPr>
          <w:lang w:val="pt-PT"/>
        </w:rPr>
        <w:t>ou pelos</w:t>
      </w:r>
      <w:r>
        <w:rPr>
          <w:lang w:val="pt-PT"/>
        </w:rPr>
        <w:t xml:space="preserve"> mais variados </w:t>
      </w:r>
      <w:r w:rsidR="00E11217">
        <w:rPr>
          <w:lang w:val="pt-PT"/>
        </w:rPr>
        <w:t>motivos, a necessidade de mobilidade é evidente.</w:t>
      </w:r>
    </w:p>
    <w:p w:rsidR="00E11217" w:rsidRDefault="00E11217" w:rsidP="00A4654B">
      <w:pPr>
        <w:ind w:firstLine="576"/>
        <w:rPr>
          <w:lang w:val="pt-PT"/>
        </w:rPr>
      </w:pPr>
      <w:r>
        <w:rPr>
          <w:lang w:val="pt-PT"/>
        </w:rPr>
        <w:t>Em várias situações</w:t>
      </w:r>
      <w:r w:rsidR="00AC224E">
        <w:rPr>
          <w:lang w:val="pt-PT"/>
        </w:rPr>
        <w:t xml:space="preserve"> as condições de mercado para a subsistência de uma determinada ligação levam a que o Estado tenha que intervir, dando incentivos para as operações em causa. É o caso nas ligações aéreas e marítimas na </w:t>
      </w:r>
      <w:r w:rsidR="004827F3">
        <w:rPr>
          <w:lang w:val="pt-PT"/>
        </w:rPr>
        <w:t>Região Autónoma</w:t>
      </w:r>
      <w:r w:rsidR="00AC224E">
        <w:rPr>
          <w:lang w:val="pt-PT"/>
        </w:rPr>
        <w:t xml:space="preserve"> da Madeira</w:t>
      </w:r>
      <w:r w:rsidR="00CE1E91">
        <w:rPr>
          <w:lang w:val="pt-PT"/>
        </w:rPr>
        <w:t>. Estes incentivos são mais conhecidos como Obrigação de Serviço Publico.</w:t>
      </w:r>
    </w:p>
    <w:p w:rsidR="00CE1E91" w:rsidRDefault="00CE1E91" w:rsidP="00A4654B">
      <w:pPr>
        <w:ind w:firstLine="576"/>
        <w:rPr>
          <w:lang w:val="pt-PT"/>
        </w:rPr>
      </w:pPr>
      <w:r>
        <w:rPr>
          <w:lang w:val="pt-PT"/>
        </w:rPr>
        <w:t xml:space="preserve">No </w:t>
      </w:r>
      <w:r w:rsidR="00891F6D">
        <w:rPr>
          <w:lang w:val="pt-PT"/>
        </w:rPr>
        <w:t>sítio</w:t>
      </w:r>
      <w:r>
        <w:rPr>
          <w:lang w:val="pt-PT"/>
        </w:rPr>
        <w:t xml:space="preserve"> da Internet do INAC, podemos ler o seguinte:</w:t>
      </w:r>
    </w:p>
    <w:p w:rsidR="00CE1E91" w:rsidRPr="00CE1E91" w:rsidRDefault="00CE1E91" w:rsidP="00CE1E91">
      <w:pPr>
        <w:spacing w:before="0" w:after="0"/>
        <w:ind w:firstLine="0"/>
        <w:rPr>
          <w:rFonts w:eastAsia="Times New Roman"/>
          <w:i/>
          <w:color w:val="484848"/>
          <w:szCs w:val="24"/>
          <w:lang w:val="pt-PT" w:eastAsia="pt-PT"/>
        </w:rPr>
      </w:pPr>
      <w:r>
        <w:rPr>
          <w:rFonts w:eastAsia="Times New Roman"/>
          <w:i/>
          <w:color w:val="484848"/>
          <w:szCs w:val="24"/>
          <w:lang w:val="pt-PT" w:eastAsia="pt-PT"/>
        </w:rPr>
        <w:t>“</w:t>
      </w:r>
      <w:r w:rsidRPr="00CE1E91">
        <w:rPr>
          <w:rFonts w:eastAsia="Times New Roman"/>
          <w:i/>
          <w:color w:val="484848"/>
          <w:szCs w:val="24"/>
          <w:lang w:val="pt-PT" w:eastAsia="pt-PT"/>
        </w:rPr>
        <w:t xml:space="preserve">O Regulamento (CEE) n.º 2408/92, do Conselho, de 23 de Julho de 1992, estabelece no seu artigo 4.º um regime de obrigações de serviço público no </w:t>
      </w:r>
      <w:r w:rsidR="004827F3">
        <w:rPr>
          <w:rFonts w:eastAsia="Times New Roman"/>
          <w:i/>
          <w:color w:val="484848"/>
          <w:szCs w:val="24"/>
          <w:lang w:val="pt-PT" w:eastAsia="pt-PT"/>
        </w:rPr>
        <w:t>Transporte Aéreo</w:t>
      </w:r>
      <w:r w:rsidRPr="00CE1E91">
        <w:rPr>
          <w:rFonts w:eastAsia="Times New Roman"/>
          <w:i/>
          <w:color w:val="484848"/>
          <w:szCs w:val="24"/>
          <w:lang w:val="pt-PT" w:eastAsia="pt-PT"/>
        </w:rPr>
        <w:t xml:space="preserve"> para regiões periféricas ou em desenvolvimento, da seguinte forma:</w:t>
      </w:r>
    </w:p>
    <w:p w:rsidR="00CE1E91" w:rsidRPr="00CE1E91" w:rsidRDefault="00CE1E91" w:rsidP="00CE1E91">
      <w:pPr>
        <w:spacing w:before="0" w:after="0"/>
        <w:ind w:firstLine="0"/>
        <w:rPr>
          <w:rFonts w:eastAsia="Times New Roman"/>
          <w:i/>
          <w:color w:val="484848"/>
          <w:szCs w:val="24"/>
          <w:lang w:val="pt-PT" w:eastAsia="pt-PT"/>
        </w:rPr>
      </w:pPr>
      <w:r w:rsidRPr="00CE1E91">
        <w:rPr>
          <w:rFonts w:eastAsia="Times New Roman"/>
          <w:i/>
          <w:color w:val="484848"/>
          <w:szCs w:val="24"/>
          <w:lang w:val="pt-PT" w:eastAsia="pt-PT"/>
        </w:rPr>
        <w:t xml:space="preserve"> “Após consulta de outros Estados-membros interessados e depois de ter informado a Comissão e as transportadoras aéreas que operam na rota em questão, um Estado-membro pode impor uma obrigação de serviço público, no que se refere aos serviços aéreos regulares, para um aeroporto que sirva uma região periférica ou em desenvolvimento do seu território ou numa rota de fraca densidade de tráfego para qualquer aeroporto regional do seu território, se a rota em causa for considerada vital </w:t>
      </w:r>
      <w:r w:rsidRPr="00CE1E91">
        <w:rPr>
          <w:rFonts w:eastAsia="Times New Roman"/>
          <w:i/>
          <w:color w:val="484848"/>
          <w:szCs w:val="24"/>
          <w:lang w:val="pt-PT" w:eastAsia="pt-PT"/>
        </w:rPr>
        <w:lastRenderedPageBreak/>
        <w:t>para o desenvolvimento económico da região em que se encontra o aeroporto, e na medida do necessário para assegurar a prestação nessa rota de serviços aéreos regulares adequados que satisfaçam normas estabelecidas de continuidade, regularidade, capacidade e fixação de preços que as transportadoras aéreas não respeitariam se atendessem apenas aos seus interesses comerciais.”</w:t>
      </w:r>
    </w:p>
    <w:p w:rsidR="00CE1E91" w:rsidRPr="00CE1E91" w:rsidRDefault="00CE1E91" w:rsidP="00F67A55">
      <w:pPr>
        <w:spacing w:before="0" w:after="0"/>
        <w:ind w:firstLine="0"/>
        <w:rPr>
          <w:rFonts w:eastAsia="Times New Roman"/>
          <w:i/>
          <w:color w:val="484848"/>
          <w:szCs w:val="24"/>
          <w:lang w:val="pt-PT" w:eastAsia="pt-PT"/>
        </w:rPr>
      </w:pPr>
      <w:r w:rsidRPr="00CE1E91">
        <w:rPr>
          <w:rFonts w:eastAsia="Times New Roman"/>
          <w:i/>
          <w:color w:val="484848"/>
          <w:szCs w:val="24"/>
          <w:lang w:val="pt-PT" w:eastAsia="pt-PT"/>
        </w:rPr>
        <w:t xml:space="preserve"> A Comissão anunciará a existência destas obrigações de serviço público no Jornal Oficial da União Europeia. O Decreto-Lei n.º 138/99, de 23 de Abril, regula as obrigações de serviço público e as ajudas de Estado aplicadas e prestadas no âmbito dos serviços aéreos regulares entre o continente e as Regiões Autónomas da Madeira e dos Açores, entre estas, no interior de cada </w:t>
      </w:r>
      <w:r w:rsidR="004827F3">
        <w:rPr>
          <w:rFonts w:eastAsia="Times New Roman"/>
          <w:i/>
          <w:color w:val="484848"/>
          <w:szCs w:val="24"/>
          <w:lang w:val="pt-PT" w:eastAsia="pt-PT"/>
        </w:rPr>
        <w:t>Região Autónoma</w:t>
      </w:r>
      <w:r w:rsidRPr="00CE1E91">
        <w:rPr>
          <w:rFonts w:eastAsia="Times New Roman"/>
          <w:i/>
          <w:color w:val="484848"/>
          <w:szCs w:val="24"/>
          <w:lang w:val="pt-PT" w:eastAsia="pt-PT"/>
        </w:rPr>
        <w:t>, ou para qualquer outra região periférica ou em desenvolvimento do território nacional, bem como em ligações aéreas de fraca densidade de tráfego. NOTA: O Governo Português, ao abrigo do n.º 1, alíneas a) e d), do artigo 4.º do Regulamento (CEE) n.º 2408/92, decidiu impor obrigações modificadas de serviço público aos serviços aéreos regulares explorados em determinadas rotas.</w:t>
      </w:r>
      <w:r>
        <w:rPr>
          <w:rFonts w:eastAsia="Times New Roman"/>
          <w:i/>
          <w:color w:val="484848"/>
          <w:szCs w:val="24"/>
          <w:lang w:val="pt-PT" w:eastAsia="pt-PT"/>
        </w:rPr>
        <w:t>”</w:t>
      </w:r>
      <w:r w:rsidRPr="00CE1E91">
        <w:rPr>
          <w:rFonts w:eastAsia="Times New Roman"/>
          <w:i/>
          <w:color w:val="484848"/>
          <w:szCs w:val="24"/>
          <w:lang w:val="pt-PT" w:eastAsia="pt-PT"/>
        </w:rPr>
        <w:t xml:space="preserve"> </w:t>
      </w:r>
    </w:p>
    <w:p w:rsidR="00CE1E91" w:rsidRDefault="006B6C5B" w:rsidP="006B6C5B">
      <w:pPr>
        <w:rPr>
          <w:lang w:val="pt-PT"/>
        </w:rPr>
      </w:pPr>
      <w:r>
        <w:rPr>
          <w:lang w:val="pt-PT"/>
        </w:rPr>
        <w:t>Deste modo, e de acordo com o exposto nesta informação, ainda temos a explicação de duas situações distintas.</w:t>
      </w:r>
    </w:p>
    <w:p w:rsidR="006B6C5B" w:rsidRPr="006B6C5B" w:rsidRDefault="006B6C5B" w:rsidP="006B6C5B">
      <w:pPr>
        <w:pStyle w:val="PargrafodaLista"/>
        <w:numPr>
          <w:ilvl w:val="0"/>
          <w:numId w:val="20"/>
        </w:numPr>
        <w:rPr>
          <w:i/>
          <w:szCs w:val="24"/>
          <w:lang w:val="pt-PT"/>
        </w:rPr>
      </w:pPr>
      <w:r w:rsidRPr="004827F3">
        <w:rPr>
          <w:i/>
          <w:szCs w:val="24"/>
          <w:u w:val="single"/>
          <w:lang w:val="pt-PT"/>
        </w:rPr>
        <w:t>Subsídio ao preço do bilhete</w:t>
      </w:r>
      <w:r w:rsidRPr="006B6C5B">
        <w:rPr>
          <w:i/>
          <w:szCs w:val="24"/>
          <w:lang w:val="pt-PT"/>
        </w:rPr>
        <w:t>, que consiste no pagamento de parte percentual do preço de venda dos bilhetes, relativamente a determinadas categorias de passageiros do serviço aéreo.</w:t>
      </w:r>
    </w:p>
    <w:p w:rsidR="006B6C5B" w:rsidRDefault="006B6C5B" w:rsidP="006B6C5B">
      <w:pPr>
        <w:pStyle w:val="PargrafodaLista"/>
        <w:numPr>
          <w:ilvl w:val="0"/>
          <w:numId w:val="20"/>
        </w:numPr>
        <w:rPr>
          <w:i/>
          <w:szCs w:val="24"/>
          <w:lang w:val="pt-PT"/>
        </w:rPr>
      </w:pPr>
      <w:r w:rsidRPr="004827F3">
        <w:rPr>
          <w:i/>
          <w:szCs w:val="24"/>
          <w:u w:val="single"/>
          <w:lang w:val="pt-PT"/>
        </w:rPr>
        <w:t>Compensação financeira</w:t>
      </w:r>
      <w:r w:rsidRPr="006B6C5B">
        <w:rPr>
          <w:i/>
          <w:szCs w:val="24"/>
          <w:lang w:val="pt-PT"/>
        </w:rPr>
        <w:t>, a atribuir à transportadora aérea.</w:t>
      </w:r>
    </w:p>
    <w:p w:rsidR="006B6C5B" w:rsidRPr="006B6C5B" w:rsidRDefault="006B6C5B" w:rsidP="006B6C5B">
      <w:pPr>
        <w:rPr>
          <w:i/>
          <w:szCs w:val="24"/>
          <w:lang w:val="pt-PT"/>
        </w:rPr>
      </w:pPr>
      <w:r w:rsidRPr="006B6C5B">
        <w:rPr>
          <w:szCs w:val="24"/>
          <w:lang w:val="pt-PT"/>
        </w:rPr>
        <w:t xml:space="preserve">No caso da ligação aérea entre o Funchal e o Porto Santo, o apoio que está associado à operação é o da alínea </w:t>
      </w:r>
      <w:r w:rsidRPr="00840364">
        <w:rPr>
          <w:i/>
          <w:szCs w:val="24"/>
          <w:u w:val="single"/>
          <w:lang w:val="pt-PT"/>
        </w:rPr>
        <w:t>b), Compensação financeira</w:t>
      </w:r>
      <w:r>
        <w:rPr>
          <w:szCs w:val="24"/>
          <w:lang w:val="pt-PT"/>
        </w:rPr>
        <w:t>. Como se apresenta de seguida, o caso desta ligação está legislado</w:t>
      </w:r>
      <w:r w:rsidR="00840364">
        <w:rPr>
          <w:szCs w:val="24"/>
          <w:lang w:val="pt-PT"/>
        </w:rPr>
        <w:t>:</w:t>
      </w:r>
    </w:p>
    <w:tbl>
      <w:tblPr>
        <w:tblW w:w="8565" w:type="dxa"/>
        <w:tblCellSpacing w:w="15" w:type="dxa"/>
        <w:tblBorders>
          <w:top w:val="outset" w:sz="6" w:space="0" w:color="000000"/>
          <w:left w:val="outset" w:sz="6" w:space="0" w:color="000000"/>
          <w:bottom w:val="outset" w:sz="6" w:space="0" w:color="000000"/>
          <w:right w:val="outset" w:sz="6" w:space="0" w:color="000000"/>
        </w:tblBorders>
        <w:tblCellMar>
          <w:top w:w="15" w:type="dxa"/>
          <w:left w:w="15" w:type="dxa"/>
          <w:bottom w:w="15" w:type="dxa"/>
          <w:right w:w="15" w:type="dxa"/>
        </w:tblCellMar>
        <w:tblLook w:val="04A0"/>
      </w:tblPr>
      <w:tblGrid>
        <w:gridCol w:w="3037"/>
        <w:gridCol w:w="5528"/>
      </w:tblGrid>
      <w:tr w:rsidR="006B6C5B" w:rsidRPr="00284162" w:rsidTr="00F67A55">
        <w:trPr>
          <w:tblCellSpacing w:w="15" w:type="dxa"/>
        </w:trPr>
        <w:tc>
          <w:tcPr>
            <w:tcW w:w="2992" w:type="dxa"/>
            <w:tcBorders>
              <w:top w:val="outset" w:sz="6" w:space="0" w:color="auto"/>
              <w:left w:val="outset" w:sz="6" w:space="0" w:color="auto"/>
              <w:bottom w:val="outset" w:sz="6" w:space="0" w:color="auto"/>
              <w:right w:val="outset" w:sz="6" w:space="0" w:color="auto"/>
            </w:tcBorders>
            <w:vAlign w:val="center"/>
            <w:hideMark/>
          </w:tcPr>
          <w:p w:rsidR="006B6C5B" w:rsidRPr="006B6C5B" w:rsidRDefault="006B6C5B" w:rsidP="00F67A55">
            <w:pPr>
              <w:spacing w:before="68" w:after="204"/>
              <w:ind w:firstLine="0"/>
              <w:jc w:val="center"/>
              <w:rPr>
                <w:rFonts w:eastAsia="Times New Roman"/>
                <w:szCs w:val="24"/>
                <w:lang w:val="pt-PT" w:eastAsia="pt-PT"/>
              </w:rPr>
            </w:pPr>
            <w:r w:rsidRPr="006B6C5B">
              <w:rPr>
                <w:rFonts w:eastAsia="Times New Roman"/>
                <w:szCs w:val="24"/>
                <w:lang w:val="pt-PT" w:eastAsia="pt-PT"/>
              </w:rPr>
              <w:t>Funchal/Porto</w:t>
            </w:r>
            <w:r w:rsidR="00F67A55">
              <w:rPr>
                <w:rFonts w:eastAsia="Times New Roman"/>
                <w:szCs w:val="24"/>
                <w:lang w:val="pt-PT" w:eastAsia="pt-PT"/>
              </w:rPr>
              <w:t xml:space="preserve"> </w:t>
            </w:r>
            <w:r w:rsidRPr="006B6C5B">
              <w:rPr>
                <w:rFonts w:eastAsia="Times New Roman"/>
                <w:szCs w:val="24"/>
                <w:lang w:val="pt-PT" w:eastAsia="pt-PT"/>
              </w:rPr>
              <w:t>Santo/Funchal</w:t>
            </w:r>
          </w:p>
        </w:tc>
        <w:tc>
          <w:tcPr>
            <w:tcW w:w="5483" w:type="dxa"/>
            <w:tcBorders>
              <w:top w:val="outset" w:sz="6" w:space="0" w:color="auto"/>
              <w:left w:val="outset" w:sz="6" w:space="0" w:color="auto"/>
              <w:bottom w:val="outset" w:sz="6" w:space="0" w:color="auto"/>
              <w:right w:val="outset" w:sz="6" w:space="0" w:color="auto"/>
            </w:tcBorders>
            <w:vAlign w:val="center"/>
            <w:hideMark/>
          </w:tcPr>
          <w:p w:rsidR="006B6C5B" w:rsidRPr="006B6C5B" w:rsidRDefault="006B6C5B" w:rsidP="006B6C5B">
            <w:pPr>
              <w:spacing w:before="68" w:after="204"/>
              <w:ind w:firstLine="0"/>
              <w:jc w:val="center"/>
              <w:rPr>
                <w:rFonts w:eastAsia="Times New Roman"/>
                <w:szCs w:val="24"/>
                <w:lang w:val="pt-PT" w:eastAsia="pt-PT"/>
              </w:rPr>
            </w:pPr>
            <w:r w:rsidRPr="006B6C5B">
              <w:rPr>
                <w:rFonts w:eastAsia="Times New Roman"/>
                <w:szCs w:val="24"/>
                <w:lang w:val="pt-PT" w:eastAsia="pt-PT"/>
              </w:rPr>
              <w:t>Comunicação da Comissão (2007/C 24/05), de 2 de Fevereiro e Convite (2007/C 25/04), de 3 de Fevereiro.</w:t>
            </w:r>
          </w:p>
        </w:tc>
      </w:tr>
    </w:tbl>
    <w:p w:rsidR="00840364" w:rsidRDefault="00840364" w:rsidP="00A4654B">
      <w:pPr>
        <w:ind w:firstLine="576"/>
        <w:rPr>
          <w:szCs w:val="24"/>
          <w:lang w:val="pt-PT"/>
        </w:rPr>
      </w:pPr>
      <w:r w:rsidRPr="00840364">
        <w:rPr>
          <w:szCs w:val="24"/>
          <w:lang w:val="pt-PT"/>
        </w:rPr>
        <w:t xml:space="preserve">Conforme se pode analisar na </w:t>
      </w:r>
      <w:r>
        <w:rPr>
          <w:szCs w:val="24"/>
          <w:lang w:val="pt-PT"/>
        </w:rPr>
        <w:t>“</w:t>
      </w:r>
      <w:r w:rsidRPr="00840364">
        <w:rPr>
          <w:bCs/>
          <w:szCs w:val="24"/>
          <w:lang w:val="pt-PT"/>
        </w:rPr>
        <w:t xml:space="preserve">Comunicação da Comissão nos termos do procedimento previsto no </w:t>
      </w:r>
      <w:r w:rsidR="00891F6D" w:rsidRPr="00840364">
        <w:rPr>
          <w:bCs/>
          <w:szCs w:val="24"/>
          <w:lang w:val="pt-PT"/>
        </w:rPr>
        <w:t>n.º</w:t>
      </w:r>
      <w:r w:rsidRPr="00840364">
        <w:rPr>
          <w:bCs/>
          <w:szCs w:val="24"/>
          <w:lang w:val="pt-PT"/>
        </w:rPr>
        <w:t xml:space="preserve"> 1, alínea a) do artigo 4.o do Regulamento (CEE) </w:t>
      </w:r>
      <w:r w:rsidR="00891F6D" w:rsidRPr="00840364">
        <w:rPr>
          <w:bCs/>
          <w:szCs w:val="24"/>
          <w:lang w:val="pt-PT"/>
        </w:rPr>
        <w:t>n.º</w:t>
      </w:r>
      <w:r w:rsidRPr="00840364">
        <w:rPr>
          <w:bCs/>
          <w:szCs w:val="24"/>
          <w:lang w:val="pt-PT"/>
        </w:rPr>
        <w:t xml:space="preserve"> 2408/92 do Conselho </w:t>
      </w:r>
      <w:r w:rsidRPr="00840364">
        <w:rPr>
          <w:szCs w:val="24"/>
          <w:lang w:val="pt-PT"/>
        </w:rPr>
        <w:t>(2007/C 24/05)</w:t>
      </w:r>
      <w:r>
        <w:rPr>
          <w:szCs w:val="24"/>
          <w:lang w:val="pt-PT"/>
        </w:rPr>
        <w:t xml:space="preserve">”, os residentes no Porto Santo e os estudantes têm tarifas reduzidas. É tida em atenção a questão das frequências diárias, que têm que se realizar independentemente de ter ou não passageiros que justifiquem o voo, conforme </w:t>
      </w:r>
      <w:r>
        <w:rPr>
          <w:szCs w:val="24"/>
          <w:lang w:val="pt-PT"/>
        </w:rPr>
        <w:lastRenderedPageBreak/>
        <w:t xml:space="preserve">exposto no ponto dois da Comunicação </w:t>
      </w:r>
      <w:r w:rsidRPr="00870594">
        <w:rPr>
          <w:i/>
          <w:szCs w:val="24"/>
          <w:lang w:val="pt-PT"/>
        </w:rPr>
        <w:t>“Pelo menos duas frequências diárias de ida e volta durante todo o ano.”</w:t>
      </w:r>
      <w:r w:rsidR="00870594">
        <w:rPr>
          <w:szCs w:val="24"/>
          <w:lang w:val="pt-PT"/>
        </w:rPr>
        <w:t xml:space="preserve"> tendo em conta que </w:t>
      </w:r>
      <w:r w:rsidR="00870594" w:rsidRPr="00870594">
        <w:rPr>
          <w:i/>
          <w:szCs w:val="24"/>
          <w:lang w:val="pt-PT"/>
        </w:rPr>
        <w:t>“Deverá ser oferecida uma capacidade mínima anual de 153 600 lugares.”</w:t>
      </w:r>
      <w:r w:rsidR="00870594">
        <w:rPr>
          <w:szCs w:val="24"/>
          <w:lang w:val="pt-PT"/>
        </w:rPr>
        <w:t xml:space="preserve"> Nos mais variados aspectos a pontualidade e continuidade dos serviços, categoria da aeronave e condições operacionais, questões relacionadas com a tarifa, a comercialização dos voos.</w:t>
      </w:r>
    </w:p>
    <w:p w:rsidR="00870594" w:rsidRDefault="00870594" w:rsidP="00A4654B">
      <w:pPr>
        <w:ind w:firstLine="576"/>
        <w:rPr>
          <w:szCs w:val="24"/>
          <w:lang w:val="pt-PT"/>
        </w:rPr>
      </w:pPr>
      <w:r>
        <w:rPr>
          <w:szCs w:val="24"/>
          <w:lang w:val="pt-PT"/>
        </w:rPr>
        <w:t>Portanto, no seguimento do que temos estado a expor, a ligação</w:t>
      </w:r>
      <w:r w:rsidR="00F67A55">
        <w:rPr>
          <w:szCs w:val="24"/>
          <w:lang w:val="pt-PT"/>
        </w:rPr>
        <w:t xml:space="preserve"> </w:t>
      </w:r>
      <w:r w:rsidR="00891F6D">
        <w:rPr>
          <w:szCs w:val="24"/>
          <w:lang w:val="pt-PT"/>
        </w:rPr>
        <w:t>Madeira - Porto</w:t>
      </w:r>
      <w:r w:rsidR="00F67A55">
        <w:rPr>
          <w:szCs w:val="24"/>
          <w:lang w:val="pt-PT"/>
        </w:rPr>
        <w:t xml:space="preserve"> Santo</w:t>
      </w:r>
      <w:r>
        <w:rPr>
          <w:szCs w:val="24"/>
          <w:lang w:val="pt-PT"/>
        </w:rPr>
        <w:t>, por si só, tem carácter especial que deve ser tido em conta.</w:t>
      </w:r>
    </w:p>
    <w:p w:rsidR="003B0092" w:rsidRDefault="00C01726" w:rsidP="003B0092">
      <w:pPr>
        <w:ind w:firstLine="576"/>
        <w:rPr>
          <w:szCs w:val="24"/>
          <w:lang w:val="pt-PT"/>
        </w:rPr>
      </w:pPr>
      <w:r>
        <w:rPr>
          <w:szCs w:val="24"/>
          <w:lang w:val="pt-PT"/>
        </w:rPr>
        <w:t>No caso da ligação</w:t>
      </w:r>
      <w:r w:rsidR="00F67A55" w:rsidRPr="00F67A55">
        <w:rPr>
          <w:szCs w:val="24"/>
          <w:lang w:val="pt-PT"/>
        </w:rPr>
        <w:t xml:space="preserve"> </w:t>
      </w:r>
      <w:r w:rsidR="00F67A55">
        <w:rPr>
          <w:szCs w:val="24"/>
          <w:lang w:val="pt-PT"/>
        </w:rPr>
        <w:t>Marítima</w:t>
      </w:r>
      <w:r>
        <w:rPr>
          <w:szCs w:val="24"/>
          <w:lang w:val="pt-PT"/>
        </w:rPr>
        <w:t xml:space="preserve"> entre o </w:t>
      </w:r>
      <w:r w:rsidR="00F67A55">
        <w:rPr>
          <w:szCs w:val="24"/>
          <w:lang w:val="pt-PT"/>
        </w:rPr>
        <w:t>p</w:t>
      </w:r>
      <w:r>
        <w:rPr>
          <w:szCs w:val="24"/>
          <w:lang w:val="pt-PT"/>
        </w:rPr>
        <w:t xml:space="preserve">orto do Funchal e o </w:t>
      </w:r>
      <w:r w:rsidR="00F67A55">
        <w:rPr>
          <w:szCs w:val="24"/>
          <w:lang w:val="pt-PT"/>
        </w:rPr>
        <w:t>p</w:t>
      </w:r>
      <w:r>
        <w:rPr>
          <w:szCs w:val="24"/>
          <w:lang w:val="pt-PT"/>
        </w:rPr>
        <w:t>orto do Porto Santo, a situação não muito diferente.</w:t>
      </w:r>
      <w:r w:rsidR="003B0092">
        <w:rPr>
          <w:szCs w:val="24"/>
          <w:lang w:val="pt-PT"/>
        </w:rPr>
        <w:t xml:space="preserve"> A ligação está a cargo da Porto Santo Line.</w:t>
      </w:r>
    </w:p>
    <w:p w:rsidR="003B0092" w:rsidRDefault="003B0092" w:rsidP="003B0092">
      <w:pPr>
        <w:ind w:firstLine="576"/>
        <w:rPr>
          <w:rFonts w:eastAsia="Times New Roman"/>
          <w:szCs w:val="24"/>
          <w:lang w:val="pt-PT" w:eastAsia="pt-PT"/>
        </w:rPr>
      </w:pPr>
      <w:r w:rsidRPr="003B0092">
        <w:rPr>
          <w:rFonts w:eastAsia="Times New Roman"/>
          <w:szCs w:val="24"/>
          <w:lang w:val="pt-PT" w:eastAsia="pt-PT"/>
        </w:rPr>
        <w:t>Em Outubro d</w:t>
      </w:r>
      <w:r w:rsidR="00F67A55">
        <w:rPr>
          <w:rFonts w:eastAsia="Times New Roman"/>
          <w:szCs w:val="24"/>
          <w:lang w:val="pt-PT" w:eastAsia="pt-PT"/>
        </w:rPr>
        <w:t>e 1995, a Porto Santo Line ganhou</w:t>
      </w:r>
      <w:r w:rsidRPr="003B0092">
        <w:rPr>
          <w:rFonts w:eastAsia="Times New Roman"/>
          <w:szCs w:val="24"/>
          <w:lang w:val="pt-PT" w:eastAsia="pt-PT"/>
        </w:rPr>
        <w:t xml:space="preserve"> o concurso público para a exploração da linha </w:t>
      </w:r>
      <w:r w:rsidR="00BA6BBC" w:rsidRPr="003B0092">
        <w:rPr>
          <w:rFonts w:eastAsia="Times New Roman"/>
          <w:szCs w:val="24"/>
          <w:lang w:val="pt-PT" w:eastAsia="pt-PT"/>
        </w:rPr>
        <w:t>marítima</w:t>
      </w:r>
      <w:r w:rsidRPr="003B0092">
        <w:rPr>
          <w:rFonts w:eastAsia="Times New Roman"/>
          <w:szCs w:val="24"/>
          <w:lang w:val="pt-PT" w:eastAsia="pt-PT"/>
        </w:rPr>
        <w:t xml:space="preserve"> entre a ilha da Ma</w:t>
      </w:r>
      <w:r>
        <w:rPr>
          <w:rFonts w:eastAsia="Times New Roman"/>
          <w:szCs w:val="24"/>
          <w:lang w:val="pt-PT" w:eastAsia="pt-PT"/>
        </w:rPr>
        <w:t>deira e a ilha do Porto Santo.</w:t>
      </w:r>
      <w:r w:rsidR="00BA6BBC">
        <w:rPr>
          <w:rFonts w:eastAsia="Times New Roman"/>
          <w:szCs w:val="24"/>
          <w:lang w:val="pt-PT" w:eastAsia="pt-PT"/>
        </w:rPr>
        <w:t xml:space="preserve"> </w:t>
      </w:r>
      <w:r w:rsidRPr="003B0092">
        <w:rPr>
          <w:rFonts w:eastAsia="Times New Roman"/>
          <w:szCs w:val="24"/>
          <w:lang w:val="pt-PT" w:eastAsia="pt-PT"/>
        </w:rPr>
        <w:t>Em Junho de 1996 é adquirido um navio para colmatar as necessidades exigíveis desta linha - Segurança, Regularidade e Conforto, com uma nova imagem e</w:t>
      </w:r>
      <w:r>
        <w:rPr>
          <w:rFonts w:eastAsia="Times New Roman"/>
          <w:szCs w:val="24"/>
          <w:lang w:val="pt-PT" w:eastAsia="pt-PT"/>
        </w:rPr>
        <w:t xml:space="preserve"> um novo nome, "Lobo Marinho".</w:t>
      </w:r>
      <w:r w:rsidR="004827F3">
        <w:rPr>
          <w:rFonts w:eastAsia="Times New Roman"/>
          <w:szCs w:val="24"/>
          <w:lang w:val="pt-PT" w:eastAsia="pt-PT"/>
        </w:rPr>
        <w:t xml:space="preserve"> </w:t>
      </w:r>
      <w:r w:rsidRPr="003B0092">
        <w:rPr>
          <w:rFonts w:eastAsia="Times New Roman"/>
          <w:szCs w:val="24"/>
          <w:lang w:val="pt-PT" w:eastAsia="pt-PT"/>
        </w:rPr>
        <w:t>A viagem inaugural desta linha de serviço públic</w:t>
      </w:r>
      <w:r>
        <w:rPr>
          <w:rFonts w:eastAsia="Times New Roman"/>
          <w:szCs w:val="24"/>
          <w:lang w:val="pt-PT" w:eastAsia="pt-PT"/>
        </w:rPr>
        <w:t>o deu-se a 8 de Junho de 1996.</w:t>
      </w:r>
    </w:p>
    <w:p w:rsidR="00D83B64" w:rsidRPr="00D83B64" w:rsidRDefault="00F67A55" w:rsidP="00D83B64">
      <w:pPr>
        <w:ind w:firstLine="576"/>
        <w:rPr>
          <w:rFonts w:eastAsia="Times New Roman"/>
          <w:szCs w:val="24"/>
          <w:lang w:val="pt-PT" w:eastAsia="pt-PT"/>
        </w:rPr>
      </w:pPr>
      <w:r>
        <w:rPr>
          <w:rFonts w:eastAsia="Times New Roman"/>
          <w:szCs w:val="24"/>
          <w:lang w:val="pt-PT" w:eastAsia="pt-PT"/>
        </w:rPr>
        <w:t xml:space="preserve">Dado que </w:t>
      </w:r>
      <w:r w:rsidR="00D83B64">
        <w:rPr>
          <w:rFonts w:eastAsia="Times New Roman"/>
          <w:szCs w:val="24"/>
          <w:lang w:val="pt-PT" w:eastAsia="pt-PT"/>
        </w:rPr>
        <w:t>os dois meios de transporte</w:t>
      </w:r>
      <w:r>
        <w:rPr>
          <w:rFonts w:eastAsia="Times New Roman"/>
          <w:szCs w:val="24"/>
          <w:lang w:val="pt-PT" w:eastAsia="pt-PT"/>
        </w:rPr>
        <w:t xml:space="preserve"> acima referidos são os actualmente</w:t>
      </w:r>
      <w:r w:rsidR="00D83B64">
        <w:rPr>
          <w:rFonts w:eastAsia="Times New Roman"/>
          <w:szCs w:val="24"/>
          <w:lang w:val="pt-PT" w:eastAsia="pt-PT"/>
        </w:rPr>
        <w:t xml:space="preserve"> existentes na ligação das duas ilhas,</w:t>
      </w:r>
      <w:r>
        <w:rPr>
          <w:rFonts w:eastAsia="Times New Roman"/>
          <w:szCs w:val="24"/>
          <w:lang w:val="pt-PT" w:eastAsia="pt-PT"/>
        </w:rPr>
        <w:t xml:space="preserve"> propomo-nos analisar </w:t>
      </w:r>
      <w:r w:rsidR="00D83B64">
        <w:rPr>
          <w:rFonts w:eastAsia="Times New Roman"/>
          <w:szCs w:val="24"/>
          <w:lang w:val="pt-PT" w:eastAsia="pt-PT"/>
        </w:rPr>
        <w:t xml:space="preserve">um potencial </w:t>
      </w:r>
      <w:r>
        <w:rPr>
          <w:rFonts w:eastAsia="Times New Roman"/>
          <w:szCs w:val="24"/>
          <w:lang w:val="pt-PT" w:eastAsia="pt-PT"/>
        </w:rPr>
        <w:t xml:space="preserve">novo </w:t>
      </w:r>
      <w:r w:rsidR="00D83B64">
        <w:rPr>
          <w:rFonts w:eastAsia="Times New Roman"/>
          <w:szCs w:val="24"/>
          <w:lang w:val="pt-PT" w:eastAsia="pt-PT"/>
        </w:rPr>
        <w:t>meio de transporte</w:t>
      </w:r>
      <w:r w:rsidR="004827F3">
        <w:rPr>
          <w:rFonts w:eastAsia="Times New Roman"/>
          <w:szCs w:val="24"/>
          <w:lang w:val="pt-PT" w:eastAsia="pt-PT"/>
        </w:rPr>
        <w:t>.</w:t>
      </w:r>
    </w:p>
    <w:p w:rsidR="000429C7" w:rsidRPr="000429C7" w:rsidRDefault="004827F3" w:rsidP="00A4654B">
      <w:pPr>
        <w:ind w:firstLine="576"/>
        <w:rPr>
          <w:lang w:val="pt-PT"/>
        </w:rPr>
      </w:pPr>
      <w:r>
        <w:rPr>
          <w:lang w:val="pt-PT"/>
        </w:rPr>
        <w:t>Os V</w:t>
      </w:r>
      <w:r w:rsidR="000429C7" w:rsidRPr="000429C7">
        <w:rPr>
          <w:lang w:val="pt-PT"/>
        </w:rPr>
        <w:t xml:space="preserve">eículos em </w:t>
      </w:r>
      <w:r w:rsidR="00EB0812">
        <w:rPr>
          <w:lang w:val="pt-PT"/>
        </w:rPr>
        <w:t>Efeito Solo</w:t>
      </w:r>
      <w:r w:rsidR="000429C7" w:rsidRPr="000429C7">
        <w:rPr>
          <w:lang w:val="pt-PT"/>
        </w:rPr>
        <w:t>, ou WIG (Wing in Ground Effect), são veículos que se deslocam em cima de superfícies planas, mar, desertos, supe</w:t>
      </w:r>
      <w:r w:rsidR="00F67A55">
        <w:rPr>
          <w:lang w:val="pt-PT"/>
        </w:rPr>
        <w:t>rfícies geladas, aproveitando a camada de ar</w:t>
      </w:r>
      <w:r w:rsidR="000429C7" w:rsidRPr="000429C7">
        <w:rPr>
          <w:lang w:val="pt-PT"/>
        </w:rPr>
        <w:t xml:space="preserve"> que se encontra alojada</w:t>
      </w:r>
      <w:r w:rsidR="00F67A55">
        <w:rPr>
          <w:lang w:val="pt-PT"/>
        </w:rPr>
        <w:t xml:space="preserve"> entre o veículo e a</w:t>
      </w:r>
      <w:r w:rsidR="000429C7" w:rsidRPr="000429C7">
        <w:rPr>
          <w:lang w:val="pt-PT"/>
        </w:rPr>
        <w:t xml:space="preserve"> superfície</w:t>
      </w:r>
      <w:r w:rsidR="00F67A55">
        <w:rPr>
          <w:lang w:val="pt-PT"/>
        </w:rPr>
        <w:t>,</w:t>
      </w:r>
      <w:r w:rsidR="000429C7" w:rsidRPr="000429C7">
        <w:rPr>
          <w:lang w:val="pt-PT"/>
        </w:rPr>
        <w:t xml:space="preserve"> que serve como que uma almofada </w:t>
      </w:r>
      <w:r w:rsidR="00F67A55">
        <w:rPr>
          <w:lang w:val="pt-PT"/>
        </w:rPr>
        <w:t>o</w:t>
      </w:r>
      <w:r w:rsidR="000429C7" w:rsidRPr="000429C7">
        <w:rPr>
          <w:lang w:val="pt-PT"/>
        </w:rPr>
        <w:t xml:space="preserve"> que</w:t>
      </w:r>
      <w:r w:rsidR="00F67A55">
        <w:rPr>
          <w:lang w:val="pt-PT"/>
        </w:rPr>
        <w:t>,</w:t>
      </w:r>
      <w:r w:rsidR="000429C7" w:rsidRPr="000429C7">
        <w:rPr>
          <w:lang w:val="pt-PT"/>
        </w:rPr>
        <w:t xml:space="preserve"> em termos aerodinâmicos, </w:t>
      </w:r>
      <w:r w:rsidR="00F67A55">
        <w:rPr>
          <w:lang w:val="pt-PT"/>
        </w:rPr>
        <w:t xml:space="preserve">se traduz na </w:t>
      </w:r>
      <w:r w:rsidR="00F67A55" w:rsidRPr="000429C7">
        <w:rPr>
          <w:lang w:val="pt-PT"/>
        </w:rPr>
        <w:t>interru</w:t>
      </w:r>
      <w:r w:rsidR="00F67A55">
        <w:rPr>
          <w:lang w:val="pt-PT"/>
        </w:rPr>
        <w:t>p</w:t>
      </w:r>
      <w:r w:rsidR="00F67A55" w:rsidRPr="000429C7">
        <w:rPr>
          <w:lang w:val="pt-PT"/>
        </w:rPr>
        <w:t>ç</w:t>
      </w:r>
      <w:r w:rsidR="00F67A55">
        <w:rPr>
          <w:lang w:val="pt-PT"/>
        </w:rPr>
        <w:t>ão</w:t>
      </w:r>
      <w:r w:rsidR="000429C7" w:rsidRPr="000429C7">
        <w:rPr>
          <w:lang w:val="pt-PT"/>
        </w:rPr>
        <w:t xml:space="preserve"> </w:t>
      </w:r>
      <w:r w:rsidR="009B7F2E">
        <w:rPr>
          <w:lang w:val="pt-PT"/>
        </w:rPr>
        <w:t>d</w:t>
      </w:r>
      <w:r w:rsidR="000429C7" w:rsidRPr="000429C7">
        <w:rPr>
          <w:lang w:val="pt-PT"/>
        </w:rPr>
        <w:t xml:space="preserve">o escoamento </w:t>
      </w:r>
      <w:r w:rsidR="009B7F2E" w:rsidRPr="000429C7">
        <w:rPr>
          <w:lang w:val="pt-PT"/>
        </w:rPr>
        <w:t xml:space="preserve">perfeito </w:t>
      </w:r>
      <w:r w:rsidR="000429C7" w:rsidRPr="000429C7">
        <w:rPr>
          <w:lang w:val="pt-PT"/>
        </w:rPr>
        <w:t>em torno de um perfil de asa</w:t>
      </w:r>
      <w:r>
        <w:rPr>
          <w:lang w:val="pt-PT"/>
        </w:rPr>
        <w:t>, aproveitando o arrasto induzido para aumentar a sua razão L/D</w:t>
      </w:r>
      <w:r w:rsidR="009B7F2E">
        <w:rPr>
          <w:lang w:val="pt-PT"/>
        </w:rPr>
        <w:t xml:space="preserve"> (sustentação por arrasto)</w:t>
      </w:r>
      <w:r w:rsidR="000429C7" w:rsidRPr="000429C7">
        <w:rPr>
          <w:lang w:val="pt-PT"/>
        </w:rPr>
        <w:t xml:space="preserve">. Estes veículos têm algumas características especiais, nomeadamente a capacidade de se deslocarem com menor resistência que as aeronaves </w:t>
      </w:r>
      <w:r w:rsidR="009B7F2E">
        <w:rPr>
          <w:lang w:val="pt-PT"/>
        </w:rPr>
        <w:t>que voam</w:t>
      </w:r>
      <w:r w:rsidR="000429C7" w:rsidRPr="000429C7">
        <w:rPr>
          <w:lang w:val="pt-PT"/>
        </w:rPr>
        <w:t xml:space="preserve"> longe de superfícies. </w:t>
      </w:r>
    </w:p>
    <w:p w:rsidR="000429C7" w:rsidRDefault="000429C7" w:rsidP="00A4654B">
      <w:pPr>
        <w:ind w:firstLine="576"/>
        <w:rPr>
          <w:lang w:val="pt-PT"/>
        </w:rPr>
      </w:pPr>
      <w:r w:rsidRPr="000429C7">
        <w:rPr>
          <w:lang w:val="pt-PT"/>
        </w:rPr>
        <w:t xml:space="preserve">Apesar de os WIG estarem, actualmente, mais vocacionados para aplicações militares, o mercado civil é um potencial objectivo para este tipo de equipamentos. Existem vários países onde </w:t>
      </w:r>
      <w:r w:rsidR="004827F3">
        <w:rPr>
          <w:lang w:val="pt-PT"/>
        </w:rPr>
        <w:t>foram desenvolvidos este tipo de equipamentos:</w:t>
      </w:r>
    </w:p>
    <w:p w:rsidR="004827F3" w:rsidRPr="004827F3" w:rsidRDefault="00891F6D" w:rsidP="004827F3">
      <w:pPr>
        <w:pStyle w:val="PargrafodaLista"/>
        <w:numPr>
          <w:ilvl w:val="0"/>
          <w:numId w:val="37"/>
        </w:numPr>
        <w:rPr>
          <w:lang w:val="pt-PT"/>
        </w:rPr>
      </w:pPr>
      <w:r w:rsidRPr="004827F3">
        <w:rPr>
          <w:lang w:val="pt-PT"/>
        </w:rPr>
        <w:t>Rússia</w:t>
      </w:r>
      <w:r w:rsidR="004827F3" w:rsidRPr="004827F3">
        <w:rPr>
          <w:lang w:val="pt-PT"/>
        </w:rPr>
        <w:t>;</w:t>
      </w:r>
    </w:p>
    <w:p w:rsidR="004827F3" w:rsidRPr="004827F3" w:rsidRDefault="004827F3" w:rsidP="004827F3">
      <w:pPr>
        <w:pStyle w:val="PargrafodaLista"/>
        <w:numPr>
          <w:ilvl w:val="0"/>
          <w:numId w:val="37"/>
        </w:numPr>
        <w:rPr>
          <w:lang w:val="pt-PT"/>
        </w:rPr>
      </w:pPr>
      <w:r w:rsidRPr="004827F3">
        <w:rPr>
          <w:lang w:val="pt-PT"/>
        </w:rPr>
        <w:t>Estados Unidos da América;</w:t>
      </w:r>
    </w:p>
    <w:p w:rsidR="004827F3" w:rsidRPr="004827F3" w:rsidRDefault="004827F3" w:rsidP="004827F3">
      <w:pPr>
        <w:pStyle w:val="PargrafodaLista"/>
        <w:numPr>
          <w:ilvl w:val="0"/>
          <w:numId w:val="37"/>
        </w:numPr>
        <w:rPr>
          <w:lang w:val="pt-PT"/>
        </w:rPr>
      </w:pPr>
      <w:r w:rsidRPr="004827F3">
        <w:rPr>
          <w:lang w:val="pt-PT"/>
        </w:rPr>
        <w:lastRenderedPageBreak/>
        <w:t>Alemanha;</w:t>
      </w:r>
    </w:p>
    <w:p w:rsidR="004827F3" w:rsidRPr="004827F3" w:rsidRDefault="004827F3" w:rsidP="004827F3">
      <w:pPr>
        <w:pStyle w:val="PargrafodaLista"/>
        <w:numPr>
          <w:ilvl w:val="0"/>
          <w:numId w:val="37"/>
        </w:numPr>
        <w:rPr>
          <w:lang w:val="pt-PT"/>
        </w:rPr>
      </w:pPr>
      <w:r w:rsidRPr="004827F3">
        <w:rPr>
          <w:lang w:val="pt-PT"/>
        </w:rPr>
        <w:t>Japão;</w:t>
      </w:r>
    </w:p>
    <w:p w:rsidR="004827F3" w:rsidRPr="004827F3" w:rsidRDefault="004827F3" w:rsidP="004827F3">
      <w:pPr>
        <w:pStyle w:val="PargrafodaLista"/>
        <w:numPr>
          <w:ilvl w:val="0"/>
          <w:numId w:val="37"/>
        </w:numPr>
        <w:rPr>
          <w:lang w:val="pt-PT"/>
        </w:rPr>
      </w:pPr>
      <w:r w:rsidRPr="004827F3">
        <w:rPr>
          <w:lang w:val="pt-PT"/>
        </w:rPr>
        <w:t>China;</w:t>
      </w:r>
    </w:p>
    <w:p w:rsidR="004827F3" w:rsidRPr="004827F3" w:rsidRDefault="004827F3" w:rsidP="004827F3">
      <w:pPr>
        <w:pStyle w:val="PargrafodaLista"/>
        <w:numPr>
          <w:ilvl w:val="0"/>
          <w:numId w:val="37"/>
        </w:numPr>
        <w:rPr>
          <w:lang w:val="pt-PT"/>
        </w:rPr>
      </w:pPr>
      <w:r w:rsidRPr="004827F3">
        <w:rPr>
          <w:lang w:val="pt-PT"/>
        </w:rPr>
        <w:t>Austrália;</w:t>
      </w:r>
    </w:p>
    <w:p w:rsidR="000429C7" w:rsidRPr="000429C7" w:rsidRDefault="00891F6D" w:rsidP="00A4654B">
      <w:pPr>
        <w:ind w:firstLine="576"/>
        <w:rPr>
          <w:lang w:val="pt-PT"/>
        </w:rPr>
      </w:pPr>
      <w:r w:rsidRPr="000429C7">
        <w:rPr>
          <w:lang w:val="pt-PT"/>
        </w:rPr>
        <w:t>A</w:t>
      </w:r>
      <w:r>
        <w:rPr>
          <w:lang w:val="pt-PT"/>
        </w:rPr>
        <w:t xml:space="preserve"> força aérea dos Estados Unidos</w:t>
      </w:r>
      <w:r w:rsidRPr="000429C7">
        <w:rPr>
          <w:lang w:val="pt-PT"/>
        </w:rPr>
        <w:t xml:space="preserve"> publicou um relatório, “Airlift 2025”, onde considera a possibilidade de utilizar </w:t>
      </w:r>
      <w:r>
        <w:rPr>
          <w:lang w:val="pt-PT"/>
        </w:rPr>
        <w:t>veículos WIG</w:t>
      </w:r>
      <w:r w:rsidRPr="000429C7">
        <w:rPr>
          <w:lang w:val="pt-PT"/>
        </w:rPr>
        <w:t xml:space="preserve"> como plataformas de alta sustentação com capacidades de penetração em zonas remotas, grande alcance e boa sobrevivência. </w:t>
      </w:r>
    </w:p>
    <w:p w:rsidR="000429C7" w:rsidRDefault="000429C7" w:rsidP="00A4654B">
      <w:pPr>
        <w:ind w:firstLine="576"/>
        <w:rPr>
          <w:lang w:val="pt-PT"/>
        </w:rPr>
      </w:pPr>
      <w:r>
        <w:rPr>
          <w:lang w:val="pt-PT"/>
        </w:rPr>
        <w:t>Se este tipo de equipamento for utilizado para o transporte de carga transoceânico, por termos aumentado a velocidade do transporte, diminuiríamos o tempo pelo menos em cerca de 60%.</w:t>
      </w:r>
    </w:p>
    <w:p w:rsidR="000429C7" w:rsidRPr="000429C7" w:rsidRDefault="000429C7" w:rsidP="00A4654B">
      <w:pPr>
        <w:rPr>
          <w:lang w:val="pt-PT"/>
        </w:rPr>
      </w:pPr>
    </w:p>
    <w:p w:rsidR="00E925D0" w:rsidRDefault="003F1FDA" w:rsidP="00A4654B">
      <w:pPr>
        <w:pStyle w:val="Ttulo2"/>
        <w:rPr>
          <w:lang w:val="pt-PT"/>
        </w:rPr>
      </w:pPr>
      <w:bookmarkStart w:id="2" w:name="_Toc231929106"/>
      <w:r>
        <w:rPr>
          <w:lang w:val="pt-PT"/>
        </w:rPr>
        <w:t>Objectivo</w:t>
      </w:r>
      <w:bookmarkEnd w:id="2"/>
    </w:p>
    <w:p w:rsidR="00B91FA8" w:rsidRPr="00B91FA8" w:rsidRDefault="00B91FA8" w:rsidP="00A4654B">
      <w:pPr>
        <w:ind w:firstLine="576"/>
        <w:rPr>
          <w:lang w:val="pt-PT"/>
        </w:rPr>
      </w:pPr>
      <w:r w:rsidRPr="00B91FA8">
        <w:rPr>
          <w:lang w:val="pt-PT"/>
        </w:rPr>
        <w:t xml:space="preserve">Os transportes representam uma parcela muito significativa da actividade económica nacional, comunitária e mundial. A integração dos diferentes meios de transporte numa perspectiva económica é de grande relevância na nossa actualidade, onde estão em cima da mesa, constantemente, as questões relacionadas com a saúde financeira das empresas transportadoras, grande parte das vezes devido à crise mundial da dependência de petróleo. Este trabalho procura avaliar a viabilidade de implementação de um novo sistema de transporte, através da comparação dos </w:t>
      </w:r>
      <w:r w:rsidR="00744A52">
        <w:rPr>
          <w:lang w:val="pt-PT"/>
        </w:rPr>
        <w:t>meios de transporte existentes,</w:t>
      </w:r>
      <w:r w:rsidR="004827F3">
        <w:rPr>
          <w:lang w:val="pt-PT"/>
        </w:rPr>
        <w:t xml:space="preserve"> Aéreo</w:t>
      </w:r>
      <w:r w:rsidRPr="00B91FA8">
        <w:rPr>
          <w:lang w:val="pt-PT"/>
        </w:rPr>
        <w:t xml:space="preserve"> e </w:t>
      </w:r>
      <w:r w:rsidR="004827F3">
        <w:rPr>
          <w:lang w:val="pt-PT"/>
        </w:rPr>
        <w:t>Marítimo</w:t>
      </w:r>
      <w:r w:rsidR="00744A52">
        <w:rPr>
          <w:lang w:val="pt-PT"/>
        </w:rPr>
        <w:t>, com o baseado nos V</w:t>
      </w:r>
      <w:r w:rsidRPr="00B91FA8">
        <w:rPr>
          <w:lang w:val="pt-PT"/>
        </w:rPr>
        <w:t xml:space="preserve">eículos em </w:t>
      </w:r>
      <w:r w:rsidR="00EB0812">
        <w:rPr>
          <w:lang w:val="pt-PT"/>
        </w:rPr>
        <w:t>Efeito Solo</w:t>
      </w:r>
      <w:r w:rsidRPr="00B91FA8">
        <w:rPr>
          <w:lang w:val="pt-PT"/>
        </w:rPr>
        <w:t>, nas ligações inter-ilhas, como é o caso da ligação entre a ilha da Madeira e a ilha do Porto Santo. Será feito um estudo numa base de comparação entre os diferentes tipos de transporte que operam na ligação acima mencionada.</w:t>
      </w:r>
    </w:p>
    <w:p w:rsidR="00E925D0" w:rsidRDefault="00E925D0" w:rsidP="00A4654B">
      <w:pPr>
        <w:ind w:firstLine="576"/>
        <w:rPr>
          <w:lang w:val="pt-PT"/>
        </w:rPr>
      </w:pPr>
      <w:r>
        <w:rPr>
          <w:lang w:val="pt-PT"/>
        </w:rPr>
        <w:t xml:space="preserve">O propósito desta investigação é mostrar que os Veículos em </w:t>
      </w:r>
      <w:r w:rsidR="00EB0812">
        <w:rPr>
          <w:lang w:val="pt-PT"/>
        </w:rPr>
        <w:t>Efeito Solo</w:t>
      </w:r>
      <w:r>
        <w:rPr>
          <w:lang w:val="pt-PT"/>
        </w:rPr>
        <w:t xml:space="preserve"> (</w:t>
      </w:r>
      <w:r w:rsidR="000F3ECD">
        <w:rPr>
          <w:lang w:val="pt-PT"/>
        </w:rPr>
        <w:t>WIG – Wing in Ground Effect</w:t>
      </w:r>
      <w:r>
        <w:rPr>
          <w:lang w:val="pt-PT"/>
        </w:rPr>
        <w:t>)</w:t>
      </w:r>
      <w:r w:rsidR="000F3ECD">
        <w:rPr>
          <w:lang w:val="pt-PT"/>
        </w:rPr>
        <w:t xml:space="preserve"> podem ser plataformas viáveis, quando forem encarados como um moderno e novo sistema de transporte, que</w:t>
      </w:r>
      <w:r w:rsidR="00744A52">
        <w:rPr>
          <w:lang w:val="pt-PT"/>
        </w:rPr>
        <w:t xml:space="preserve"> se</w:t>
      </w:r>
      <w:r w:rsidR="000F3ECD">
        <w:rPr>
          <w:lang w:val="pt-PT"/>
        </w:rPr>
        <w:t xml:space="preserve"> pode tornar uma ameaça para o sector do </w:t>
      </w:r>
      <w:r w:rsidR="004827F3">
        <w:rPr>
          <w:lang w:val="pt-PT"/>
        </w:rPr>
        <w:t>Transporte Aéreo</w:t>
      </w:r>
      <w:r w:rsidR="000F3ECD">
        <w:rPr>
          <w:lang w:val="pt-PT"/>
        </w:rPr>
        <w:t xml:space="preserve"> sob determinadas condições.</w:t>
      </w:r>
    </w:p>
    <w:p w:rsidR="00B40F09" w:rsidRDefault="00B40F09" w:rsidP="00A4654B">
      <w:pPr>
        <w:ind w:firstLine="576"/>
        <w:rPr>
          <w:lang w:val="pt-PT"/>
        </w:rPr>
      </w:pPr>
      <w:r>
        <w:rPr>
          <w:lang w:val="pt-PT"/>
        </w:rPr>
        <w:t xml:space="preserve">O nosso caso de estudo será na ligação entre o Funchal e o do Porto-Santo, tanto por </w:t>
      </w:r>
      <w:r w:rsidR="004827F3">
        <w:rPr>
          <w:lang w:val="pt-PT"/>
        </w:rPr>
        <w:t>Meio Marítimo</w:t>
      </w:r>
      <w:r>
        <w:rPr>
          <w:lang w:val="pt-PT"/>
        </w:rPr>
        <w:t xml:space="preserve">, como por </w:t>
      </w:r>
      <w:r w:rsidR="004827F3">
        <w:rPr>
          <w:lang w:val="pt-PT"/>
        </w:rPr>
        <w:t>Meio Aéreo</w:t>
      </w:r>
      <w:r w:rsidR="004740B0">
        <w:rPr>
          <w:lang w:val="pt-PT"/>
        </w:rPr>
        <w:t>, a</w:t>
      </w:r>
      <w:r w:rsidR="00D83B64">
        <w:rPr>
          <w:lang w:val="pt-PT"/>
        </w:rPr>
        <w:t xml:space="preserve">pesar de se tratar </w:t>
      </w:r>
      <w:r>
        <w:rPr>
          <w:lang w:val="pt-PT"/>
        </w:rPr>
        <w:t xml:space="preserve">um mercado </w:t>
      </w:r>
      <w:r>
        <w:rPr>
          <w:lang w:val="pt-PT"/>
        </w:rPr>
        <w:lastRenderedPageBreak/>
        <w:t>relativamente pequeno</w:t>
      </w:r>
      <w:r w:rsidR="00D83B64">
        <w:rPr>
          <w:lang w:val="pt-PT"/>
        </w:rPr>
        <w:t xml:space="preserve">, porque consideramos ser </w:t>
      </w:r>
      <w:r>
        <w:rPr>
          <w:lang w:val="pt-PT"/>
        </w:rPr>
        <w:t xml:space="preserve">um caso especial que alia condições de adversidades </w:t>
      </w:r>
      <w:r w:rsidR="004740B0">
        <w:rPr>
          <w:lang w:val="pt-PT"/>
        </w:rPr>
        <w:t xml:space="preserve">superiores a qualquer </w:t>
      </w:r>
      <w:r>
        <w:rPr>
          <w:lang w:val="pt-PT"/>
        </w:rPr>
        <w:t>outro mercado.</w:t>
      </w:r>
    </w:p>
    <w:p w:rsidR="003F1FDA" w:rsidRDefault="003F1FDA" w:rsidP="00A4654B">
      <w:pPr>
        <w:pStyle w:val="Ttulo2"/>
        <w:rPr>
          <w:lang w:val="pt-PT"/>
        </w:rPr>
      </w:pPr>
      <w:bookmarkStart w:id="3" w:name="_Toc231929107"/>
      <w:r>
        <w:rPr>
          <w:lang w:val="pt-PT"/>
        </w:rPr>
        <w:t>Estrutura</w:t>
      </w:r>
      <w:bookmarkEnd w:id="3"/>
    </w:p>
    <w:p w:rsidR="00A51DF2" w:rsidRDefault="00A51DF2" w:rsidP="00A51DF2">
      <w:pPr>
        <w:rPr>
          <w:lang w:val="pt-PT"/>
        </w:rPr>
      </w:pPr>
      <w:r>
        <w:rPr>
          <w:lang w:val="pt-PT"/>
        </w:rPr>
        <w:t>A investigação proposta será dividida por capítulos para uma melhor organização do seu conteúdo.</w:t>
      </w:r>
    </w:p>
    <w:p w:rsidR="00497AD0" w:rsidRPr="00A51DF2" w:rsidRDefault="00497AD0" w:rsidP="00A51DF2">
      <w:pPr>
        <w:rPr>
          <w:lang w:val="pt-PT"/>
        </w:rPr>
      </w:pPr>
      <w:r>
        <w:rPr>
          <w:lang w:val="pt-PT"/>
        </w:rPr>
        <w:t>Vai ser dividida em oito capítulos. Uma introdução, a fazer o enquadramento do tema, o objectivo e a definir a própria estrutura. Depois, é feita uma abordagem histórica da Evolução dos Transporte na Região Autónoma da Madeira</w:t>
      </w:r>
      <w:r w:rsidR="00D51C23">
        <w:rPr>
          <w:lang w:val="pt-PT"/>
        </w:rPr>
        <w:t xml:space="preserve">. Posteriormente apresenta-se os Meios de transporte que vão estar em Estudo, Meio Aéreo, Meio Marítimo e WIG. Depois, aparece o caso de estudo, onde vai ser feita a análise dos dados estatísticos provenientes da Operação dos Meios de Transporte existentes na ligação entre o Funchal e o Porto Santo. De seguida, fazem-se algumas considerações e criamos uma árvore de ponderações no Programa MACBETH para que possa ser feita a análise de atractividade do Meio de Transporte, por parte do Passageiro. </w:t>
      </w:r>
      <w:r w:rsidR="00891F6D">
        <w:rPr>
          <w:lang w:val="pt-PT"/>
        </w:rPr>
        <w:t xml:space="preserve">As conclusões fazem um apanhado geral desta investigação, sugerindo algumas respostas aos acontecimentos verificados e possíveis análises posteriores. </w:t>
      </w:r>
      <w:r w:rsidR="00D51C23">
        <w:rPr>
          <w:lang w:val="pt-PT"/>
        </w:rPr>
        <w:t>Em anexo estão algumas informações sobre os veículos WIG.</w:t>
      </w:r>
    </w:p>
    <w:p w:rsidR="003F1FDA" w:rsidRPr="003F1FDA" w:rsidRDefault="003F1FDA" w:rsidP="00A4654B">
      <w:pPr>
        <w:pStyle w:val="Ttulo1"/>
        <w:rPr>
          <w:lang w:val="pt-PT"/>
        </w:rPr>
      </w:pPr>
      <w:bookmarkStart w:id="4" w:name="_Toc231929108"/>
      <w:r>
        <w:rPr>
          <w:lang w:val="pt-PT"/>
        </w:rPr>
        <w:t>Perspectiva Histórica</w:t>
      </w:r>
      <w:bookmarkEnd w:id="4"/>
    </w:p>
    <w:p w:rsidR="000827C5" w:rsidRDefault="000827C5" w:rsidP="00A4654B">
      <w:pPr>
        <w:pStyle w:val="Ttulo2"/>
        <w:rPr>
          <w:lang w:val="pt-PT"/>
        </w:rPr>
      </w:pPr>
      <w:bookmarkStart w:id="5" w:name="_Toc231929109"/>
      <w:r>
        <w:rPr>
          <w:lang w:val="pt-PT"/>
        </w:rPr>
        <w:t>Nota Histórica da Evolução dos Transportes</w:t>
      </w:r>
      <w:bookmarkEnd w:id="5"/>
    </w:p>
    <w:p w:rsidR="004740B0" w:rsidRDefault="00AD6396" w:rsidP="004740B0">
      <w:pPr>
        <w:rPr>
          <w:lang w:val="pt-PT"/>
        </w:rPr>
      </w:pPr>
      <w:r w:rsidRPr="004740B0">
        <w:rPr>
          <w:lang w:val="pt-PT"/>
        </w:rPr>
        <w:t xml:space="preserve">Em 1921, Gago Coutinho e Sacadura Cabral, inauguram a </w:t>
      </w:r>
      <w:r w:rsidR="00DD3A0B">
        <w:rPr>
          <w:lang w:val="pt-PT"/>
        </w:rPr>
        <w:t>rota</w:t>
      </w:r>
      <w:r w:rsidRPr="004740B0">
        <w:rPr>
          <w:lang w:val="pt-PT"/>
        </w:rPr>
        <w:t xml:space="preserve"> entre Lisboa e a Madeira. O voo, demorou 6h e 20min. Dá início ao que seria um ponto de viragem na história do </w:t>
      </w:r>
      <w:r w:rsidR="004827F3" w:rsidRPr="004740B0">
        <w:rPr>
          <w:lang w:val="pt-PT"/>
        </w:rPr>
        <w:t>Transporte Aéreo</w:t>
      </w:r>
      <w:r w:rsidRPr="004740B0">
        <w:rPr>
          <w:lang w:val="pt-PT"/>
        </w:rPr>
        <w:t xml:space="preserve"> na Madeira.</w:t>
      </w:r>
    </w:p>
    <w:p w:rsidR="00CB11F9" w:rsidRPr="004740B0" w:rsidRDefault="00AB0617" w:rsidP="004740B0">
      <w:pPr>
        <w:jc w:val="center"/>
        <w:rPr>
          <w:lang w:val="pt-PT"/>
        </w:rPr>
      </w:pPr>
      <w:r>
        <w:rPr>
          <w:noProof/>
          <w:lang w:val="pt-PT" w:eastAsia="pt-PT"/>
        </w:rPr>
        <w:drawing>
          <wp:inline distT="0" distB="0" distL="0" distR="0">
            <wp:extent cx="2201636" cy="1623326"/>
            <wp:effectExtent l="19050" t="0" r="8164" b="0"/>
            <wp:docPr id="80" name="Imagem 0" descr="1921 LIS FN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0" descr="1921 LIS FNC.jpg"/>
                    <pic:cNvPicPr>
                      <a:picLocks noChangeAspect="1" noChangeArrowheads="1"/>
                    </pic:cNvPicPr>
                  </pic:nvPicPr>
                  <pic:blipFill>
                    <a:blip r:embed="rId10"/>
                    <a:srcRect/>
                    <a:stretch>
                      <a:fillRect/>
                    </a:stretch>
                  </pic:blipFill>
                  <pic:spPr bwMode="auto">
                    <a:xfrm>
                      <a:off x="0" y="0"/>
                      <a:ext cx="2211344" cy="1630484"/>
                    </a:xfrm>
                    <a:prstGeom prst="rect">
                      <a:avLst/>
                    </a:prstGeom>
                    <a:noFill/>
                    <a:ln w="9525">
                      <a:noFill/>
                      <a:miter lim="800000"/>
                      <a:headEnd/>
                      <a:tailEnd/>
                    </a:ln>
                  </pic:spPr>
                </pic:pic>
              </a:graphicData>
            </a:graphic>
          </wp:inline>
        </w:drawing>
      </w:r>
    </w:p>
    <w:p w:rsidR="00AD6396" w:rsidRPr="00CB11F9" w:rsidRDefault="00CB11F9" w:rsidP="00CB11F9">
      <w:pPr>
        <w:pStyle w:val="Legenda"/>
        <w:rPr>
          <w:lang w:val="pt-PT"/>
        </w:rPr>
      </w:pPr>
      <w:r w:rsidRPr="00CB11F9">
        <w:rPr>
          <w:lang w:val="pt-PT"/>
        </w:rPr>
        <w:t xml:space="preserve">Figura </w:t>
      </w:r>
      <w:r w:rsidR="0053720B">
        <w:fldChar w:fldCharType="begin"/>
      </w:r>
      <w:r w:rsidRPr="00CB11F9">
        <w:rPr>
          <w:lang w:val="pt-PT"/>
        </w:rPr>
        <w:instrText xml:space="preserve"> SEQ Figura \* ARABIC </w:instrText>
      </w:r>
      <w:r w:rsidR="0053720B">
        <w:fldChar w:fldCharType="separate"/>
      </w:r>
      <w:r w:rsidR="00EC42C3">
        <w:rPr>
          <w:noProof/>
          <w:lang w:val="pt-PT"/>
        </w:rPr>
        <w:t>1</w:t>
      </w:r>
      <w:r w:rsidR="0053720B">
        <w:fldChar w:fldCharType="end"/>
      </w:r>
      <w:r w:rsidRPr="00CB11F9">
        <w:rPr>
          <w:lang w:val="pt-PT"/>
        </w:rPr>
        <w:t xml:space="preserve"> - Chegada de Gago Coutinho e Sacadura Cabral ao Porto do Funchal</w:t>
      </w:r>
    </w:p>
    <w:p w:rsidR="004740B0" w:rsidRDefault="00AD6396" w:rsidP="004740B0">
      <w:pPr>
        <w:rPr>
          <w:lang w:val="pt-PT"/>
        </w:rPr>
      </w:pPr>
      <w:r w:rsidRPr="004740B0">
        <w:rPr>
          <w:lang w:val="pt-PT"/>
        </w:rPr>
        <w:lastRenderedPageBreak/>
        <w:t>É em 1949 que é inaugurada a linha regular entre Lisboa e a Madeira, utilizando Hidroaviões JUNKERS.</w:t>
      </w:r>
    </w:p>
    <w:p w:rsidR="00CB11F9" w:rsidRPr="004740B0" w:rsidRDefault="00AB0617" w:rsidP="004740B0">
      <w:pPr>
        <w:jc w:val="center"/>
        <w:rPr>
          <w:lang w:val="pt-PT"/>
        </w:rPr>
      </w:pPr>
      <w:r>
        <w:rPr>
          <w:noProof/>
          <w:lang w:val="pt-PT" w:eastAsia="pt-PT"/>
        </w:rPr>
        <w:drawing>
          <wp:inline distT="0" distB="0" distL="0" distR="0">
            <wp:extent cx="2266950" cy="1647825"/>
            <wp:effectExtent l="19050" t="0" r="0" b="0"/>
            <wp:docPr id="79" name="Imagem 4" descr="3 Hidroaviões na Baia Funch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descr="3 Hidroaviões na Baia Funchal.jpg"/>
                    <pic:cNvPicPr>
                      <a:picLocks noChangeAspect="1" noChangeArrowheads="1"/>
                    </pic:cNvPicPr>
                  </pic:nvPicPr>
                  <pic:blipFill>
                    <a:blip r:embed="rId11"/>
                    <a:srcRect/>
                    <a:stretch>
                      <a:fillRect/>
                    </a:stretch>
                  </pic:blipFill>
                  <pic:spPr bwMode="auto">
                    <a:xfrm>
                      <a:off x="0" y="0"/>
                      <a:ext cx="2266950" cy="1647825"/>
                    </a:xfrm>
                    <a:prstGeom prst="rect">
                      <a:avLst/>
                    </a:prstGeom>
                    <a:noFill/>
                    <a:ln w="9525">
                      <a:noFill/>
                      <a:miter lim="800000"/>
                      <a:headEnd/>
                      <a:tailEnd/>
                    </a:ln>
                  </pic:spPr>
                </pic:pic>
              </a:graphicData>
            </a:graphic>
          </wp:inline>
        </w:drawing>
      </w:r>
    </w:p>
    <w:p w:rsidR="00AD6396" w:rsidRDefault="00CB11F9" w:rsidP="00CB11F9">
      <w:pPr>
        <w:pStyle w:val="Legenda"/>
        <w:rPr>
          <w:lang w:val="pt-PT"/>
        </w:rPr>
      </w:pPr>
      <w:r w:rsidRPr="00CB11F9">
        <w:rPr>
          <w:lang w:val="pt-PT"/>
        </w:rPr>
        <w:t xml:space="preserve">Figura </w:t>
      </w:r>
      <w:r w:rsidR="0053720B">
        <w:fldChar w:fldCharType="begin"/>
      </w:r>
      <w:r w:rsidRPr="00CB11F9">
        <w:rPr>
          <w:lang w:val="pt-PT"/>
        </w:rPr>
        <w:instrText xml:space="preserve"> SEQ Figura \* ARABIC </w:instrText>
      </w:r>
      <w:r w:rsidR="0053720B">
        <w:fldChar w:fldCharType="separate"/>
      </w:r>
      <w:r w:rsidR="00EC42C3">
        <w:rPr>
          <w:noProof/>
          <w:lang w:val="pt-PT"/>
        </w:rPr>
        <w:t>2</w:t>
      </w:r>
      <w:r w:rsidR="0053720B">
        <w:fldChar w:fldCharType="end"/>
      </w:r>
      <w:r w:rsidRPr="00CB11F9">
        <w:rPr>
          <w:lang w:val="pt-PT"/>
        </w:rPr>
        <w:t xml:space="preserve"> - Três hidroaviões Junkers no Porto do Funchal</w:t>
      </w:r>
    </w:p>
    <w:p w:rsidR="00AD6396" w:rsidRPr="004740B0" w:rsidRDefault="00AD6396" w:rsidP="004740B0">
      <w:pPr>
        <w:rPr>
          <w:lang w:val="pt-PT"/>
        </w:rPr>
      </w:pPr>
      <w:r w:rsidRPr="004740B0">
        <w:rPr>
          <w:lang w:val="pt-PT"/>
        </w:rPr>
        <w:t>Foi no dia 4 Junho de 1949 que o</w:t>
      </w:r>
      <w:r w:rsidR="00562EF7">
        <w:rPr>
          <w:lang w:val="pt-PT"/>
        </w:rPr>
        <w:t>s Hidroaviões da companhia aérea inglesa</w:t>
      </w:r>
      <w:r w:rsidRPr="004740B0">
        <w:rPr>
          <w:lang w:val="pt-PT"/>
        </w:rPr>
        <w:t xml:space="preserve"> AKILA AIRWAYS, começaram a realizar 2 voos semanais entre uma cidade Inglesa e o Funchal com escala em Lisboa.</w:t>
      </w:r>
    </w:p>
    <w:p w:rsidR="00562EF7" w:rsidRDefault="00AD6396" w:rsidP="00562EF7">
      <w:pPr>
        <w:rPr>
          <w:lang w:val="pt-PT"/>
        </w:rPr>
      </w:pPr>
      <w:r>
        <w:rPr>
          <w:lang w:val="pt-PT"/>
        </w:rPr>
        <w:t xml:space="preserve">Realizaram-se vários </w:t>
      </w:r>
      <w:r w:rsidR="00CB11F9">
        <w:rPr>
          <w:lang w:val="pt-PT"/>
        </w:rPr>
        <w:t>baptismos</w:t>
      </w:r>
      <w:r>
        <w:rPr>
          <w:lang w:val="pt-PT"/>
        </w:rPr>
        <w:t xml:space="preserve"> de voo, ou viagens entre o Funchal e o Porto Santo para se ganhar mais a</w:t>
      </w:r>
      <w:r w:rsidR="00562EF7">
        <w:rPr>
          <w:lang w:val="pt-PT"/>
        </w:rPr>
        <w:t>deptos para as viagens mais longas</w:t>
      </w:r>
      <w:r>
        <w:rPr>
          <w:lang w:val="pt-PT"/>
        </w:rPr>
        <w:t>.</w:t>
      </w:r>
    </w:p>
    <w:p w:rsidR="00CB11F9" w:rsidRPr="00562EF7" w:rsidRDefault="00AB0617" w:rsidP="00562EF7">
      <w:pPr>
        <w:jc w:val="center"/>
        <w:rPr>
          <w:lang w:val="pt-PT"/>
        </w:rPr>
      </w:pPr>
      <w:r>
        <w:rPr>
          <w:noProof/>
          <w:lang w:val="pt-PT" w:eastAsia="pt-PT"/>
        </w:rPr>
        <w:drawing>
          <wp:inline distT="0" distB="0" distL="0" distR="0">
            <wp:extent cx="2066925" cy="1514475"/>
            <wp:effectExtent l="19050" t="0" r="9525" b="0"/>
            <wp:docPr id="78" name="Imagem 5" descr="Foto tirada de dentro do Hidroavia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descr="Foto tirada de dentro do Hidroaviao.jpg"/>
                    <pic:cNvPicPr>
                      <a:picLocks noChangeAspect="1" noChangeArrowheads="1"/>
                    </pic:cNvPicPr>
                  </pic:nvPicPr>
                  <pic:blipFill>
                    <a:blip r:embed="rId12"/>
                    <a:srcRect/>
                    <a:stretch>
                      <a:fillRect/>
                    </a:stretch>
                  </pic:blipFill>
                  <pic:spPr bwMode="auto">
                    <a:xfrm>
                      <a:off x="0" y="0"/>
                      <a:ext cx="2066925" cy="1514475"/>
                    </a:xfrm>
                    <a:prstGeom prst="rect">
                      <a:avLst/>
                    </a:prstGeom>
                    <a:noFill/>
                    <a:ln w="9525">
                      <a:noFill/>
                      <a:miter lim="800000"/>
                      <a:headEnd/>
                      <a:tailEnd/>
                    </a:ln>
                  </pic:spPr>
                </pic:pic>
              </a:graphicData>
            </a:graphic>
          </wp:inline>
        </w:drawing>
      </w:r>
    </w:p>
    <w:p w:rsidR="00AD6396" w:rsidRDefault="00CB11F9" w:rsidP="00CB11F9">
      <w:pPr>
        <w:pStyle w:val="Legenda"/>
        <w:rPr>
          <w:lang w:val="pt-PT"/>
        </w:rPr>
      </w:pPr>
      <w:r w:rsidRPr="00CB11F9">
        <w:rPr>
          <w:lang w:val="pt-PT"/>
        </w:rPr>
        <w:t xml:space="preserve">Figura </w:t>
      </w:r>
      <w:r w:rsidR="0053720B">
        <w:fldChar w:fldCharType="begin"/>
      </w:r>
      <w:r w:rsidRPr="00CB11F9">
        <w:rPr>
          <w:lang w:val="pt-PT"/>
        </w:rPr>
        <w:instrText xml:space="preserve"> SEQ Figura \* ARABIC </w:instrText>
      </w:r>
      <w:r w:rsidR="0053720B">
        <w:fldChar w:fldCharType="separate"/>
      </w:r>
      <w:r w:rsidR="00EC42C3">
        <w:rPr>
          <w:noProof/>
          <w:lang w:val="pt-PT"/>
        </w:rPr>
        <w:t>3</w:t>
      </w:r>
      <w:r w:rsidR="0053720B">
        <w:fldChar w:fldCharType="end"/>
      </w:r>
      <w:r w:rsidRPr="00CB11F9">
        <w:rPr>
          <w:lang w:val="pt-PT"/>
        </w:rPr>
        <w:t xml:space="preserve"> - Foto panorâmica de dentro do Hidroavião sobre a baía do Funchal</w:t>
      </w:r>
    </w:p>
    <w:p w:rsidR="00AD6396" w:rsidRPr="00562EF7" w:rsidRDefault="00AD6396" w:rsidP="00562EF7">
      <w:pPr>
        <w:rPr>
          <w:lang w:val="pt-PT"/>
        </w:rPr>
      </w:pPr>
      <w:r w:rsidRPr="00562EF7">
        <w:rPr>
          <w:lang w:val="pt-PT"/>
        </w:rPr>
        <w:t>Em 1950 o Estado</w:t>
      </w:r>
      <w:r w:rsidR="00562EF7">
        <w:rPr>
          <w:lang w:val="pt-PT"/>
        </w:rPr>
        <w:t xml:space="preserve"> Português</w:t>
      </w:r>
      <w:r w:rsidRPr="00562EF7">
        <w:rPr>
          <w:lang w:val="pt-PT"/>
        </w:rPr>
        <w:t xml:space="preserve"> acarinha as operações da companhia, e começa a financiar a rota com 7500 libras anuais.</w:t>
      </w:r>
    </w:p>
    <w:p w:rsidR="00562EF7" w:rsidRDefault="00562EF7" w:rsidP="00562EF7">
      <w:pPr>
        <w:rPr>
          <w:lang w:val="pt-PT"/>
        </w:rPr>
      </w:pPr>
      <w:r>
        <w:rPr>
          <w:lang w:val="pt-PT"/>
        </w:rPr>
        <w:t>Após atribulações</w:t>
      </w:r>
      <w:r w:rsidR="00AD6396">
        <w:rPr>
          <w:lang w:val="pt-PT"/>
        </w:rPr>
        <w:t xml:space="preserve"> constantes, </w:t>
      </w:r>
      <w:r>
        <w:rPr>
          <w:lang w:val="pt-PT"/>
        </w:rPr>
        <w:t xml:space="preserve">entrou </w:t>
      </w:r>
      <w:r w:rsidR="00AD6396">
        <w:rPr>
          <w:lang w:val="pt-PT"/>
        </w:rPr>
        <w:t>uma nova companhia para fazer a ligação entre a Madeira e Lisboa,</w:t>
      </w:r>
      <w:r>
        <w:rPr>
          <w:lang w:val="pt-PT"/>
        </w:rPr>
        <w:t xml:space="preserve"> a Companhia portuguesa</w:t>
      </w:r>
      <w:r w:rsidR="00AD6396">
        <w:rPr>
          <w:lang w:val="pt-PT"/>
        </w:rPr>
        <w:t xml:space="preserve"> ARTOP, utilizando hidroaviões Martin Marines, </w:t>
      </w:r>
      <w:r>
        <w:rPr>
          <w:lang w:val="pt-PT"/>
        </w:rPr>
        <w:t xml:space="preserve">e que </w:t>
      </w:r>
      <w:r w:rsidR="00AD6396">
        <w:rPr>
          <w:lang w:val="pt-PT"/>
        </w:rPr>
        <w:t>começa por fazer 3 voos semanais. Após um dos seus aviões se ter despenhado em parte incerta</w:t>
      </w:r>
      <w:r>
        <w:rPr>
          <w:lang w:val="pt-PT"/>
        </w:rPr>
        <w:t>,</w:t>
      </w:r>
      <w:r w:rsidR="00AD6396">
        <w:rPr>
          <w:lang w:val="pt-PT"/>
        </w:rPr>
        <w:t xml:space="preserve"> algures no Atlântico, começa-se, então, a falar com mais </w:t>
      </w:r>
      <w:r w:rsidR="00891F6D">
        <w:rPr>
          <w:lang w:val="pt-PT"/>
        </w:rPr>
        <w:t>primazia</w:t>
      </w:r>
      <w:r w:rsidR="00AD6396">
        <w:rPr>
          <w:lang w:val="pt-PT"/>
        </w:rPr>
        <w:t xml:space="preserve"> n</w:t>
      </w:r>
      <w:r>
        <w:rPr>
          <w:lang w:val="pt-PT"/>
        </w:rPr>
        <w:t>a questão de fazer um aeroporto.</w:t>
      </w:r>
    </w:p>
    <w:p w:rsidR="00CB11F9" w:rsidRPr="00562EF7" w:rsidRDefault="00AB0617" w:rsidP="00562EF7">
      <w:pPr>
        <w:jc w:val="center"/>
        <w:rPr>
          <w:lang w:val="pt-PT"/>
        </w:rPr>
      </w:pPr>
      <w:r>
        <w:rPr>
          <w:noProof/>
          <w:lang w:val="pt-PT" w:eastAsia="pt-PT"/>
        </w:rPr>
        <w:lastRenderedPageBreak/>
        <w:drawing>
          <wp:inline distT="0" distB="0" distL="0" distR="0">
            <wp:extent cx="2971800" cy="1581150"/>
            <wp:effectExtent l="19050" t="0" r="0" b="0"/>
            <wp:docPr id="77" name="Imagem 7" descr="Noticia Aeropor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7" descr="Noticia Aeroporto.jpg"/>
                    <pic:cNvPicPr>
                      <a:picLocks noChangeAspect="1" noChangeArrowheads="1"/>
                    </pic:cNvPicPr>
                  </pic:nvPicPr>
                  <pic:blipFill>
                    <a:blip r:embed="rId13"/>
                    <a:srcRect/>
                    <a:stretch>
                      <a:fillRect/>
                    </a:stretch>
                  </pic:blipFill>
                  <pic:spPr bwMode="auto">
                    <a:xfrm>
                      <a:off x="0" y="0"/>
                      <a:ext cx="2971800" cy="1581150"/>
                    </a:xfrm>
                    <a:prstGeom prst="rect">
                      <a:avLst/>
                    </a:prstGeom>
                    <a:noFill/>
                    <a:ln w="9525">
                      <a:noFill/>
                      <a:miter lim="800000"/>
                      <a:headEnd/>
                      <a:tailEnd/>
                    </a:ln>
                  </pic:spPr>
                </pic:pic>
              </a:graphicData>
            </a:graphic>
          </wp:inline>
        </w:drawing>
      </w:r>
    </w:p>
    <w:p w:rsidR="00AD6396" w:rsidRDefault="00CB11F9" w:rsidP="00CB11F9">
      <w:pPr>
        <w:pStyle w:val="Legenda"/>
        <w:ind w:firstLine="0"/>
        <w:rPr>
          <w:lang w:val="pt-PT"/>
        </w:rPr>
      </w:pPr>
      <w:r w:rsidRPr="00CB11F9">
        <w:rPr>
          <w:lang w:val="pt-PT"/>
        </w:rPr>
        <w:t xml:space="preserve">Figura </w:t>
      </w:r>
      <w:r w:rsidR="0053720B">
        <w:fldChar w:fldCharType="begin"/>
      </w:r>
      <w:r w:rsidRPr="00CB11F9">
        <w:rPr>
          <w:lang w:val="pt-PT"/>
        </w:rPr>
        <w:instrText xml:space="preserve"> SEQ Figura \* ARABIC </w:instrText>
      </w:r>
      <w:r w:rsidR="0053720B">
        <w:fldChar w:fldCharType="separate"/>
      </w:r>
      <w:r w:rsidR="00EC42C3">
        <w:rPr>
          <w:noProof/>
          <w:lang w:val="pt-PT"/>
        </w:rPr>
        <w:t>4</w:t>
      </w:r>
      <w:r w:rsidR="0053720B">
        <w:fldChar w:fldCharType="end"/>
      </w:r>
      <w:r w:rsidRPr="00CB11F9">
        <w:rPr>
          <w:lang w:val="pt-PT"/>
        </w:rPr>
        <w:t xml:space="preserve"> - Notícia do Diário de Noticias sobre Aeródromo da Madeira</w:t>
      </w:r>
    </w:p>
    <w:p w:rsidR="00CB11F9" w:rsidRDefault="00AD6396" w:rsidP="00CB11F9">
      <w:pPr>
        <w:rPr>
          <w:lang w:val="pt-PT"/>
        </w:rPr>
      </w:pPr>
      <w:r>
        <w:rPr>
          <w:lang w:val="pt-PT"/>
        </w:rPr>
        <w:t>A necessidade de um aeroporto era evidente. Após várias análises e pesquisas, e sabendo que a orografia da ilha da Madeira não era propicia à construção de um Aeroporto, a solução mais económica para começa</w:t>
      </w:r>
      <w:r w:rsidR="00562EF7">
        <w:rPr>
          <w:lang w:val="pt-PT"/>
        </w:rPr>
        <w:t>r o projecto foi no Porto Santo que d</w:t>
      </w:r>
      <w:r>
        <w:rPr>
          <w:lang w:val="pt-PT"/>
        </w:rPr>
        <w:t>emorou 10 meses até ser finalizado</w:t>
      </w:r>
      <w:r w:rsidR="00562EF7">
        <w:rPr>
          <w:lang w:val="pt-PT"/>
        </w:rPr>
        <w:t xml:space="preserve">. </w:t>
      </w:r>
      <w:r>
        <w:rPr>
          <w:lang w:val="pt-PT"/>
        </w:rPr>
        <w:t>Na altura, a solução</w:t>
      </w:r>
      <w:r w:rsidR="00562EF7">
        <w:rPr>
          <w:lang w:val="pt-PT"/>
        </w:rPr>
        <w:t xml:space="preserve"> encontrada</w:t>
      </w:r>
      <w:r>
        <w:rPr>
          <w:lang w:val="pt-PT"/>
        </w:rPr>
        <w:t xml:space="preserve"> foi a de utilizar as ligações </w:t>
      </w:r>
      <w:r w:rsidR="00562EF7">
        <w:rPr>
          <w:lang w:val="pt-PT"/>
        </w:rPr>
        <w:t>M</w:t>
      </w:r>
      <w:r>
        <w:rPr>
          <w:lang w:val="pt-PT"/>
        </w:rPr>
        <w:t>arítimas para transporta</w:t>
      </w:r>
      <w:r w:rsidR="00562EF7">
        <w:rPr>
          <w:lang w:val="pt-PT"/>
        </w:rPr>
        <w:t>r os passageiros para o Funchal, o que reforçou</w:t>
      </w:r>
      <w:r>
        <w:rPr>
          <w:lang w:val="pt-PT"/>
        </w:rPr>
        <w:t xml:space="preserve"> a importância do </w:t>
      </w:r>
      <w:r w:rsidR="004827F3">
        <w:rPr>
          <w:lang w:val="pt-PT"/>
        </w:rPr>
        <w:t>Transporte Marítimo</w:t>
      </w:r>
      <w:r>
        <w:rPr>
          <w:lang w:val="pt-PT"/>
        </w:rPr>
        <w:t xml:space="preserve"> nas relações entre as ilhas.</w:t>
      </w:r>
    </w:p>
    <w:p w:rsidR="00CB11F9" w:rsidRDefault="00AD6396" w:rsidP="00CB11F9">
      <w:pPr>
        <w:rPr>
          <w:lang w:val="pt-PT"/>
        </w:rPr>
      </w:pPr>
      <w:r>
        <w:rPr>
          <w:lang w:val="pt-PT"/>
        </w:rPr>
        <w:t>É evidente</w:t>
      </w:r>
      <w:r w:rsidR="00562EF7">
        <w:rPr>
          <w:lang w:val="pt-PT"/>
        </w:rPr>
        <w:t xml:space="preserve"> porém</w:t>
      </w:r>
      <w:r>
        <w:rPr>
          <w:lang w:val="pt-PT"/>
        </w:rPr>
        <w:t xml:space="preserve"> que um aeroporto tem um impacto muito grande numa região como a </w:t>
      </w:r>
      <w:r w:rsidR="004827F3">
        <w:rPr>
          <w:lang w:val="pt-PT"/>
        </w:rPr>
        <w:t>Região Autónoma</w:t>
      </w:r>
      <w:r w:rsidR="00562EF7">
        <w:rPr>
          <w:lang w:val="pt-PT"/>
        </w:rPr>
        <w:t xml:space="preserve"> da Madeira, pelo que foi </w:t>
      </w:r>
      <w:r w:rsidR="00891F6D">
        <w:rPr>
          <w:lang w:val="pt-PT"/>
        </w:rPr>
        <w:t>decidido</w:t>
      </w:r>
      <w:r w:rsidR="00562EF7">
        <w:rPr>
          <w:lang w:val="pt-PT"/>
        </w:rPr>
        <w:t xml:space="preserve"> construí-lo. </w:t>
      </w:r>
      <w:r>
        <w:rPr>
          <w:lang w:val="pt-PT"/>
        </w:rPr>
        <w:t xml:space="preserve">A </w:t>
      </w:r>
      <w:r w:rsidR="00562EF7">
        <w:rPr>
          <w:lang w:val="pt-PT"/>
        </w:rPr>
        <w:t xml:space="preserve">sua </w:t>
      </w:r>
      <w:r>
        <w:rPr>
          <w:lang w:val="pt-PT"/>
        </w:rPr>
        <w:t xml:space="preserve">construção mudou radicalmente o </w:t>
      </w:r>
      <w:r w:rsidR="00CB11F9">
        <w:rPr>
          <w:lang w:val="pt-PT"/>
        </w:rPr>
        <w:t>t</w:t>
      </w:r>
      <w:r>
        <w:rPr>
          <w:lang w:val="pt-PT"/>
        </w:rPr>
        <w:t>ecido ec</w:t>
      </w:r>
      <w:r w:rsidR="00CB11F9">
        <w:rPr>
          <w:lang w:val="pt-PT"/>
        </w:rPr>
        <w:t>o</w:t>
      </w:r>
      <w:r>
        <w:rPr>
          <w:lang w:val="pt-PT"/>
        </w:rPr>
        <w:t>nómico e social da Madeira.</w:t>
      </w:r>
    </w:p>
    <w:p w:rsidR="006725F3" w:rsidRDefault="00AD6396" w:rsidP="00ED3DC0">
      <w:pPr>
        <w:rPr>
          <w:lang w:val="pt-PT"/>
        </w:rPr>
      </w:pPr>
      <w:r>
        <w:rPr>
          <w:lang w:val="pt-PT"/>
        </w:rPr>
        <w:t>As ligações entre as duas ilhas começaram,</w:t>
      </w:r>
      <w:r w:rsidR="00ED3DC0">
        <w:rPr>
          <w:lang w:val="pt-PT"/>
        </w:rPr>
        <w:t xml:space="preserve"> então, a fazer-se primeiro</w:t>
      </w:r>
      <w:r>
        <w:rPr>
          <w:lang w:val="pt-PT"/>
        </w:rPr>
        <w:t xml:space="preserve"> pela TAP AIR P</w:t>
      </w:r>
      <w:r w:rsidR="00ED3DC0">
        <w:rPr>
          <w:lang w:val="pt-PT"/>
        </w:rPr>
        <w:t>ORTUGAL, depois pela LAR seguindo-se</w:t>
      </w:r>
      <w:r>
        <w:rPr>
          <w:lang w:val="pt-PT"/>
        </w:rPr>
        <w:t xml:space="preserve"> </w:t>
      </w:r>
      <w:r w:rsidR="00ED3DC0">
        <w:rPr>
          <w:lang w:val="pt-PT"/>
        </w:rPr>
        <w:t xml:space="preserve">a </w:t>
      </w:r>
      <w:r>
        <w:rPr>
          <w:lang w:val="pt-PT"/>
        </w:rPr>
        <w:t xml:space="preserve">AEROCONDOR e actualmente está a cargo da </w:t>
      </w:r>
      <w:r w:rsidR="008C32A3">
        <w:rPr>
          <w:lang w:val="pt-PT"/>
        </w:rPr>
        <w:t>SATA, Air Açores</w:t>
      </w:r>
      <w:r>
        <w:rPr>
          <w:lang w:val="pt-PT"/>
        </w:rPr>
        <w:t>.</w:t>
      </w:r>
    </w:p>
    <w:p w:rsidR="008456AC" w:rsidRPr="008456AC" w:rsidRDefault="008456AC" w:rsidP="008456AC">
      <w:pPr>
        <w:rPr>
          <w:lang w:val="pt-PT"/>
        </w:rPr>
      </w:pPr>
    </w:p>
    <w:p w:rsidR="00BD0453" w:rsidRDefault="00BD0453" w:rsidP="00A4654B">
      <w:pPr>
        <w:pStyle w:val="Ttulo1"/>
        <w:rPr>
          <w:lang w:val="pt-PT"/>
        </w:rPr>
      </w:pPr>
      <w:bookmarkStart w:id="6" w:name="_Toc231929110"/>
      <w:r>
        <w:rPr>
          <w:lang w:val="pt-PT"/>
        </w:rPr>
        <w:t>Meios de Transporte em Estudo</w:t>
      </w:r>
      <w:bookmarkEnd w:id="6"/>
    </w:p>
    <w:p w:rsidR="00BD0453" w:rsidRDefault="00BD0453" w:rsidP="00A4654B">
      <w:pPr>
        <w:pStyle w:val="Ttulo2"/>
        <w:rPr>
          <w:lang w:val="en-US"/>
        </w:rPr>
      </w:pPr>
      <w:bookmarkStart w:id="7" w:name="_Toc231929111"/>
      <w:r w:rsidRPr="00BD0453">
        <w:rPr>
          <w:lang w:val="en-US"/>
        </w:rPr>
        <w:t>Aéreo</w:t>
      </w:r>
      <w:bookmarkEnd w:id="7"/>
    </w:p>
    <w:p w:rsidR="00B00DC4" w:rsidRPr="00B00DC4" w:rsidRDefault="00B00DC4" w:rsidP="00B00DC4">
      <w:pPr>
        <w:rPr>
          <w:lang w:val="pt-PT"/>
        </w:rPr>
      </w:pPr>
      <w:r w:rsidRPr="00B00DC4">
        <w:rPr>
          <w:lang w:val="pt-PT"/>
        </w:rPr>
        <w:t xml:space="preserve">Nas ligações Aéreas no </w:t>
      </w:r>
      <w:r>
        <w:rPr>
          <w:lang w:val="pt-PT"/>
        </w:rPr>
        <w:t>perí</w:t>
      </w:r>
      <w:r w:rsidRPr="00B00DC4">
        <w:rPr>
          <w:lang w:val="pt-PT"/>
        </w:rPr>
        <w:t>od</w:t>
      </w:r>
      <w:r>
        <w:rPr>
          <w:lang w:val="pt-PT"/>
        </w:rPr>
        <w:t>o</w:t>
      </w:r>
      <w:r w:rsidRPr="00B00DC4">
        <w:rPr>
          <w:lang w:val="pt-PT"/>
        </w:rPr>
        <w:t xml:space="preserve"> entre 2005 e 2008, estiveram </w:t>
      </w:r>
      <w:r>
        <w:rPr>
          <w:lang w:val="pt-PT"/>
        </w:rPr>
        <w:t>dois tipos de Aeronaves em Operação. Um Shorts SD360, da AEROCONDOR, e um British Aerospace ATP, da SATA, Air Açores. De seguida passamos a apresentar as suas características mais importantes.</w:t>
      </w:r>
    </w:p>
    <w:tbl>
      <w:tblPr>
        <w:tblW w:w="0" w:type="auto"/>
        <w:tblInd w:w="1159" w:type="dxa"/>
        <w:tblCellMar>
          <w:left w:w="70" w:type="dxa"/>
          <w:right w:w="70" w:type="dxa"/>
        </w:tblCellMar>
        <w:tblLook w:val="0000"/>
      </w:tblPr>
      <w:tblGrid>
        <w:gridCol w:w="2980"/>
        <w:gridCol w:w="251"/>
        <w:gridCol w:w="1575"/>
        <w:gridCol w:w="2370"/>
        <w:gridCol w:w="309"/>
      </w:tblGrid>
      <w:tr w:rsidR="004E0145" w:rsidRPr="00330326" w:rsidTr="00DD3A0B">
        <w:trPr>
          <w:trHeight w:val="1962"/>
        </w:trPr>
        <w:tc>
          <w:tcPr>
            <w:tcW w:w="3360" w:type="dxa"/>
            <w:gridSpan w:val="2"/>
          </w:tcPr>
          <w:p w:rsidR="004E0145" w:rsidRPr="00330326" w:rsidRDefault="00AB0617" w:rsidP="004E0145">
            <w:pPr>
              <w:ind w:firstLine="0"/>
              <w:rPr>
                <w:rFonts w:eastAsiaTheme="minorHAnsi" w:cstheme="minorBidi"/>
                <w:lang w:val="en-US"/>
              </w:rPr>
            </w:pPr>
            <w:r>
              <w:rPr>
                <w:rFonts w:eastAsiaTheme="minorHAnsi" w:cstheme="minorBidi"/>
                <w:noProof/>
                <w:lang w:val="pt-PT" w:eastAsia="pt-PT"/>
              </w:rPr>
              <w:lastRenderedPageBreak/>
              <w:drawing>
                <wp:inline distT="0" distB="0" distL="0" distR="0">
                  <wp:extent cx="1495425" cy="1123950"/>
                  <wp:effectExtent l="19050" t="0" r="9525" b="0"/>
                  <wp:docPr id="76" name="Imagem 11" descr="short360 Aero Vi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1" descr="short360 Aero Vip.jpg"/>
                          <pic:cNvPicPr>
                            <a:picLocks noChangeAspect="1" noChangeArrowheads="1"/>
                          </pic:cNvPicPr>
                        </pic:nvPicPr>
                        <pic:blipFill>
                          <a:blip r:embed="rId14" cstate="print"/>
                          <a:srcRect/>
                          <a:stretch>
                            <a:fillRect/>
                          </a:stretch>
                        </pic:blipFill>
                        <pic:spPr bwMode="auto">
                          <a:xfrm>
                            <a:off x="0" y="0"/>
                            <a:ext cx="1495425" cy="1123950"/>
                          </a:xfrm>
                          <a:prstGeom prst="rect">
                            <a:avLst/>
                          </a:prstGeom>
                          <a:noFill/>
                          <a:ln w="9525">
                            <a:noFill/>
                            <a:miter lim="800000"/>
                            <a:headEnd/>
                            <a:tailEnd/>
                          </a:ln>
                        </pic:spPr>
                      </pic:pic>
                    </a:graphicData>
                  </a:graphic>
                </wp:inline>
              </w:drawing>
            </w:r>
          </w:p>
        </w:tc>
        <w:tc>
          <w:tcPr>
            <w:tcW w:w="3530" w:type="dxa"/>
            <w:gridSpan w:val="3"/>
          </w:tcPr>
          <w:p w:rsidR="004E0145" w:rsidRPr="00330326" w:rsidRDefault="00AB0617" w:rsidP="004E0145">
            <w:pPr>
              <w:ind w:firstLine="0"/>
              <w:rPr>
                <w:rFonts w:eastAsiaTheme="minorHAnsi" w:cstheme="minorBidi"/>
                <w:lang w:val="en-US"/>
              </w:rPr>
            </w:pPr>
            <w:r>
              <w:rPr>
                <w:rFonts w:eastAsiaTheme="minorHAnsi" w:cstheme="minorBidi"/>
                <w:noProof/>
                <w:lang w:val="pt-PT" w:eastAsia="pt-PT"/>
              </w:rPr>
              <w:drawing>
                <wp:inline distT="0" distB="0" distL="0" distR="0">
                  <wp:extent cx="2000250" cy="1085850"/>
                  <wp:effectExtent l="19050" t="0" r="0" b="0"/>
                  <wp:docPr id="75" name="Imagem 24" descr="ATP SA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4" descr="ATP SATA.jpg"/>
                          <pic:cNvPicPr>
                            <a:picLocks noChangeAspect="1" noChangeArrowheads="1"/>
                          </pic:cNvPicPr>
                        </pic:nvPicPr>
                        <pic:blipFill>
                          <a:blip r:embed="rId15"/>
                          <a:srcRect/>
                          <a:stretch>
                            <a:fillRect/>
                          </a:stretch>
                        </pic:blipFill>
                        <pic:spPr bwMode="auto">
                          <a:xfrm>
                            <a:off x="0" y="0"/>
                            <a:ext cx="2000250" cy="1085850"/>
                          </a:xfrm>
                          <a:prstGeom prst="rect">
                            <a:avLst/>
                          </a:prstGeom>
                          <a:noFill/>
                          <a:ln w="9525">
                            <a:noFill/>
                            <a:miter lim="800000"/>
                            <a:headEnd/>
                            <a:tailEnd/>
                          </a:ln>
                        </pic:spPr>
                      </pic:pic>
                    </a:graphicData>
                  </a:graphic>
                </wp:inline>
              </w:drawing>
            </w:r>
          </w:p>
        </w:tc>
      </w:tr>
      <w:tr w:rsidR="004E0145" w:rsidRPr="00330326" w:rsidTr="00DD3A0B">
        <w:trPr>
          <w:trHeight w:val="109"/>
        </w:trPr>
        <w:tc>
          <w:tcPr>
            <w:tcW w:w="3360" w:type="dxa"/>
            <w:gridSpan w:val="2"/>
          </w:tcPr>
          <w:p w:rsidR="004E0145" w:rsidRPr="00330326" w:rsidRDefault="004E0145" w:rsidP="004E0145">
            <w:pPr>
              <w:jc w:val="center"/>
              <w:rPr>
                <w:rFonts w:eastAsiaTheme="minorHAnsi" w:cstheme="minorBidi"/>
                <w:noProof/>
                <w:lang w:val="pt-PT" w:eastAsia="pt-PT"/>
              </w:rPr>
            </w:pPr>
            <w:r w:rsidRPr="00330326">
              <w:rPr>
                <w:rFonts w:eastAsiaTheme="minorHAnsi" w:cstheme="minorBidi"/>
                <w:noProof/>
                <w:lang w:val="pt-PT" w:eastAsia="pt-PT"/>
              </w:rPr>
              <w:t>Shorts SD360</w:t>
            </w:r>
          </w:p>
        </w:tc>
        <w:tc>
          <w:tcPr>
            <w:tcW w:w="3530" w:type="dxa"/>
            <w:gridSpan w:val="3"/>
          </w:tcPr>
          <w:p w:rsidR="004E0145" w:rsidRPr="00330326" w:rsidRDefault="004E0145" w:rsidP="004E0145">
            <w:pPr>
              <w:jc w:val="center"/>
              <w:rPr>
                <w:rFonts w:eastAsiaTheme="minorHAnsi" w:cstheme="minorBidi"/>
                <w:noProof/>
                <w:lang w:val="pt-PT" w:eastAsia="pt-PT"/>
              </w:rPr>
            </w:pPr>
            <w:r w:rsidRPr="00330326">
              <w:rPr>
                <w:rFonts w:eastAsiaTheme="minorHAnsi" w:cstheme="minorBidi"/>
                <w:noProof/>
                <w:lang w:val="pt-PT" w:eastAsia="pt-PT"/>
              </w:rPr>
              <w:t>British Aerospace ATP</w:t>
            </w:r>
          </w:p>
        </w:tc>
      </w:tr>
      <w:tr w:rsidR="004E0145" w:rsidRPr="00330326" w:rsidTr="00DD3A0B">
        <w:trPr>
          <w:trHeight w:val="284"/>
        </w:trPr>
        <w:tc>
          <w:tcPr>
            <w:tcW w:w="3360" w:type="dxa"/>
            <w:gridSpan w:val="2"/>
          </w:tcPr>
          <w:p w:rsidR="004E0145" w:rsidRPr="00330326" w:rsidRDefault="004E0145" w:rsidP="004E0145">
            <w:pPr>
              <w:jc w:val="center"/>
              <w:rPr>
                <w:rFonts w:eastAsiaTheme="minorHAnsi" w:cstheme="minorBidi"/>
                <w:noProof/>
                <w:lang w:val="pt-PT" w:eastAsia="pt-PT"/>
              </w:rPr>
            </w:pPr>
          </w:p>
        </w:tc>
        <w:tc>
          <w:tcPr>
            <w:tcW w:w="3530" w:type="dxa"/>
            <w:gridSpan w:val="3"/>
          </w:tcPr>
          <w:p w:rsidR="004E0145" w:rsidRPr="00330326" w:rsidRDefault="004E0145" w:rsidP="004E0145">
            <w:pPr>
              <w:jc w:val="center"/>
              <w:rPr>
                <w:rFonts w:eastAsiaTheme="minorHAnsi" w:cstheme="minorBidi"/>
                <w:noProof/>
                <w:lang w:val="pt-PT" w:eastAsia="pt-PT"/>
              </w:rPr>
            </w:pPr>
          </w:p>
        </w:tc>
      </w:tr>
      <w:tr w:rsidR="00824884" w:rsidRPr="00330326" w:rsidTr="00330326">
        <w:tblPrEx>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gridAfter w:val="1"/>
          <w:wAfter w:w="324" w:type="dxa"/>
          <w:jc w:val="center"/>
        </w:trPr>
        <w:tc>
          <w:tcPr>
            <w:tcW w:w="3069" w:type="dxa"/>
            <w:shd w:val="clear" w:color="auto" w:fill="BFBFBF" w:themeFill="background1" w:themeFillShade="BF"/>
          </w:tcPr>
          <w:p w:rsidR="004E0145" w:rsidRPr="00330326" w:rsidRDefault="004E0145" w:rsidP="00330326">
            <w:pPr>
              <w:spacing w:before="0" w:after="0"/>
              <w:rPr>
                <w:rFonts w:eastAsiaTheme="minorHAnsi" w:cstheme="minorBidi"/>
                <w:sz w:val="22"/>
                <w:lang w:val="pt-PT" w:eastAsia="pt-PT"/>
              </w:rPr>
            </w:pPr>
          </w:p>
        </w:tc>
        <w:tc>
          <w:tcPr>
            <w:tcW w:w="1984" w:type="dxa"/>
            <w:gridSpan w:val="2"/>
            <w:shd w:val="clear" w:color="auto" w:fill="BFBFBF" w:themeFill="background1" w:themeFillShade="BF"/>
          </w:tcPr>
          <w:p w:rsidR="004E0145" w:rsidRPr="00330326" w:rsidRDefault="004E0145" w:rsidP="00330326">
            <w:pPr>
              <w:spacing w:before="0" w:after="0"/>
              <w:ind w:firstLine="0"/>
              <w:rPr>
                <w:rFonts w:eastAsiaTheme="minorHAnsi" w:cstheme="minorBidi"/>
                <w:sz w:val="22"/>
                <w:lang w:val="pt-PT" w:eastAsia="pt-PT"/>
              </w:rPr>
            </w:pPr>
            <w:r w:rsidRPr="00330326">
              <w:rPr>
                <w:rFonts w:eastAsiaTheme="minorHAnsi" w:cstheme="minorBidi"/>
                <w:sz w:val="22"/>
                <w:lang w:val="pt-PT" w:eastAsia="pt-PT"/>
              </w:rPr>
              <w:t>Shorts SD360</w:t>
            </w:r>
          </w:p>
        </w:tc>
        <w:tc>
          <w:tcPr>
            <w:tcW w:w="2410" w:type="dxa"/>
            <w:shd w:val="clear" w:color="auto" w:fill="BFBFBF" w:themeFill="background1" w:themeFillShade="BF"/>
          </w:tcPr>
          <w:p w:rsidR="004E0145" w:rsidRPr="00330326" w:rsidRDefault="004E0145" w:rsidP="00330326">
            <w:pPr>
              <w:spacing w:before="0" w:after="0"/>
              <w:ind w:firstLine="0"/>
              <w:rPr>
                <w:rFonts w:eastAsiaTheme="minorHAnsi" w:cstheme="minorBidi"/>
                <w:sz w:val="22"/>
                <w:lang w:val="pt-PT" w:eastAsia="pt-PT"/>
              </w:rPr>
            </w:pPr>
            <w:r w:rsidRPr="00330326">
              <w:rPr>
                <w:rFonts w:eastAsiaTheme="minorHAnsi" w:cstheme="minorBidi"/>
                <w:sz w:val="22"/>
                <w:lang w:val="pt-PT" w:eastAsia="pt-PT"/>
              </w:rPr>
              <w:t>British Aerospace ATP</w:t>
            </w:r>
          </w:p>
        </w:tc>
      </w:tr>
      <w:tr w:rsidR="00824884" w:rsidRPr="00330326" w:rsidTr="00330326">
        <w:tblPrEx>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gridAfter w:val="1"/>
          <w:wAfter w:w="324" w:type="dxa"/>
          <w:trHeight w:val="413"/>
          <w:jc w:val="center"/>
        </w:trPr>
        <w:tc>
          <w:tcPr>
            <w:tcW w:w="3069" w:type="dxa"/>
          </w:tcPr>
          <w:p w:rsidR="004E0145" w:rsidRPr="00330326" w:rsidRDefault="004E0145" w:rsidP="00330326">
            <w:pPr>
              <w:spacing w:before="0" w:after="0"/>
              <w:ind w:firstLine="0"/>
              <w:rPr>
                <w:rFonts w:eastAsiaTheme="minorHAnsi" w:cstheme="minorBidi"/>
                <w:sz w:val="22"/>
                <w:lang w:val="pt-PT" w:eastAsia="pt-PT"/>
              </w:rPr>
            </w:pPr>
            <w:r w:rsidRPr="00330326">
              <w:rPr>
                <w:rFonts w:eastAsiaTheme="minorHAnsi" w:cstheme="minorBidi"/>
                <w:sz w:val="22"/>
                <w:lang w:val="pt-PT" w:eastAsia="pt-PT"/>
              </w:rPr>
              <w:t>Comprimento:</w:t>
            </w:r>
          </w:p>
        </w:tc>
        <w:tc>
          <w:tcPr>
            <w:tcW w:w="1984" w:type="dxa"/>
            <w:gridSpan w:val="2"/>
          </w:tcPr>
          <w:p w:rsidR="004E0145" w:rsidRPr="00330326" w:rsidRDefault="004E0145" w:rsidP="00330326">
            <w:pPr>
              <w:spacing w:before="0" w:after="0"/>
              <w:rPr>
                <w:rFonts w:eastAsiaTheme="minorHAnsi" w:cstheme="minorBidi"/>
                <w:sz w:val="22"/>
                <w:lang w:val="pt-PT" w:eastAsia="pt-PT"/>
              </w:rPr>
            </w:pPr>
            <w:r w:rsidRPr="00330326">
              <w:rPr>
                <w:rFonts w:eastAsiaTheme="minorHAnsi" w:cstheme="minorBidi"/>
                <w:sz w:val="22"/>
              </w:rPr>
              <w:t>21.59 m</w:t>
            </w:r>
          </w:p>
        </w:tc>
        <w:tc>
          <w:tcPr>
            <w:tcW w:w="2410" w:type="dxa"/>
          </w:tcPr>
          <w:p w:rsidR="004E0145" w:rsidRPr="00330326" w:rsidRDefault="004E0145" w:rsidP="00330326">
            <w:pPr>
              <w:spacing w:before="0" w:after="0"/>
              <w:rPr>
                <w:rFonts w:eastAsiaTheme="minorHAnsi" w:cstheme="minorBidi"/>
                <w:sz w:val="22"/>
                <w:lang w:val="pt-PT" w:eastAsia="pt-PT"/>
              </w:rPr>
            </w:pPr>
            <w:r w:rsidRPr="00330326">
              <w:rPr>
                <w:rFonts w:eastAsiaTheme="minorHAnsi" w:cstheme="minorBidi"/>
                <w:sz w:val="22"/>
                <w:lang w:val="pt-PT" w:eastAsia="pt-PT"/>
              </w:rPr>
              <w:t>26 m</w:t>
            </w:r>
          </w:p>
        </w:tc>
      </w:tr>
      <w:tr w:rsidR="00824884" w:rsidRPr="00330326" w:rsidTr="00330326">
        <w:tblPrEx>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gridAfter w:val="1"/>
          <w:wAfter w:w="324" w:type="dxa"/>
          <w:trHeight w:val="413"/>
          <w:jc w:val="center"/>
        </w:trPr>
        <w:tc>
          <w:tcPr>
            <w:tcW w:w="3069" w:type="dxa"/>
          </w:tcPr>
          <w:p w:rsidR="004E0145" w:rsidRPr="00330326" w:rsidRDefault="004E0145" w:rsidP="00330326">
            <w:pPr>
              <w:spacing w:before="0" w:after="0"/>
              <w:ind w:firstLine="0"/>
              <w:rPr>
                <w:rFonts w:eastAsiaTheme="minorHAnsi" w:cstheme="minorBidi"/>
                <w:sz w:val="22"/>
                <w:lang w:val="pt-PT" w:eastAsia="pt-PT"/>
              </w:rPr>
            </w:pPr>
            <w:r w:rsidRPr="00330326">
              <w:rPr>
                <w:rFonts w:eastAsiaTheme="minorHAnsi" w:cstheme="minorBidi"/>
                <w:sz w:val="22"/>
                <w:lang w:val="pt-PT" w:eastAsia="pt-PT"/>
              </w:rPr>
              <w:t>Envergadura</w:t>
            </w:r>
          </w:p>
        </w:tc>
        <w:tc>
          <w:tcPr>
            <w:tcW w:w="1984" w:type="dxa"/>
            <w:gridSpan w:val="2"/>
          </w:tcPr>
          <w:p w:rsidR="004E0145" w:rsidRPr="00330326" w:rsidRDefault="004E0145" w:rsidP="00330326">
            <w:pPr>
              <w:spacing w:before="0" w:after="0"/>
              <w:rPr>
                <w:rFonts w:eastAsiaTheme="minorHAnsi" w:cstheme="minorBidi"/>
                <w:sz w:val="22"/>
                <w:lang w:val="pt-PT" w:eastAsia="pt-PT"/>
              </w:rPr>
            </w:pPr>
            <w:r w:rsidRPr="00330326">
              <w:rPr>
                <w:rFonts w:eastAsiaTheme="minorHAnsi" w:cstheme="minorBidi"/>
                <w:sz w:val="22"/>
              </w:rPr>
              <w:t>22.78 m</w:t>
            </w:r>
          </w:p>
        </w:tc>
        <w:tc>
          <w:tcPr>
            <w:tcW w:w="2410" w:type="dxa"/>
          </w:tcPr>
          <w:p w:rsidR="004E0145" w:rsidRPr="00330326" w:rsidRDefault="004E0145" w:rsidP="00330326">
            <w:pPr>
              <w:spacing w:before="0" w:after="0"/>
              <w:rPr>
                <w:rFonts w:eastAsiaTheme="minorHAnsi" w:cstheme="minorBidi"/>
                <w:sz w:val="22"/>
                <w:lang w:val="pt-PT" w:eastAsia="pt-PT"/>
              </w:rPr>
            </w:pPr>
            <w:r w:rsidRPr="00330326">
              <w:rPr>
                <w:rFonts w:eastAsiaTheme="minorHAnsi" w:cstheme="minorBidi"/>
                <w:sz w:val="22"/>
                <w:lang w:val="pt-PT" w:eastAsia="pt-PT"/>
              </w:rPr>
              <w:t>30,63 m</w:t>
            </w:r>
          </w:p>
        </w:tc>
      </w:tr>
      <w:tr w:rsidR="00824884" w:rsidRPr="00330326" w:rsidTr="00330326">
        <w:tblPrEx>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gridAfter w:val="1"/>
          <w:wAfter w:w="324" w:type="dxa"/>
          <w:trHeight w:val="413"/>
          <w:jc w:val="center"/>
        </w:trPr>
        <w:tc>
          <w:tcPr>
            <w:tcW w:w="3069" w:type="dxa"/>
          </w:tcPr>
          <w:p w:rsidR="004E0145" w:rsidRPr="00330326" w:rsidRDefault="004E0145" w:rsidP="00330326">
            <w:pPr>
              <w:spacing w:before="0" w:after="0"/>
              <w:ind w:firstLine="0"/>
              <w:rPr>
                <w:rFonts w:eastAsiaTheme="minorHAnsi" w:cstheme="minorBidi"/>
                <w:sz w:val="22"/>
                <w:lang w:val="pt-PT" w:eastAsia="pt-PT"/>
              </w:rPr>
            </w:pPr>
            <w:r w:rsidRPr="00330326">
              <w:rPr>
                <w:rFonts w:eastAsiaTheme="minorHAnsi" w:cstheme="minorBidi"/>
                <w:sz w:val="22"/>
                <w:lang w:val="pt-PT" w:eastAsia="pt-PT"/>
              </w:rPr>
              <w:t>Altura</w:t>
            </w:r>
          </w:p>
        </w:tc>
        <w:tc>
          <w:tcPr>
            <w:tcW w:w="1984" w:type="dxa"/>
            <w:gridSpan w:val="2"/>
          </w:tcPr>
          <w:p w:rsidR="004E0145" w:rsidRPr="00330326" w:rsidRDefault="004E0145" w:rsidP="00330326">
            <w:pPr>
              <w:spacing w:before="0" w:after="0"/>
              <w:rPr>
                <w:rFonts w:eastAsiaTheme="minorHAnsi" w:cstheme="minorBidi"/>
                <w:sz w:val="22"/>
                <w:lang w:val="pt-PT" w:eastAsia="pt-PT"/>
              </w:rPr>
            </w:pPr>
            <w:r w:rsidRPr="00330326">
              <w:rPr>
                <w:rFonts w:eastAsiaTheme="minorHAnsi" w:cstheme="minorBidi"/>
                <w:sz w:val="22"/>
              </w:rPr>
              <w:t>4.95 m</w:t>
            </w:r>
          </w:p>
        </w:tc>
        <w:tc>
          <w:tcPr>
            <w:tcW w:w="2410" w:type="dxa"/>
          </w:tcPr>
          <w:p w:rsidR="004E0145" w:rsidRPr="00330326" w:rsidRDefault="004E0145" w:rsidP="00330326">
            <w:pPr>
              <w:spacing w:before="0" w:after="0"/>
              <w:rPr>
                <w:rFonts w:eastAsiaTheme="minorHAnsi" w:cstheme="minorBidi"/>
                <w:sz w:val="22"/>
                <w:lang w:val="pt-PT" w:eastAsia="pt-PT"/>
              </w:rPr>
            </w:pPr>
            <w:r w:rsidRPr="00330326">
              <w:rPr>
                <w:rFonts w:eastAsiaTheme="minorHAnsi" w:cstheme="minorBidi"/>
                <w:sz w:val="22"/>
                <w:lang w:val="pt-PT" w:eastAsia="pt-PT"/>
              </w:rPr>
              <w:t>7,14 m</w:t>
            </w:r>
          </w:p>
        </w:tc>
      </w:tr>
      <w:tr w:rsidR="00824884" w:rsidRPr="00330326" w:rsidTr="00330326">
        <w:tblPrEx>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gridAfter w:val="1"/>
          <w:wAfter w:w="324" w:type="dxa"/>
          <w:trHeight w:val="413"/>
          <w:jc w:val="center"/>
        </w:trPr>
        <w:tc>
          <w:tcPr>
            <w:tcW w:w="3069" w:type="dxa"/>
          </w:tcPr>
          <w:p w:rsidR="004E0145" w:rsidRPr="00330326" w:rsidRDefault="004E0145" w:rsidP="00330326">
            <w:pPr>
              <w:spacing w:before="0" w:after="0"/>
              <w:ind w:firstLine="0"/>
              <w:rPr>
                <w:rFonts w:eastAsiaTheme="minorHAnsi" w:cstheme="minorBidi"/>
                <w:sz w:val="22"/>
                <w:lang w:val="pt-PT" w:eastAsia="pt-PT"/>
              </w:rPr>
            </w:pPr>
            <w:r w:rsidRPr="00330326">
              <w:rPr>
                <w:rFonts w:eastAsiaTheme="minorHAnsi" w:cstheme="minorBidi"/>
                <w:sz w:val="22"/>
                <w:lang w:val="pt-PT" w:eastAsia="pt-PT"/>
              </w:rPr>
              <w:t>Velocidade Cruzeiro</w:t>
            </w:r>
          </w:p>
        </w:tc>
        <w:tc>
          <w:tcPr>
            <w:tcW w:w="1984" w:type="dxa"/>
            <w:gridSpan w:val="2"/>
          </w:tcPr>
          <w:p w:rsidR="004E0145" w:rsidRPr="00330326" w:rsidRDefault="004E0145" w:rsidP="00330326">
            <w:pPr>
              <w:spacing w:before="0" w:after="0"/>
              <w:rPr>
                <w:rFonts w:eastAsiaTheme="minorHAnsi" w:cstheme="minorBidi"/>
                <w:sz w:val="22"/>
                <w:lang w:val="pt-PT" w:eastAsia="pt-PT"/>
              </w:rPr>
            </w:pPr>
            <w:r w:rsidRPr="00330326">
              <w:rPr>
                <w:rFonts w:eastAsiaTheme="minorHAnsi" w:cstheme="minorBidi"/>
                <w:sz w:val="22"/>
              </w:rPr>
              <w:t>311 km/h</w:t>
            </w:r>
          </w:p>
        </w:tc>
        <w:tc>
          <w:tcPr>
            <w:tcW w:w="2410" w:type="dxa"/>
          </w:tcPr>
          <w:p w:rsidR="004E0145" w:rsidRPr="00330326" w:rsidRDefault="004E0145" w:rsidP="00330326">
            <w:pPr>
              <w:spacing w:before="0" w:after="0"/>
              <w:rPr>
                <w:rFonts w:eastAsiaTheme="minorHAnsi" w:cstheme="minorBidi"/>
                <w:sz w:val="22"/>
                <w:lang w:val="pt-PT" w:eastAsia="pt-PT"/>
              </w:rPr>
            </w:pPr>
            <w:r w:rsidRPr="00330326">
              <w:rPr>
                <w:rFonts w:eastAsiaTheme="minorHAnsi" w:cstheme="minorBidi"/>
                <w:sz w:val="22"/>
                <w:lang w:val="pt-PT" w:eastAsia="pt-PT"/>
              </w:rPr>
              <w:t>440 Km/h</w:t>
            </w:r>
          </w:p>
        </w:tc>
      </w:tr>
      <w:tr w:rsidR="00824884" w:rsidRPr="00330326" w:rsidTr="00330326">
        <w:tblPrEx>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gridAfter w:val="1"/>
          <w:wAfter w:w="324" w:type="dxa"/>
          <w:trHeight w:val="413"/>
          <w:jc w:val="center"/>
        </w:trPr>
        <w:tc>
          <w:tcPr>
            <w:tcW w:w="3069" w:type="dxa"/>
          </w:tcPr>
          <w:p w:rsidR="004E0145" w:rsidRPr="00330326" w:rsidRDefault="004E0145" w:rsidP="00330326">
            <w:pPr>
              <w:spacing w:before="0" w:after="0"/>
              <w:ind w:firstLine="0"/>
              <w:rPr>
                <w:rFonts w:eastAsiaTheme="minorHAnsi" w:cstheme="minorBidi"/>
                <w:sz w:val="22"/>
                <w:lang w:val="pt-PT" w:eastAsia="pt-PT"/>
              </w:rPr>
            </w:pPr>
            <w:r w:rsidRPr="00330326">
              <w:rPr>
                <w:rFonts w:eastAsiaTheme="minorHAnsi" w:cstheme="minorBidi"/>
                <w:sz w:val="22"/>
                <w:lang w:val="pt-PT" w:eastAsia="pt-PT"/>
              </w:rPr>
              <w:t>Altitude Cruzeiro</w:t>
            </w:r>
          </w:p>
        </w:tc>
        <w:tc>
          <w:tcPr>
            <w:tcW w:w="1984" w:type="dxa"/>
            <w:gridSpan w:val="2"/>
          </w:tcPr>
          <w:p w:rsidR="004E0145" w:rsidRPr="00330326" w:rsidRDefault="004E0145" w:rsidP="00330326">
            <w:pPr>
              <w:spacing w:before="0" w:after="0"/>
              <w:rPr>
                <w:rFonts w:eastAsiaTheme="minorHAnsi" w:cstheme="minorBidi"/>
                <w:sz w:val="22"/>
                <w:lang w:val="pt-PT" w:eastAsia="pt-PT"/>
              </w:rPr>
            </w:pPr>
            <w:r w:rsidRPr="00330326">
              <w:rPr>
                <w:rFonts w:eastAsiaTheme="minorHAnsi" w:cstheme="minorBidi"/>
                <w:sz w:val="22"/>
              </w:rPr>
              <w:t>4,877 m</w:t>
            </w:r>
          </w:p>
        </w:tc>
        <w:tc>
          <w:tcPr>
            <w:tcW w:w="2410" w:type="dxa"/>
          </w:tcPr>
          <w:p w:rsidR="004E0145" w:rsidRPr="00330326" w:rsidRDefault="004E0145" w:rsidP="00330326">
            <w:pPr>
              <w:spacing w:before="0" w:after="0"/>
              <w:rPr>
                <w:rFonts w:eastAsiaTheme="minorHAnsi" w:cstheme="minorBidi"/>
                <w:sz w:val="22"/>
                <w:lang w:val="pt-PT" w:eastAsia="pt-PT"/>
              </w:rPr>
            </w:pPr>
            <w:r w:rsidRPr="00330326">
              <w:rPr>
                <w:rFonts w:eastAsiaTheme="minorHAnsi" w:cstheme="minorBidi"/>
                <w:sz w:val="22"/>
                <w:lang w:val="pt-PT" w:eastAsia="pt-PT"/>
              </w:rPr>
              <w:t>8 250 m</w:t>
            </w:r>
          </w:p>
        </w:tc>
      </w:tr>
      <w:tr w:rsidR="00824884" w:rsidRPr="00330326" w:rsidTr="00330326">
        <w:tblPrEx>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gridAfter w:val="1"/>
          <w:wAfter w:w="324" w:type="dxa"/>
          <w:trHeight w:val="413"/>
          <w:jc w:val="center"/>
        </w:trPr>
        <w:tc>
          <w:tcPr>
            <w:tcW w:w="3069" w:type="dxa"/>
          </w:tcPr>
          <w:p w:rsidR="004E0145" w:rsidRPr="00330326" w:rsidRDefault="004E0145" w:rsidP="00330326">
            <w:pPr>
              <w:spacing w:before="0" w:after="0"/>
              <w:ind w:firstLine="0"/>
              <w:rPr>
                <w:rFonts w:eastAsiaTheme="minorHAnsi" w:cstheme="minorBidi"/>
                <w:sz w:val="22"/>
                <w:lang w:val="pt-PT" w:eastAsia="pt-PT"/>
              </w:rPr>
            </w:pPr>
            <w:r w:rsidRPr="00330326">
              <w:rPr>
                <w:rFonts w:eastAsiaTheme="minorHAnsi" w:cstheme="minorBidi"/>
                <w:sz w:val="22"/>
                <w:lang w:val="pt-PT" w:eastAsia="pt-PT"/>
              </w:rPr>
              <w:t>Alcance</w:t>
            </w:r>
          </w:p>
        </w:tc>
        <w:tc>
          <w:tcPr>
            <w:tcW w:w="1984" w:type="dxa"/>
            <w:gridSpan w:val="2"/>
          </w:tcPr>
          <w:p w:rsidR="004E0145" w:rsidRPr="00330326" w:rsidRDefault="004E0145" w:rsidP="00330326">
            <w:pPr>
              <w:spacing w:before="0" w:after="0"/>
              <w:rPr>
                <w:rFonts w:eastAsiaTheme="minorHAnsi" w:cstheme="minorBidi"/>
                <w:sz w:val="22"/>
                <w:lang w:val="pt-PT" w:eastAsia="pt-PT"/>
              </w:rPr>
            </w:pPr>
            <w:r w:rsidRPr="00330326">
              <w:rPr>
                <w:rFonts w:eastAsiaTheme="minorHAnsi" w:cstheme="minorBidi"/>
                <w:sz w:val="22"/>
              </w:rPr>
              <w:t>1,239 km</w:t>
            </w:r>
          </w:p>
        </w:tc>
        <w:tc>
          <w:tcPr>
            <w:tcW w:w="2410" w:type="dxa"/>
          </w:tcPr>
          <w:p w:rsidR="004E0145" w:rsidRPr="00330326" w:rsidRDefault="004E0145" w:rsidP="00330326">
            <w:pPr>
              <w:spacing w:before="0" w:after="0"/>
              <w:rPr>
                <w:rFonts w:eastAsiaTheme="minorHAnsi" w:cstheme="minorBidi"/>
                <w:sz w:val="22"/>
                <w:lang w:val="pt-PT" w:eastAsia="pt-PT"/>
              </w:rPr>
            </w:pPr>
            <w:r w:rsidRPr="00330326">
              <w:rPr>
                <w:rFonts w:eastAsiaTheme="minorHAnsi" w:cstheme="minorBidi"/>
                <w:sz w:val="22"/>
                <w:lang w:val="pt-PT" w:eastAsia="pt-PT"/>
              </w:rPr>
              <w:t>2 600 Km</w:t>
            </w:r>
          </w:p>
        </w:tc>
      </w:tr>
      <w:tr w:rsidR="00824884" w:rsidRPr="00330326" w:rsidTr="00330326">
        <w:tblPrEx>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gridAfter w:val="1"/>
          <w:wAfter w:w="324" w:type="dxa"/>
          <w:trHeight w:val="413"/>
          <w:jc w:val="center"/>
        </w:trPr>
        <w:tc>
          <w:tcPr>
            <w:tcW w:w="3069" w:type="dxa"/>
          </w:tcPr>
          <w:p w:rsidR="004E0145" w:rsidRPr="00330326" w:rsidRDefault="004E0145" w:rsidP="00330326">
            <w:pPr>
              <w:spacing w:before="0" w:after="0"/>
              <w:ind w:firstLine="0"/>
              <w:rPr>
                <w:rFonts w:eastAsiaTheme="minorHAnsi" w:cstheme="minorBidi"/>
                <w:sz w:val="22"/>
                <w:lang w:val="pt-PT" w:eastAsia="pt-PT"/>
              </w:rPr>
            </w:pPr>
            <w:r w:rsidRPr="00330326">
              <w:rPr>
                <w:rFonts w:eastAsiaTheme="minorHAnsi" w:cstheme="minorBidi"/>
                <w:sz w:val="22"/>
                <w:lang w:val="pt-PT" w:eastAsia="pt-PT"/>
              </w:rPr>
              <w:t>Passageiros</w:t>
            </w:r>
          </w:p>
        </w:tc>
        <w:tc>
          <w:tcPr>
            <w:tcW w:w="1984" w:type="dxa"/>
            <w:gridSpan w:val="2"/>
          </w:tcPr>
          <w:p w:rsidR="004E0145" w:rsidRPr="00330326" w:rsidRDefault="004E0145" w:rsidP="00330326">
            <w:pPr>
              <w:spacing w:before="0" w:after="0"/>
              <w:rPr>
                <w:rFonts w:eastAsiaTheme="minorHAnsi" w:cstheme="minorBidi"/>
                <w:sz w:val="22"/>
                <w:lang w:val="pt-PT" w:eastAsia="pt-PT"/>
              </w:rPr>
            </w:pPr>
            <w:r w:rsidRPr="00330326">
              <w:rPr>
                <w:rFonts w:eastAsiaTheme="minorHAnsi" w:cstheme="minorBidi"/>
                <w:sz w:val="22"/>
                <w:lang w:val="pt-PT" w:eastAsia="pt-PT"/>
              </w:rPr>
              <w:t>38</w:t>
            </w:r>
          </w:p>
        </w:tc>
        <w:tc>
          <w:tcPr>
            <w:tcW w:w="2410" w:type="dxa"/>
          </w:tcPr>
          <w:p w:rsidR="004E0145" w:rsidRPr="00330326" w:rsidRDefault="004E0145" w:rsidP="00330326">
            <w:pPr>
              <w:spacing w:before="0" w:after="0"/>
              <w:rPr>
                <w:rFonts w:eastAsiaTheme="minorHAnsi" w:cstheme="minorBidi"/>
                <w:sz w:val="22"/>
                <w:lang w:val="pt-PT" w:eastAsia="pt-PT"/>
              </w:rPr>
            </w:pPr>
            <w:r w:rsidRPr="00330326">
              <w:rPr>
                <w:rFonts w:eastAsiaTheme="minorHAnsi" w:cstheme="minorBidi"/>
                <w:sz w:val="22"/>
                <w:lang w:val="pt-PT" w:eastAsia="pt-PT"/>
              </w:rPr>
              <w:t>64</w:t>
            </w:r>
          </w:p>
        </w:tc>
      </w:tr>
    </w:tbl>
    <w:p w:rsidR="00BD0453" w:rsidRDefault="00682A5C" w:rsidP="00A4654B">
      <w:pPr>
        <w:pStyle w:val="Ttulo2"/>
        <w:rPr>
          <w:lang w:val="en-US"/>
        </w:rPr>
      </w:pPr>
      <w:bookmarkStart w:id="8" w:name="_Toc231929112"/>
      <w:r>
        <w:rPr>
          <w:lang w:val="en-US"/>
        </w:rPr>
        <w:t>Marí</w:t>
      </w:r>
      <w:r w:rsidRPr="00BD0453">
        <w:rPr>
          <w:lang w:val="en-US"/>
        </w:rPr>
        <w:t>timo</w:t>
      </w:r>
      <w:bookmarkEnd w:id="8"/>
    </w:p>
    <w:p w:rsidR="00B00DC4" w:rsidRPr="00AB1C3D" w:rsidRDefault="00B00DC4" w:rsidP="00AB1C3D">
      <w:pPr>
        <w:rPr>
          <w:lang w:val="pt-PT"/>
        </w:rPr>
      </w:pPr>
      <w:r w:rsidRPr="00B00DC4">
        <w:rPr>
          <w:lang w:val="pt-PT"/>
        </w:rPr>
        <w:t>Para este Meio de Transporte,</w:t>
      </w:r>
      <w:r>
        <w:rPr>
          <w:lang w:val="pt-PT"/>
        </w:rPr>
        <w:t xml:space="preserve"> uma vez que foi sempre o mesmo ao longo das datas em estudo, será, apenas, apresentado dados relativos a este Navio.</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866"/>
        <w:gridCol w:w="3854"/>
      </w:tblGrid>
      <w:tr w:rsidR="00AB1C3D" w:rsidRPr="00284162" w:rsidTr="00330326">
        <w:trPr>
          <w:trHeight w:val="442"/>
          <w:jc w:val="center"/>
        </w:trPr>
        <w:tc>
          <w:tcPr>
            <w:tcW w:w="4866" w:type="dxa"/>
          </w:tcPr>
          <w:p w:rsidR="00AB1C3D" w:rsidRPr="00330326" w:rsidRDefault="00AB0617" w:rsidP="00330326">
            <w:pPr>
              <w:spacing w:before="0" w:after="0"/>
              <w:ind w:firstLine="0"/>
              <w:rPr>
                <w:rFonts w:eastAsiaTheme="minorHAnsi" w:cstheme="minorBidi"/>
                <w:sz w:val="22"/>
                <w:lang w:val="pt-PT"/>
              </w:rPr>
            </w:pPr>
            <w:r>
              <w:rPr>
                <w:rFonts w:eastAsiaTheme="minorHAnsi" w:cstheme="minorBidi"/>
                <w:noProof/>
                <w:sz w:val="22"/>
                <w:lang w:val="pt-PT" w:eastAsia="pt-PT"/>
              </w:rPr>
              <w:drawing>
                <wp:inline distT="0" distB="0" distL="0" distR="0">
                  <wp:extent cx="2933700" cy="771525"/>
                  <wp:effectExtent l="19050" t="0" r="0" b="0"/>
                  <wp:docPr id="74" name="Imagem 3" descr="ship_white_4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descr="ship_white_430.jpg"/>
                          <pic:cNvPicPr>
                            <a:picLocks noChangeAspect="1" noChangeArrowheads="1"/>
                          </pic:cNvPicPr>
                        </pic:nvPicPr>
                        <pic:blipFill>
                          <a:blip r:embed="rId16"/>
                          <a:srcRect/>
                          <a:stretch>
                            <a:fillRect/>
                          </a:stretch>
                        </pic:blipFill>
                        <pic:spPr bwMode="auto">
                          <a:xfrm>
                            <a:off x="0" y="0"/>
                            <a:ext cx="2933700" cy="771525"/>
                          </a:xfrm>
                          <a:prstGeom prst="rect">
                            <a:avLst/>
                          </a:prstGeom>
                          <a:noFill/>
                          <a:ln w="9525">
                            <a:noFill/>
                            <a:miter lim="800000"/>
                            <a:headEnd/>
                            <a:tailEnd/>
                          </a:ln>
                        </pic:spPr>
                      </pic:pic>
                    </a:graphicData>
                  </a:graphic>
                </wp:inline>
              </w:drawing>
            </w:r>
          </w:p>
        </w:tc>
        <w:tc>
          <w:tcPr>
            <w:tcW w:w="3854" w:type="dxa"/>
          </w:tcPr>
          <w:p w:rsidR="00AB1C3D" w:rsidRPr="00330326" w:rsidRDefault="00AB1C3D" w:rsidP="00330326">
            <w:pPr>
              <w:spacing w:before="0" w:after="0"/>
              <w:ind w:firstLine="0"/>
              <w:rPr>
                <w:rFonts w:eastAsiaTheme="minorHAnsi" w:cstheme="minorBidi"/>
                <w:sz w:val="22"/>
                <w:lang w:val="pt-PT"/>
              </w:rPr>
            </w:pPr>
            <w:r w:rsidRPr="00330326">
              <w:rPr>
                <w:rFonts w:eastAsiaTheme="minorHAnsi" w:cstheme="minorBidi"/>
                <w:sz w:val="22"/>
                <w:lang w:val="pt-PT"/>
              </w:rPr>
              <w:t>Navio utilizado pela Porto Santo Line</w:t>
            </w:r>
          </w:p>
        </w:tc>
      </w:tr>
      <w:tr w:rsidR="00C51C35" w:rsidRPr="00330326" w:rsidTr="00330326">
        <w:trPr>
          <w:trHeight w:val="442"/>
          <w:jc w:val="center"/>
        </w:trPr>
        <w:tc>
          <w:tcPr>
            <w:tcW w:w="4866" w:type="dxa"/>
          </w:tcPr>
          <w:p w:rsidR="00C51C35" w:rsidRPr="00330326" w:rsidRDefault="00C51C35" w:rsidP="00330326">
            <w:pPr>
              <w:spacing w:before="0" w:after="0"/>
              <w:ind w:firstLine="0"/>
              <w:rPr>
                <w:rFonts w:eastAsiaTheme="minorHAnsi" w:cstheme="minorBidi"/>
                <w:sz w:val="22"/>
                <w:lang w:val="pt-PT"/>
              </w:rPr>
            </w:pPr>
            <w:r w:rsidRPr="00330326">
              <w:rPr>
                <w:rFonts w:eastAsiaTheme="minorHAnsi" w:cstheme="minorBidi"/>
                <w:sz w:val="22"/>
                <w:lang w:val="pt-PT"/>
              </w:rPr>
              <w:t>Tipo de Navio</w:t>
            </w:r>
          </w:p>
        </w:tc>
        <w:tc>
          <w:tcPr>
            <w:tcW w:w="3854" w:type="dxa"/>
          </w:tcPr>
          <w:p w:rsidR="00C51C35" w:rsidRPr="00330326" w:rsidRDefault="00C51C35" w:rsidP="00330326">
            <w:pPr>
              <w:spacing w:before="0" w:after="0"/>
              <w:ind w:firstLine="0"/>
              <w:rPr>
                <w:rFonts w:eastAsiaTheme="minorHAnsi" w:cstheme="minorBidi"/>
                <w:sz w:val="22"/>
                <w:lang w:val="pt-PT"/>
              </w:rPr>
            </w:pPr>
            <w:r w:rsidRPr="00330326">
              <w:rPr>
                <w:rFonts w:eastAsiaTheme="minorHAnsi" w:cstheme="minorBidi"/>
                <w:sz w:val="22"/>
                <w:lang w:val="pt-PT"/>
              </w:rPr>
              <w:t>RO-RO Passageiros</w:t>
            </w:r>
          </w:p>
        </w:tc>
      </w:tr>
      <w:tr w:rsidR="00C51C35" w:rsidRPr="00330326" w:rsidTr="00330326">
        <w:trPr>
          <w:trHeight w:val="222"/>
          <w:jc w:val="center"/>
        </w:trPr>
        <w:tc>
          <w:tcPr>
            <w:tcW w:w="4866" w:type="dxa"/>
          </w:tcPr>
          <w:p w:rsidR="00C51C35" w:rsidRPr="00330326" w:rsidRDefault="00C51C35" w:rsidP="00330326">
            <w:pPr>
              <w:spacing w:before="0" w:after="0"/>
              <w:ind w:firstLine="0"/>
              <w:rPr>
                <w:rFonts w:eastAsiaTheme="minorHAnsi" w:cstheme="minorBidi"/>
                <w:sz w:val="22"/>
                <w:lang w:val="pt-PT"/>
              </w:rPr>
            </w:pPr>
            <w:r w:rsidRPr="00330326">
              <w:rPr>
                <w:rFonts w:eastAsiaTheme="minorHAnsi" w:cstheme="minorBidi"/>
                <w:sz w:val="22"/>
                <w:lang w:val="en-US"/>
              </w:rPr>
              <w:t>Classe</w:t>
            </w:r>
          </w:p>
        </w:tc>
        <w:tc>
          <w:tcPr>
            <w:tcW w:w="3854" w:type="dxa"/>
          </w:tcPr>
          <w:p w:rsidR="00C51C35" w:rsidRPr="00330326" w:rsidRDefault="00C51C35" w:rsidP="00330326">
            <w:pPr>
              <w:spacing w:before="0" w:after="0"/>
              <w:ind w:firstLine="0"/>
              <w:rPr>
                <w:rFonts w:eastAsiaTheme="minorHAnsi" w:cstheme="minorBidi"/>
                <w:sz w:val="22"/>
                <w:lang w:val="en-US"/>
              </w:rPr>
            </w:pPr>
            <w:r w:rsidRPr="00330326">
              <w:rPr>
                <w:rFonts w:eastAsiaTheme="minorHAnsi" w:cstheme="minorBidi"/>
                <w:sz w:val="22"/>
                <w:lang w:val="en-US"/>
              </w:rPr>
              <w:t xml:space="preserve">RO-RO Passenger Ship </w:t>
            </w:r>
          </w:p>
        </w:tc>
      </w:tr>
      <w:tr w:rsidR="00C51C35" w:rsidRPr="00330326" w:rsidTr="00330326">
        <w:trPr>
          <w:trHeight w:val="342"/>
          <w:jc w:val="center"/>
        </w:trPr>
        <w:tc>
          <w:tcPr>
            <w:tcW w:w="4866" w:type="dxa"/>
          </w:tcPr>
          <w:p w:rsidR="00C51C35" w:rsidRPr="00330326" w:rsidRDefault="00C51C35" w:rsidP="00330326">
            <w:pPr>
              <w:spacing w:before="0" w:after="0"/>
              <w:ind w:firstLine="0"/>
              <w:rPr>
                <w:rFonts w:eastAsiaTheme="minorHAnsi" w:cstheme="minorBidi"/>
                <w:sz w:val="22"/>
                <w:lang w:val="pt-PT"/>
              </w:rPr>
            </w:pPr>
            <w:r w:rsidRPr="00330326">
              <w:rPr>
                <w:rFonts w:eastAsiaTheme="minorHAnsi" w:cstheme="minorBidi"/>
                <w:sz w:val="22"/>
                <w:lang w:val="pt-PT"/>
              </w:rPr>
              <w:t>Capacidade de Passageiros &amp; Carga</w:t>
            </w:r>
          </w:p>
        </w:tc>
        <w:tc>
          <w:tcPr>
            <w:tcW w:w="3854" w:type="dxa"/>
          </w:tcPr>
          <w:p w:rsidR="00C51C35" w:rsidRPr="00330326" w:rsidRDefault="00C51C35" w:rsidP="00330326">
            <w:pPr>
              <w:spacing w:before="0" w:after="0"/>
              <w:ind w:firstLine="0"/>
              <w:rPr>
                <w:rFonts w:eastAsiaTheme="minorHAnsi" w:cstheme="minorBidi"/>
                <w:sz w:val="22"/>
                <w:lang w:val="pt-PT"/>
              </w:rPr>
            </w:pPr>
            <w:r w:rsidRPr="00330326">
              <w:rPr>
                <w:rFonts w:eastAsiaTheme="minorHAnsi" w:cstheme="minorBidi"/>
                <w:sz w:val="22"/>
                <w:lang w:val="pt-PT"/>
              </w:rPr>
              <w:t>1150 Passageiros + 145 carros</w:t>
            </w:r>
          </w:p>
        </w:tc>
      </w:tr>
      <w:tr w:rsidR="00C51C35" w:rsidRPr="00330326" w:rsidTr="00330326">
        <w:trPr>
          <w:trHeight w:val="306"/>
          <w:jc w:val="center"/>
        </w:trPr>
        <w:tc>
          <w:tcPr>
            <w:tcW w:w="4866" w:type="dxa"/>
          </w:tcPr>
          <w:p w:rsidR="00C51C35" w:rsidRPr="00330326" w:rsidRDefault="00C51C35" w:rsidP="00330326">
            <w:pPr>
              <w:spacing w:before="0" w:after="0"/>
              <w:ind w:firstLine="0"/>
              <w:rPr>
                <w:rFonts w:eastAsiaTheme="minorHAnsi" w:cstheme="minorBidi"/>
                <w:sz w:val="22"/>
                <w:lang w:val="pt-PT"/>
              </w:rPr>
            </w:pPr>
            <w:r w:rsidRPr="00330326">
              <w:rPr>
                <w:rFonts w:eastAsiaTheme="minorHAnsi" w:cstheme="minorBidi"/>
                <w:sz w:val="22"/>
                <w:lang w:val="pt-PT"/>
              </w:rPr>
              <w:t>Velocidade</w:t>
            </w:r>
          </w:p>
        </w:tc>
        <w:tc>
          <w:tcPr>
            <w:tcW w:w="3854" w:type="dxa"/>
          </w:tcPr>
          <w:p w:rsidR="00C51C35" w:rsidRPr="00330326" w:rsidRDefault="00C51C35" w:rsidP="00330326">
            <w:pPr>
              <w:spacing w:before="0" w:after="0"/>
              <w:ind w:firstLine="0"/>
              <w:rPr>
                <w:rFonts w:eastAsiaTheme="minorHAnsi" w:cstheme="minorBidi"/>
                <w:sz w:val="22"/>
                <w:lang w:val="pt-PT"/>
              </w:rPr>
            </w:pPr>
            <w:r w:rsidRPr="00330326">
              <w:rPr>
                <w:rFonts w:eastAsiaTheme="minorHAnsi" w:cstheme="minorBidi"/>
                <w:sz w:val="22"/>
                <w:lang w:val="pt-PT"/>
              </w:rPr>
              <w:t>100% - 21,426 nós</w:t>
            </w:r>
          </w:p>
        </w:tc>
      </w:tr>
      <w:tr w:rsidR="00C51C35" w:rsidRPr="00330326" w:rsidTr="00330326">
        <w:trPr>
          <w:trHeight w:val="284"/>
          <w:jc w:val="center"/>
        </w:trPr>
        <w:tc>
          <w:tcPr>
            <w:tcW w:w="4866" w:type="dxa"/>
          </w:tcPr>
          <w:p w:rsidR="00C51C35" w:rsidRPr="00330326" w:rsidRDefault="00C51C35" w:rsidP="00330326">
            <w:pPr>
              <w:spacing w:before="0" w:after="0"/>
              <w:ind w:firstLine="0"/>
              <w:rPr>
                <w:rFonts w:eastAsiaTheme="minorHAnsi" w:cstheme="minorBidi"/>
                <w:sz w:val="22"/>
                <w:lang w:val="pt-PT"/>
              </w:rPr>
            </w:pPr>
            <w:r w:rsidRPr="00330326">
              <w:rPr>
                <w:rFonts w:eastAsiaTheme="minorHAnsi" w:cstheme="minorBidi"/>
                <w:sz w:val="22"/>
                <w:lang w:val="pt-PT"/>
              </w:rPr>
              <w:t>Potência das Máquinas Principais</w:t>
            </w:r>
          </w:p>
        </w:tc>
        <w:tc>
          <w:tcPr>
            <w:tcW w:w="3854" w:type="dxa"/>
          </w:tcPr>
          <w:p w:rsidR="00C51C35" w:rsidRPr="00330326" w:rsidRDefault="00C51C35" w:rsidP="00330326">
            <w:pPr>
              <w:spacing w:before="0" w:after="0"/>
              <w:ind w:firstLine="0"/>
              <w:rPr>
                <w:rFonts w:eastAsiaTheme="minorHAnsi" w:cstheme="minorBidi"/>
                <w:sz w:val="22"/>
                <w:lang w:val="pt-PT"/>
              </w:rPr>
            </w:pPr>
            <w:r w:rsidRPr="00330326">
              <w:rPr>
                <w:rFonts w:eastAsiaTheme="minorHAnsi" w:cstheme="minorBidi"/>
                <w:sz w:val="22"/>
                <w:lang w:val="pt-PT"/>
              </w:rPr>
              <w:t>2 x 8 000 KW  = 16 000 KW</w:t>
            </w:r>
          </w:p>
        </w:tc>
      </w:tr>
    </w:tbl>
    <w:p w:rsidR="00C51C35" w:rsidRDefault="00DD3A0B" w:rsidP="00355BED">
      <w:pPr>
        <w:jc w:val="center"/>
        <w:rPr>
          <w:sz w:val="16"/>
          <w:szCs w:val="16"/>
          <w:lang w:val="pt-PT"/>
        </w:rPr>
      </w:pPr>
      <w:r>
        <w:rPr>
          <w:sz w:val="16"/>
          <w:szCs w:val="16"/>
          <w:lang w:val="pt-PT"/>
        </w:rPr>
        <w:t xml:space="preserve">* </w:t>
      </w:r>
      <w:r w:rsidR="00355BED" w:rsidRPr="00355BED">
        <w:rPr>
          <w:sz w:val="16"/>
          <w:szCs w:val="16"/>
          <w:lang w:val="pt-PT"/>
        </w:rPr>
        <w:t>Mais dados disponíveis no site da Porto Santo Line</w:t>
      </w:r>
    </w:p>
    <w:p w:rsidR="00DD3A0B" w:rsidRPr="00355BED" w:rsidRDefault="00DD3A0B" w:rsidP="00355BED">
      <w:pPr>
        <w:jc w:val="center"/>
        <w:rPr>
          <w:sz w:val="16"/>
          <w:szCs w:val="16"/>
          <w:lang w:val="pt-PT"/>
        </w:rPr>
      </w:pPr>
    </w:p>
    <w:p w:rsidR="00380CEA" w:rsidRDefault="00BD0453" w:rsidP="00DA7B12">
      <w:pPr>
        <w:pStyle w:val="Ttulo2"/>
        <w:rPr>
          <w:lang w:val="en-US"/>
        </w:rPr>
      </w:pPr>
      <w:bookmarkStart w:id="9" w:name="_Toc231929113"/>
      <w:r w:rsidRPr="00BD0453">
        <w:rPr>
          <w:lang w:val="en-US"/>
        </w:rPr>
        <w:lastRenderedPageBreak/>
        <w:t xml:space="preserve">WIG (Wing </w:t>
      </w:r>
      <w:r w:rsidR="00682A5C" w:rsidRPr="00BD0453">
        <w:rPr>
          <w:lang w:val="en-US"/>
        </w:rPr>
        <w:t>in</w:t>
      </w:r>
      <w:r w:rsidRPr="00BD0453">
        <w:rPr>
          <w:lang w:val="en-US"/>
        </w:rPr>
        <w:t xml:space="preserve"> Ground Effect)</w:t>
      </w:r>
      <w:bookmarkEnd w:id="9"/>
    </w:p>
    <w:p w:rsidR="00AB1C3D" w:rsidRPr="00AB1C3D" w:rsidRDefault="00C531E4" w:rsidP="00AB1C3D">
      <w:pPr>
        <w:rPr>
          <w:szCs w:val="24"/>
          <w:lang w:val="pt-PT"/>
        </w:rPr>
      </w:pPr>
      <w:r w:rsidRPr="00C531E4">
        <w:rPr>
          <w:lang w:val="pt-PT"/>
        </w:rPr>
        <w:t>O veículo WIG escolhido para a investigaç</w:t>
      </w:r>
      <w:r>
        <w:rPr>
          <w:lang w:val="pt-PT"/>
        </w:rPr>
        <w:t xml:space="preserve">ão é o Airfish FS-8, construído pela </w:t>
      </w:r>
      <w:r w:rsidRPr="00C531E4">
        <w:rPr>
          <w:szCs w:val="24"/>
          <w:lang w:val="pt-PT"/>
        </w:rPr>
        <w:t>WigetW</w:t>
      </w:r>
      <w:r w:rsidRPr="00C531E4">
        <w:rPr>
          <w:noProof/>
          <w:szCs w:val="24"/>
          <w:lang w:val="pt-PT" w:eastAsia="pt-PT"/>
        </w:rPr>
        <w:t>o</w:t>
      </w:r>
      <w:r w:rsidRPr="00C531E4">
        <w:rPr>
          <w:szCs w:val="24"/>
          <w:lang w:val="pt-PT"/>
        </w:rPr>
        <w:t>rks Pte Ltd, em Singapura</w:t>
      </w:r>
      <w:r>
        <w:rPr>
          <w:szCs w:val="24"/>
          <w:lang w:val="pt-PT"/>
        </w:rPr>
        <w:t>. As informações recolhidas são do site da empresa.</w:t>
      </w:r>
      <w:r w:rsidR="004E0145">
        <w:rPr>
          <w:szCs w:val="24"/>
          <w:lang w:val="pt-PT"/>
        </w:rPr>
        <w:t xml:space="preserve"> No anexo, </w:t>
      </w:r>
      <w:r w:rsidR="00AB1C3D">
        <w:rPr>
          <w:szCs w:val="24"/>
          <w:lang w:val="pt-PT"/>
        </w:rPr>
        <w:t>exposição pormenorizada sobre este tipo de veículos.</w:t>
      </w:r>
    </w:p>
    <w:tbl>
      <w:tblPr>
        <w:tblW w:w="0" w:type="auto"/>
        <w:jc w:val="center"/>
        <w:tblInd w:w="3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69"/>
        <w:gridCol w:w="1984"/>
      </w:tblGrid>
      <w:tr w:rsidR="00AB1C3D" w:rsidRPr="00330326" w:rsidTr="00330326">
        <w:trPr>
          <w:jc w:val="center"/>
        </w:trPr>
        <w:tc>
          <w:tcPr>
            <w:tcW w:w="3069" w:type="dxa"/>
          </w:tcPr>
          <w:p w:rsidR="00AB1C3D" w:rsidRPr="00330326" w:rsidRDefault="00AB0617" w:rsidP="00330326">
            <w:pPr>
              <w:spacing w:before="0" w:after="0"/>
              <w:ind w:firstLine="0"/>
              <w:rPr>
                <w:rFonts w:eastAsiaTheme="minorHAnsi" w:cstheme="minorBidi"/>
                <w:sz w:val="22"/>
                <w:lang w:val="pt-PT" w:eastAsia="pt-PT"/>
              </w:rPr>
            </w:pPr>
            <w:r>
              <w:rPr>
                <w:rFonts w:eastAsia="Times New Roman"/>
                <w:noProof/>
                <w:color w:val="000000"/>
                <w:sz w:val="22"/>
                <w:szCs w:val="24"/>
                <w:lang w:val="pt-PT" w:eastAsia="pt-PT"/>
              </w:rPr>
              <w:drawing>
                <wp:inline distT="0" distB="0" distL="0" distR="0">
                  <wp:extent cx="1743075" cy="1304925"/>
                  <wp:effectExtent l="19050" t="0" r="9525" b="0"/>
                  <wp:docPr id="73" name="Imagem 22" descr="WIG Airfish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2" descr="WIG Airfish 8.jpg"/>
                          <pic:cNvPicPr>
                            <a:picLocks noChangeAspect="1" noChangeArrowheads="1"/>
                          </pic:cNvPicPr>
                        </pic:nvPicPr>
                        <pic:blipFill>
                          <a:blip r:embed="rId17"/>
                          <a:srcRect/>
                          <a:stretch>
                            <a:fillRect/>
                          </a:stretch>
                        </pic:blipFill>
                        <pic:spPr bwMode="auto">
                          <a:xfrm>
                            <a:off x="0" y="0"/>
                            <a:ext cx="1743075" cy="1304925"/>
                          </a:xfrm>
                          <a:prstGeom prst="rect">
                            <a:avLst/>
                          </a:prstGeom>
                          <a:noFill/>
                          <a:ln w="9525">
                            <a:noFill/>
                            <a:miter lim="800000"/>
                            <a:headEnd/>
                            <a:tailEnd/>
                          </a:ln>
                        </pic:spPr>
                      </pic:pic>
                    </a:graphicData>
                  </a:graphic>
                </wp:inline>
              </w:drawing>
            </w:r>
          </w:p>
        </w:tc>
        <w:tc>
          <w:tcPr>
            <w:tcW w:w="1984" w:type="dxa"/>
          </w:tcPr>
          <w:p w:rsidR="00AB1C3D" w:rsidRPr="00330326" w:rsidRDefault="00AB1C3D" w:rsidP="00330326">
            <w:pPr>
              <w:spacing w:before="0" w:after="0"/>
              <w:ind w:firstLine="0"/>
              <w:rPr>
                <w:rFonts w:eastAsiaTheme="minorHAnsi" w:cstheme="minorBidi"/>
                <w:sz w:val="22"/>
                <w:lang w:val="pt-PT" w:eastAsia="pt-PT"/>
              </w:rPr>
            </w:pPr>
            <w:r w:rsidRPr="00330326">
              <w:rPr>
                <w:rFonts w:eastAsiaTheme="minorHAnsi" w:cstheme="minorBidi"/>
                <w:sz w:val="22"/>
                <w:lang w:val="pt-PT" w:eastAsia="pt-PT"/>
              </w:rPr>
              <w:t>Airfish FS-8</w:t>
            </w:r>
          </w:p>
        </w:tc>
      </w:tr>
      <w:tr w:rsidR="00AB1C3D" w:rsidRPr="00330326" w:rsidTr="00330326">
        <w:trPr>
          <w:trHeight w:val="413"/>
          <w:jc w:val="center"/>
        </w:trPr>
        <w:tc>
          <w:tcPr>
            <w:tcW w:w="3069" w:type="dxa"/>
          </w:tcPr>
          <w:p w:rsidR="00AB1C3D" w:rsidRPr="00330326" w:rsidRDefault="00AB1C3D" w:rsidP="00330326">
            <w:pPr>
              <w:spacing w:before="0" w:after="0"/>
              <w:ind w:firstLine="0"/>
              <w:rPr>
                <w:rFonts w:eastAsiaTheme="minorHAnsi" w:cstheme="minorBidi"/>
                <w:sz w:val="22"/>
                <w:lang w:val="pt-PT" w:eastAsia="pt-PT"/>
              </w:rPr>
            </w:pPr>
            <w:r w:rsidRPr="00330326">
              <w:rPr>
                <w:rFonts w:eastAsiaTheme="minorHAnsi" w:cstheme="minorBidi"/>
                <w:sz w:val="22"/>
                <w:lang w:val="pt-PT" w:eastAsia="pt-PT"/>
              </w:rPr>
              <w:t>Comprimento:</w:t>
            </w:r>
          </w:p>
        </w:tc>
        <w:tc>
          <w:tcPr>
            <w:tcW w:w="1984" w:type="dxa"/>
          </w:tcPr>
          <w:p w:rsidR="00AB1C3D" w:rsidRPr="00330326" w:rsidRDefault="00AB1C3D" w:rsidP="00330326">
            <w:pPr>
              <w:spacing w:before="0" w:after="0"/>
              <w:rPr>
                <w:rFonts w:eastAsiaTheme="minorHAnsi" w:cstheme="minorBidi"/>
                <w:sz w:val="22"/>
                <w:lang w:val="pt-PT" w:eastAsia="pt-PT"/>
              </w:rPr>
            </w:pPr>
            <w:r w:rsidRPr="00330326">
              <w:rPr>
                <w:rFonts w:ascii="Arial" w:eastAsiaTheme="minorHAnsi" w:hAnsi="Arial" w:cs="Arial"/>
                <w:sz w:val="20"/>
              </w:rPr>
              <w:t>17.22 m</w:t>
            </w:r>
          </w:p>
        </w:tc>
      </w:tr>
      <w:tr w:rsidR="00AB1C3D" w:rsidRPr="00330326" w:rsidTr="00330326">
        <w:trPr>
          <w:trHeight w:val="413"/>
          <w:jc w:val="center"/>
        </w:trPr>
        <w:tc>
          <w:tcPr>
            <w:tcW w:w="3069" w:type="dxa"/>
          </w:tcPr>
          <w:p w:rsidR="00AB1C3D" w:rsidRPr="00330326" w:rsidRDefault="00AB1C3D" w:rsidP="00330326">
            <w:pPr>
              <w:spacing w:before="0" w:after="0"/>
              <w:ind w:firstLine="0"/>
              <w:rPr>
                <w:rFonts w:eastAsiaTheme="minorHAnsi" w:cstheme="minorBidi"/>
                <w:sz w:val="22"/>
                <w:lang w:val="pt-PT" w:eastAsia="pt-PT"/>
              </w:rPr>
            </w:pPr>
            <w:r w:rsidRPr="00330326">
              <w:rPr>
                <w:rFonts w:eastAsiaTheme="minorHAnsi" w:cstheme="minorBidi"/>
                <w:sz w:val="22"/>
                <w:lang w:val="pt-PT" w:eastAsia="pt-PT"/>
              </w:rPr>
              <w:t>Envergadura</w:t>
            </w:r>
          </w:p>
        </w:tc>
        <w:tc>
          <w:tcPr>
            <w:tcW w:w="1984" w:type="dxa"/>
          </w:tcPr>
          <w:p w:rsidR="00AB1C3D" w:rsidRPr="00330326" w:rsidRDefault="00AB1C3D" w:rsidP="00330326">
            <w:pPr>
              <w:spacing w:before="0" w:after="0"/>
              <w:rPr>
                <w:rFonts w:eastAsiaTheme="minorHAnsi" w:cstheme="minorBidi"/>
                <w:sz w:val="22"/>
                <w:lang w:val="pt-PT" w:eastAsia="pt-PT"/>
              </w:rPr>
            </w:pPr>
            <w:r w:rsidRPr="00330326">
              <w:rPr>
                <w:rFonts w:ascii="Arial" w:eastAsiaTheme="minorHAnsi" w:hAnsi="Arial" w:cs="Arial"/>
                <w:sz w:val="20"/>
              </w:rPr>
              <w:t>15.60 m</w:t>
            </w:r>
          </w:p>
        </w:tc>
      </w:tr>
      <w:tr w:rsidR="00AB1C3D" w:rsidRPr="00330326" w:rsidTr="00330326">
        <w:trPr>
          <w:trHeight w:val="413"/>
          <w:jc w:val="center"/>
        </w:trPr>
        <w:tc>
          <w:tcPr>
            <w:tcW w:w="3069" w:type="dxa"/>
          </w:tcPr>
          <w:p w:rsidR="00AB1C3D" w:rsidRPr="00330326" w:rsidRDefault="00AB1C3D" w:rsidP="00330326">
            <w:pPr>
              <w:spacing w:before="0" w:after="0"/>
              <w:ind w:firstLine="0"/>
              <w:rPr>
                <w:rFonts w:eastAsiaTheme="minorHAnsi" w:cstheme="minorBidi"/>
                <w:sz w:val="22"/>
                <w:lang w:val="pt-PT" w:eastAsia="pt-PT"/>
              </w:rPr>
            </w:pPr>
            <w:r w:rsidRPr="00330326">
              <w:rPr>
                <w:rFonts w:eastAsiaTheme="minorHAnsi" w:cstheme="minorBidi"/>
                <w:sz w:val="22"/>
                <w:lang w:val="pt-PT" w:eastAsia="pt-PT"/>
              </w:rPr>
              <w:t>Altura</w:t>
            </w:r>
          </w:p>
        </w:tc>
        <w:tc>
          <w:tcPr>
            <w:tcW w:w="1984" w:type="dxa"/>
          </w:tcPr>
          <w:p w:rsidR="00AB1C3D" w:rsidRPr="00330326" w:rsidRDefault="00AB1C3D" w:rsidP="00330326">
            <w:pPr>
              <w:spacing w:before="0" w:after="0"/>
              <w:rPr>
                <w:rFonts w:eastAsiaTheme="minorHAnsi" w:cstheme="minorBidi"/>
                <w:sz w:val="22"/>
                <w:lang w:val="pt-PT" w:eastAsia="pt-PT"/>
              </w:rPr>
            </w:pPr>
            <w:r w:rsidRPr="00330326">
              <w:rPr>
                <w:rFonts w:ascii="Arial" w:eastAsiaTheme="minorHAnsi" w:hAnsi="Arial" w:cs="Arial"/>
                <w:sz w:val="20"/>
              </w:rPr>
              <w:t>4.40   m</w:t>
            </w:r>
          </w:p>
        </w:tc>
      </w:tr>
      <w:tr w:rsidR="00AB1C3D" w:rsidRPr="00330326" w:rsidTr="00330326">
        <w:trPr>
          <w:trHeight w:val="413"/>
          <w:jc w:val="center"/>
        </w:trPr>
        <w:tc>
          <w:tcPr>
            <w:tcW w:w="3069" w:type="dxa"/>
          </w:tcPr>
          <w:p w:rsidR="00AB1C3D" w:rsidRPr="00330326" w:rsidRDefault="00AB1C3D" w:rsidP="00330326">
            <w:pPr>
              <w:spacing w:before="0" w:after="0"/>
              <w:ind w:firstLine="0"/>
              <w:rPr>
                <w:rFonts w:eastAsiaTheme="minorHAnsi" w:cstheme="minorBidi"/>
                <w:sz w:val="22"/>
                <w:lang w:val="pt-PT" w:eastAsia="pt-PT"/>
              </w:rPr>
            </w:pPr>
            <w:r w:rsidRPr="00330326">
              <w:rPr>
                <w:rFonts w:eastAsiaTheme="minorHAnsi" w:cstheme="minorBidi"/>
                <w:sz w:val="22"/>
                <w:lang w:val="pt-PT" w:eastAsia="pt-PT"/>
              </w:rPr>
              <w:t>Velocidade Cruzeiro</w:t>
            </w:r>
          </w:p>
        </w:tc>
        <w:tc>
          <w:tcPr>
            <w:tcW w:w="1984" w:type="dxa"/>
          </w:tcPr>
          <w:p w:rsidR="00AB1C3D" w:rsidRPr="00330326" w:rsidRDefault="00AB1C3D" w:rsidP="00330326">
            <w:pPr>
              <w:spacing w:before="0" w:after="0"/>
              <w:ind w:firstLine="0"/>
              <w:jc w:val="center"/>
              <w:rPr>
                <w:rFonts w:eastAsiaTheme="minorHAnsi" w:cstheme="minorBidi"/>
                <w:sz w:val="22"/>
                <w:lang w:val="pt-PT" w:eastAsia="pt-PT"/>
              </w:rPr>
            </w:pPr>
            <w:r w:rsidRPr="00330326">
              <w:rPr>
                <w:rFonts w:ascii="Arial" w:eastAsiaTheme="minorHAnsi" w:hAnsi="Arial" w:cs="Arial"/>
                <w:sz w:val="20"/>
              </w:rPr>
              <w:t>150-170 Km/h</w:t>
            </w:r>
          </w:p>
        </w:tc>
      </w:tr>
      <w:tr w:rsidR="00AB1C3D" w:rsidRPr="00330326" w:rsidTr="00330326">
        <w:trPr>
          <w:trHeight w:val="413"/>
          <w:jc w:val="center"/>
        </w:trPr>
        <w:tc>
          <w:tcPr>
            <w:tcW w:w="3069" w:type="dxa"/>
          </w:tcPr>
          <w:p w:rsidR="00AB1C3D" w:rsidRPr="00330326" w:rsidRDefault="00AB1C3D" w:rsidP="00330326">
            <w:pPr>
              <w:spacing w:before="0" w:after="0"/>
              <w:ind w:firstLine="0"/>
              <w:rPr>
                <w:rFonts w:eastAsiaTheme="minorHAnsi" w:cstheme="minorBidi"/>
                <w:sz w:val="22"/>
                <w:lang w:val="pt-PT" w:eastAsia="pt-PT"/>
              </w:rPr>
            </w:pPr>
            <w:r w:rsidRPr="00330326">
              <w:rPr>
                <w:rFonts w:eastAsiaTheme="minorHAnsi" w:cstheme="minorBidi"/>
                <w:sz w:val="22"/>
                <w:lang w:val="pt-PT" w:eastAsia="pt-PT"/>
              </w:rPr>
              <w:t>Altitude Cruzeiro</w:t>
            </w:r>
          </w:p>
        </w:tc>
        <w:tc>
          <w:tcPr>
            <w:tcW w:w="1984" w:type="dxa"/>
          </w:tcPr>
          <w:p w:rsidR="00AB1C3D" w:rsidRPr="00330326" w:rsidRDefault="00AB1C3D" w:rsidP="00330326">
            <w:pPr>
              <w:spacing w:before="0" w:after="0"/>
              <w:rPr>
                <w:rFonts w:eastAsiaTheme="minorHAnsi" w:cstheme="minorBidi"/>
                <w:sz w:val="22"/>
                <w:lang w:val="pt-PT" w:eastAsia="pt-PT"/>
              </w:rPr>
            </w:pPr>
            <w:r w:rsidRPr="00330326">
              <w:rPr>
                <w:rFonts w:ascii="Arial" w:eastAsiaTheme="minorHAnsi" w:hAnsi="Arial" w:cs="Arial"/>
                <w:sz w:val="20"/>
              </w:rPr>
              <w:t>2 m</w:t>
            </w:r>
          </w:p>
        </w:tc>
      </w:tr>
      <w:tr w:rsidR="00AB1C3D" w:rsidRPr="00330326" w:rsidTr="00330326">
        <w:trPr>
          <w:trHeight w:val="413"/>
          <w:jc w:val="center"/>
        </w:trPr>
        <w:tc>
          <w:tcPr>
            <w:tcW w:w="3069" w:type="dxa"/>
          </w:tcPr>
          <w:p w:rsidR="00AB1C3D" w:rsidRPr="00330326" w:rsidRDefault="00AB1C3D" w:rsidP="00330326">
            <w:pPr>
              <w:spacing w:before="0" w:after="0"/>
              <w:ind w:firstLine="0"/>
              <w:rPr>
                <w:rFonts w:eastAsiaTheme="minorHAnsi" w:cstheme="minorBidi"/>
                <w:sz w:val="22"/>
                <w:lang w:val="pt-PT" w:eastAsia="pt-PT"/>
              </w:rPr>
            </w:pPr>
            <w:r w:rsidRPr="00330326">
              <w:rPr>
                <w:rFonts w:eastAsiaTheme="minorHAnsi" w:cstheme="minorBidi"/>
                <w:sz w:val="22"/>
                <w:lang w:val="pt-PT" w:eastAsia="pt-PT"/>
              </w:rPr>
              <w:t>Alcance</w:t>
            </w:r>
          </w:p>
        </w:tc>
        <w:tc>
          <w:tcPr>
            <w:tcW w:w="1984" w:type="dxa"/>
          </w:tcPr>
          <w:p w:rsidR="00AB1C3D" w:rsidRPr="00330326" w:rsidRDefault="00AB1C3D" w:rsidP="00330326">
            <w:pPr>
              <w:spacing w:before="0" w:after="0"/>
              <w:rPr>
                <w:rFonts w:eastAsiaTheme="minorHAnsi" w:cstheme="minorBidi"/>
                <w:sz w:val="22"/>
                <w:lang w:val="pt-PT" w:eastAsia="pt-PT"/>
              </w:rPr>
            </w:pPr>
            <w:r w:rsidRPr="00330326">
              <w:rPr>
                <w:rFonts w:ascii="Arial" w:eastAsiaTheme="minorHAnsi" w:hAnsi="Arial" w:cs="Arial"/>
                <w:sz w:val="20"/>
              </w:rPr>
              <w:t>700km</w:t>
            </w:r>
          </w:p>
        </w:tc>
      </w:tr>
      <w:tr w:rsidR="00AB1C3D" w:rsidRPr="00330326" w:rsidTr="00330326">
        <w:trPr>
          <w:trHeight w:val="413"/>
          <w:jc w:val="center"/>
        </w:trPr>
        <w:tc>
          <w:tcPr>
            <w:tcW w:w="3069" w:type="dxa"/>
          </w:tcPr>
          <w:p w:rsidR="00AB1C3D" w:rsidRPr="00330326" w:rsidRDefault="00AB1C3D" w:rsidP="00330326">
            <w:pPr>
              <w:spacing w:before="0" w:after="0"/>
              <w:ind w:firstLine="0"/>
              <w:rPr>
                <w:rFonts w:eastAsiaTheme="minorHAnsi" w:cstheme="minorBidi"/>
                <w:sz w:val="22"/>
                <w:lang w:val="pt-PT" w:eastAsia="pt-PT"/>
              </w:rPr>
            </w:pPr>
            <w:r w:rsidRPr="00330326">
              <w:rPr>
                <w:rFonts w:eastAsiaTheme="minorHAnsi" w:cstheme="minorBidi"/>
                <w:sz w:val="22"/>
                <w:lang w:val="pt-PT" w:eastAsia="pt-PT"/>
              </w:rPr>
              <w:t>Passageiros</w:t>
            </w:r>
          </w:p>
        </w:tc>
        <w:tc>
          <w:tcPr>
            <w:tcW w:w="1984" w:type="dxa"/>
          </w:tcPr>
          <w:p w:rsidR="00AB1C3D" w:rsidRPr="00330326" w:rsidRDefault="00AB1C3D" w:rsidP="00330326">
            <w:pPr>
              <w:spacing w:before="0" w:after="0"/>
              <w:rPr>
                <w:rFonts w:eastAsiaTheme="minorHAnsi" w:cstheme="minorBidi"/>
                <w:sz w:val="22"/>
                <w:lang w:val="pt-PT" w:eastAsia="pt-PT"/>
              </w:rPr>
            </w:pPr>
            <w:r w:rsidRPr="00330326">
              <w:rPr>
                <w:rFonts w:eastAsiaTheme="minorHAnsi" w:cstheme="minorBidi"/>
                <w:sz w:val="22"/>
                <w:lang w:val="pt-PT" w:eastAsia="pt-PT"/>
              </w:rPr>
              <w:t>6/7</w:t>
            </w:r>
          </w:p>
        </w:tc>
      </w:tr>
    </w:tbl>
    <w:p w:rsidR="00E70F21" w:rsidRDefault="00E70F21" w:rsidP="00E70F21">
      <w:pPr>
        <w:pStyle w:val="Ttulo1"/>
        <w:rPr>
          <w:lang w:val="pt-PT" w:eastAsia="pt-PT"/>
        </w:rPr>
      </w:pPr>
      <w:bookmarkStart w:id="10" w:name="_Toc231929114"/>
      <w:r>
        <w:rPr>
          <w:lang w:val="pt-PT" w:eastAsia="pt-PT"/>
        </w:rPr>
        <w:t>Caso de estudo</w:t>
      </w:r>
      <w:bookmarkEnd w:id="10"/>
    </w:p>
    <w:p w:rsidR="004E09DB" w:rsidRPr="004E09DB" w:rsidRDefault="004E09DB" w:rsidP="004E09DB">
      <w:pPr>
        <w:pStyle w:val="Ttulo2"/>
        <w:rPr>
          <w:lang w:val="pt-PT" w:eastAsia="pt-PT"/>
        </w:rPr>
      </w:pPr>
      <w:bookmarkStart w:id="11" w:name="_Toc231929115"/>
      <w:r>
        <w:rPr>
          <w:lang w:val="pt-PT" w:eastAsia="pt-PT"/>
        </w:rPr>
        <w:t>Ligação Aérea</w:t>
      </w:r>
      <w:bookmarkEnd w:id="11"/>
    </w:p>
    <w:p w:rsidR="00982459" w:rsidRDefault="00246E32" w:rsidP="004E09DB">
      <w:pPr>
        <w:pStyle w:val="Ttulo3"/>
        <w:rPr>
          <w:lang w:val="pt-PT"/>
        </w:rPr>
      </w:pPr>
      <w:bookmarkStart w:id="12" w:name="_Toc231929116"/>
      <w:r>
        <w:rPr>
          <w:lang w:val="pt-PT"/>
        </w:rPr>
        <w:t xml:space="preserve">Dados Estatísticos relativos ao </w:t>
      </w:r>
      <w:r w:rsidR="004827F3">
        <w:rPr>
          <w:lang w:val="pt-PT"/>
        </w:rPr>
        <w:t>Meio Aéreo</w:t>
      </w:r>
      <w:r w:rsidR="007204A2">
        <w:rPr>
          <w:lang w:val="pt-PT"/>
        </w:rPr>
        <w:t xml:space="preserve"> </w:t>
      </w:r>
      <w:r w:rsidR="004E09DB">
        <w:rPr>
          <w:lang w:val="pt-PT"/>
        </w:rPr>
        <w:t>(</w:t>
      </w:r>
      <w:r w:rsidR="007204A2">
        <w:rPr>
          <w:lang w:val="pt-PT"/>
        </w:rPr>
        <w:t>LPMA</w:t>
      </w:r>
      <w:r w:rsidR="004E09DB">
        <w:rPr>
          <w:lang w:val="pt-PT"/>
        </w:rPr>
        <w:t>)</w:t>
      </w:r>
      <w:bookmarkEnd w:id="12"/>
    </w:p>
    <w:p w:rsidR="00246E32" w:rsidRDefault="00246E32" w:rsidP="00246E32">
      <w:pPr>
        <w:rPr>
          <w:lang w:val="pt-PT"/>
        </w:rPr>
      </w:pPr>
      <w:r>
        <w:rPr>
          <w:lang w:val="pt-PT"/>
        </w:rPr>
        <w:t xml:space="preserve">De seguida vamos apresentar todos os dados relativos à ligação Aérea entre o Funchal e o Porto Santo, </w:t>
      </w:r>
      <w:r w:rsidR="005602CF">
        <w:rPr>
          <w:lang w:val="pt-PT"/>
        </w:rPr>
        <w:t xml:space="preserve">no Aeroporto da Madeira, </w:t>
      </w:r>
      <w:r>
        <w:rPr>
          <w:lang w:val="pt-PT"/>
        </w:rPr>
        <w:t>comparando, sempre, esses valores com o total do Aeroporto. Em termos genéricos, vamos fazer uma abordagem em temos de Movimentos, Passageiros, Carga e Correio</w:t>
      </w:r>
      <w:r w:rsidR="004E09DB">
        <w:rPr>
          <w:lang w:val="pt-PT"/>
        </w:rPr>
        <w:t xml:space="preserve"> (retirados do site na ANAM).</w:t>
      </w:r>
    </w:p>
    <w:p w:rsidR="004E09DB" w:rsidRDefault="004E09DB" w:rsidP="004E09DB">
      <w:pPr>
        <w:rPr>
          <w:lang w:val="pt-PT"/>
        </w:rPr>
      </w:pPr>
      <w:r w:rsidRPr="00F67A55">
        <w:rPr>
          <w:lang w:val="pt-PT"/>
        </w:rPr>
        <w:t>Por uma questão de dimensão da tabela apresentada, estão feitas algumas abreviações.</w:t>
      </w:r>
      <w:r>
        <w:rPr>
          <w:lang w:val="pt-PT"/>
        </w:rPr>
        <w:t xml:space="preserve"> Assim sendo:</w:t>
      </w:r>
    </w:p>
    <w:p w:rsidR="004E09DB" w:rsidRPr="00847227" w:rsidRDefault="004E09DB" w:rsidP="004E09DB">
      <w:pPr>
        <w:pStyle w:val="PargrafodaLista"/>
        <w:numPr>
          <w:ilvl w:val="0"/>
          <w:numId w:val="33"/>
        </w:numPr>
        <w:rPr>
          <w:lang w:val="pt-PT"/>
        </w:rPr>
      </w:pPr>
      <w:r w:rsidRPr="00847227">
        <w:rPr>
          <w:lang w:val="pt-PT"/>
        </w:rPr>
        <w:t>Movim. – Movimentos</w:t>
      </w:r>
      <w:r>
        <w:rPr>
          <w:lang w:val="pt-PT"/>
        </w:rPr>
        <w:t xml:space="preserve"> entre Funchal e Porto Santo;</w:t>
      </w:r>
    </w:p>
    <w:p w:rsidR="004E09DB" w:rsidRPr="00847227" w:rsidRDefault="004E09DB" w:rsidP="004E09DB">
      <w:pPr>
        <w:pStyle w:val="PargrafodaLista"/>
        <w:numPr>
          <w:ilvl w:val="0"/>
          <w:numId w:val="33"/>
        </w:numPr>
        <w:rPr>
          <w:lang w:val="pt-PT"/>
        </w:rPr>
      </w:pPr>
      <w:r w:rsidRPr="00847227">
        <w:rPr>
          <w:lang w:val="pt-PT"/>
        </w:rPr>
        <w:t>Total LPMA – Total do Aeroporto da Madeira (LPMA-código ICAO);</w:t>
      </w:r>
    </w:p>
    <w:p w:rsidR="004E09DB" w:rsidRDefault="004E09DB" w:rsidP="004E09DB">
      <w:pPr>
        <w:pStyle w:val="PargrafodaLista"/>
        <w:numPr>
          <w:ilvl w:val="0"/>
          <w:numId w:val="33"/>
        </w:numPr>
        <w:rPr>
          <w:lang w:val="pt-PT"/>
        </w:rPr>
      </w:pPr>
      <w:r w:rsidRPr="00847227">
        <w:rPr>
          <w:lang w:val="pt-PT"/>
        </w:rPr>
        <w:t>Passag. – Passageiros</w:t>
      </w:r>
      <w:r w:rsidRPr="004E09DB">
        <w:rPr>
          <w:lang w:val="pt-PT"/>
        </w:rPr>
        <w:t xml:space="preserve"> </w:t>
      </w:r>
      <w:r>
        <w:rPr>
          <w:lang w:val="pt-PT"/>
        </w:rPr>
        <w:t>entre Funchal e Porto Santo</w:t>
      </w:r>
      <w:r w:rsidRPr="00847227">
        <w:rPr>
          <w:lang w:val="pt-PT"/>
        </w:rPr>
        <w:t>;</w:t>
      </w:r>
    </w:p>
    <w:p w:rsidR="00E70F21" w:rsidRDefault="00E70F21" w:rsidP="004E09DB">
      <w:pPr>
        <w:rPr>
          <w:lang w:val="pt-PT"/>
        </w:rPr>
      </w:pPr>
    </w:p>
    <w:p w:rsidR="00A869AF" w:rsidRPr="00B8311A" w:rsidRDefault="00A869AF" w:rsidP="00E70F21">
      <w:pPr>
        <w:pStyle w:val="Legenda"/>
        <w:keepNext/>
        <w:jc w:val="left"/>
        <w:rPr>
          <w:lang w:val="pt-PT"/>
        </w:rPr>
      </w:pPr>
      <w:bookmarkStart w:id="13" w:name="_Ref231501783"/>
      <w:bookmarkStart w:id="14" w:name="_Ref231501274"/>
      <w:r w:rsidRPr="00B8311A">
        <w:rPr>
          <w:lang w:val="pt-PT"/>
        </w:rPr>
        <w:lastRenderedPageBreak/>
        <w:t xml:space="preserve">Tabela </w:t>
      </w:r>
      <w:r w:rsidR="0053720B">
        <w:fldChar w:fldCharType="begin"/>
      </w:r>
      <w:r w:rsidRPr="00B8311A">
        <w:rPr>
          <w:lang w:val="pt-PT"/>
        </w:rPr>
        <w:instrText xml:space="preserve"> SEQ Tabela \* ARABIC </w:instrText>
      </w:r>
      <w:r w:rsidR="0053720B">
        <w:fldChar w:fldCharType="separate"/>
      </w:r>
      <w:r w:rsidR="00EC42C3">
        <w:rPr>
          <w:noProof/>
          <w:lang w:val="pt-PT"/>
        </w:rPr>
        <w:t>1</w:t>
      </w:r>
      <w:r w:rsidR="0053720B">
        <w:fldChar w:fldCharType="end"/>
      </w:r>
      <w:bookmarkEnd w:id="13"/>
      <w:r w:rsidRPr="00B8311A">
        <w:rPr>
          <w:lang w:val="pt-PT"/>
        </w:rPr>
        <w:t xml:space="preserve"> - Dados estatísticos de LPMA</w:t>
      </w:r>
      <w:bookmarkEnd w:id="14"/>
    </w:p>
    <w:tbl>
      <w:tblPr>
        <w:tblW w:w="95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580"/>
        <w:gridCol w:w="779"/>
        <w:gridCol w:w="696"/>
        <w:gridCol w:w="757"/>
        <w:gridCol w:w="742"/>
        <w:gridCol w:w="840"/>
        <w:gridCol w:w="657"/>
        <w:gridCol w:w="740"/>
        <w:gridCol w:w="840"/>
        <w:gridCol w:w="657"/>
        <w:gridCol w:w="751"/>
        <w:gridCol w:w="927"/>
        <w:gridCol w:w="629"/>
      </w:tblGrid>
      <w:tr w:rsidR="00C93868" w:rsidRPr="00330326" w:rsidTr="004E09DB">
        <w:trPr>
          <w:trHeight w:val="294"/>
          <w:jc w:val="center"/>
        </w:trPr>
        <w:tc>
          <w:tcPr>
            <w:tcW w:w="9555" w:type="dxa"/>
            <w:gridSpan w:val="13"/>
            <w:shd w:val="clear" w:color="auto" w:fill="auto"/>
            <w:noWrap/>
            <w:vAlign w:val="bottom"/>
            <w:hideMark/>
          </w:tcPr>
          <w:p w:rsidR="00C93868" w:rsidRPr="00C93868" w:rsidRDefault="00C93868" w:rsidP="00C93868">
            <w:pPr>
              <w:spacing w:before="0" w:beforeAutospacing="0" w:after="0" w:afterAutospacing="0" w:line="240" w:lineRule="auto"/>
              <w:ind w:firstLine="0"/>
              <w:jc w:val="center"/>
              <w:rPr>
                <w:rFonts w:eastAsia="Times New Roman"/>
                <w:color w:val="000000"/>
                <w:sz w:val="36"/>
                <w:szCs w:val="36"/>
                <w:lang w:val="pt-PT" w:eastAsia="pt-PT"/>
              </w:rPr>
            </w:pPr>
            <w:r>
              <w:rPr>
                <w:rFonts w:eastAsia="Times New Roman"/>
                <w:color w:val="000000"/>
                <w:sz w:val="36"/>
                <w:szCs w:val="36"/>
                <w:lang w:val="pt-PT" w:eastAsia="pt-PT"/>
              </w:rPr>
              <w:t xml:space="preserve">Aeroporto da </w:t>
            </w:r>
            <w:r w:rsidRPr="00C93868">
              <w:rPr>
                <w:rFonts w:eastAsia="Times New Roman"/>
                <w:color w:val="000000"/>
                <w:sz w:val="36"/>
                <w:szCs w:val="36"/>
                <w:lang w:val="pt-PT" w:eastAsia="pt-PT"/>
              </w:rPr>
              <w:t>Madeira</w:t>
            </w:r>
            <w:r>
              <w:rPr>
                <w:rFonts w:eastAsia="Times New Roman"/>
                <w:color w:val="000000"/>
                <w:sz w:val="36"/>
                <w:szCs w:val="36"/>
                <w:lang w:val="pt-PT" w:eastAsia="pt-PT"/>
              </w:rPr>
              <w:t xml:space="preserve"> </w:t>
            </w:r>
            <w:r w:rsidR="000B1A2B">
              <w:rPr>
                <w:rFonts w:eastAsia="Times New Roman"/>
                <w:color w:val="000000"/>
                <w:sz w:val="36"/>
                <w:szCs w:val="36"/>
                <w:lang w:val="pt-PT" w:eastAsia="pt-PT"/>
              </w:rPr>
              <w:t>–</w:t>
            </w:r>
            <w:r>
              <w:rPr>
                <w:rFonts w:eastAsia="Times New Roman"/>
                <w:color w:val="000000"/>
                <w:sz w:val="36"/>
                <w:szCs w:val="36"/>
                <w:lang w:val="pt-PT" w:eastAsia="pt-PT"/>
              </w:rPr>
              <w:t xml:space="preserve"> LPMA</w:t>
            </w:r>
          </w:p>
        </w:tc>
      </w:tr>
      <w:tr w:rsidR="004E09DB" w:rsidRPr="00330326" w:rsidTr="006D7605">
        <w:trPr>
          <w:trHeight w:val="294"/>
          <w:jc w:val="center"/>
        </w:trPr>
        <w:tc>
          <w:tcPr>
            <w:tcW w:w="540" w:type="dxa"/>
            <w:shd w:val="clear" w:color="auto" w:fill="auto"/>
            <w:noWrap/>
            <w:vAlign w:val="bottom"/>
            <w:hideMark/>
          </w:tcPr>
          <w:p w:rsidR="004E09DB" w:rsidRPr="004E09DB" w:rsidRDefault="004E09DB" w:rsidP="004E09DB">
            <w:pPr>
              <w:spacing w:before="0" w:beforeAutospacing="0" w:after="0" w:afterAutospacing="0" w:line="240" w:lineRule="auto"/>
              <w:ind w:firstLine="0"/>
              <w:jc w:val="center"/>
              <w:rPr>
                <w:rFonts w:eastAsia="Times New Roman"/>
                <w:color w:val="000000"/>
                <w:szCs w:val="24"/>
                <w:lang w:val="pt-PT" w:eastAsia="pt-PT"/>
              </w:rPr>
            </w:pPr>
          </w:p>
        </w:tc>
        <w:tc>
          <w:tcPr>
            <w:tcW w:w="2232" w:type="dxa"/>
            <w:gridSpan w:val="3"/>
            <w:shd w:val="clear" w:color="auto" w:fill="auto"/>
            <w:noWrap/>
            <w:vAlign w:val="bottom"/>
            <w:hideMark/>
          </w:tcPr>
          <w:p w:rsidR="004E09DB" w:rsidRPr="004E09DB" w:rsidRDefault="004E09DB" w:rsidP="004E09DB">
            <w:pPr>
              <w:spacing w:before="0" w:beforeAutospacing="0" w:after="0" w:afterAutospacing="0" w:line="240" w:lineRule="auto"/>
              <w:ind w:firstLine="0"/>
              <w:jc w:val="center"/>
              <w:rPr>
                <w:rFonts w:eastAsia="Times New Roman"/>
                <w:color w:val="000000"/>
                <w:szCs w:val="24"/>
                <w:lang w:val="pt-PT" w:eastAsia="pt-PT"/>
              </w:rPr>
            </w:pPr>
            <w:r w:rsidRPr="004E09DB">
              <w:rPr>
                <w:rFonts w:eastAsia="Times New Roman"/>
                <w:color w:val="000000"/>
                <w:szCs w:val="24"/>
                <w:lang w:val="pt-PT" w:eastAsia="pt-PT"/>
              </w:rPr>
              <w:t>Movimentos</w:t>
            </w:r>
          </w:p>
        </w:tc>
        <w:tc>
          <w:tcPr>
            <w:tcW w:w="2239" w:type="dxa"/>
            <w:gridSpan w:val="3"/>
            <w:shd w:val="clear" w:color="auto" w:fill="auto"/>
            <w:noWrap/>
            <w:vAlign w:val="bottom"/>
            <w:hideMark/>
          </w:tcPr>
          <w:p w:rsidR="004E09DB" w:rsidRPr="004E09DB" w:rsidRDefault="004E09DB" w:rsidP="004E09DB">
            <w:pPr>
              <w:spacing w:before="0" w:beforeAutospacing="0" w:after="0" w:afterAutospacing="0" w:line="240" w:lineRule="auto"/>
              <w:ind w:firstLine="0"/>
              <w:jc w:val="center"/>
              <w:rPr>
                <w:rFonts w:eastAsia="Times New Roman"/>
                <w:color w:val="000000"/>
                <w:szCs w:val="24"/>
                <w:lang w:val="pt-PT" w:eastAsia="pt-PT"/>
              </w:rPr>
            </w:pPr>
            <w:r w:rsidRPr="004E09DB">
              <w:rPr>
                <w:rFonts w:eastAsia="Times New Roman"/>
                <w:color w:val="000000"/>
                <w:szCs w:val="24"/>
                <w:lang w:val="pt-PT" w:eastAsia="pt-PT"/>
              </w:rPr>
              <w:t>Passageiros</w:t>
            </w:r>
          </w:p>
        </w:tc>
        <w:tc>
          <w:tcPr>
            <w:tcW w:w="2237" w:type="dxa"/>
            <w:gridSpan w:val="3"/>
            <w:shd w:val="clear" w:color="auto" w:fill="auto"/>
            <w:noWrap/>
            <w:vAlign w:val="bottom"/>
            <w:hideMark/>
          </w:tcPr>
          <w:p w:rsidR="004E09DB" w:rsidRPr="004E09DB" w:rsidRDefault="004E09DB" w:rsidP="004E09DB">
            <w:pPr>
              <w:spacing w:before="0" w:beforeAutospacing="0" w:after="0" w:afterAutospacing="0" w:line="240" w:lineRule="auto"/>
              <w:ind w:firstLine="0"/>
              <w:jc w:val="center"/>
              <w:rPr>
                <w:rFonts w:eastAsia="Times New Roman"/>
                <w:color w:val="000000"/>
                <w:szCs w:val="24"/>
                <w:lang w:val="pt-PT" w:eastAsia="pt-PT"/>
              </w:rPr>
            </w:pPr>
            <w:r w:rsidRPr="004E09DB">
              <w:rPr>
                <w:rFonts w:eastAsia="Times New Roman"/>
                <w:color w:val="000000"/>
                <w:szCs w:val="24"/>
                <w:lang w:val="pt-PT" w:eastAsia="pt-PT"/>
              </w:rPr>
              <w:t>Carga</w:t>
            </w:r>
          </w:p>
        </w:tc>
        <w:tc>
          <w:tcPr>
            <w:tcW w:w="2307" w:type="dxa"/>
            <w:gridSpan w:val="3"/>
            <w:shd w:val="clear" w:color="auto" w:fill="auto"/>
            <w:noWrap/>
            <w:vAlign w:val="bottom"/>
            <w:hideMark/>
          </w:tcPr>
          <w:p w:rsidR="004E09DB" w:rsidRPr="004E09DB" w:rsidRDefault="004E09DB" w:rsidP="004E09DB">
            <w:pPr>
              <w:spacing w:before="0" w:beforeAutospacing="0" w:after="0" w:afterAutospacing="0" w:line="240" w:lineRule="auto"/>
              <w:ind w:firstLine="0"/>
              <w:jc w:val="center"/>
              <w:rPr>
                <w:rFonts w:eastAsia="Times New Roman"/>
                <w:color w:val="000000"/>
                <w:szCs w:val="24"/>
                <w:lang w:val="pt-PT" w:eastAsia="pt-PT"/>
              </w:rPr>
            </w:pPr>
            <w:r w:rsidRPr="004E09DB">
              <w:rPr>
                <w:rFonts w:eastAsia="Times New Roman"/>
                <w:color w:val="000000"/>
                <w:szCs w:val="24"/>
                <w:lang w:val="pt-PT" w:eastAsia="pt-PT"/>
              </w:rPr>
              <w:t>Carga</w:t>
            </w:r>
          </w:p>
        </w:tc>
      </w:tr>
      <w:tr w:rsidR="00C93868" w:rsidRPr="00330326" w:rsidTr="004E09DB">
        <w:trPr>
          <w:trHeight w:val="476"/>
          <w:jc w:val="center"/>
        </w:trPr>
        <w:tc>
          <w:tcPr>
            <w:tcW w:w="540" w:type="dxa"/>
            <w:shd w:val="clear" w:color="auto" w:fill="auto"/>
            <w:noWrap/>
            <w:vAlign w:val="bottom"/>
            <w:hideMark/>
          </w:tcPr>
          <w:p w:rsidR="00C93868" w:rsidRPr="00C93868" w:rsidRDefault="00C93868" w:rsidP="00C93868">
            <w:pPr>
              <w:spacing w:before="0" w:beforeAutospacing="0" w:after="0" w:afterAutospacing="0" w:line="240" w:lineRule="auto"/>
              <w:ind w:firstLine="0"/>
              <w:jc w:val="left"/>
              <w:rPr>
                <w:rFonts w:eastAsia="Times New Roman"/>
                <w:color w:val="000000"/>
                <w:sz w:val="20"/>
                <w:lang w:val="pt-PT" w:eastAsia="pt-PT"/>
              </w:rPr>
            </w:pPr>
            <w:r w:rsidRPr="00C93868">
              <w:rPr>
                <w:rFonts w:eastAsia="Times New Roman"/>
                <w:color w:val="000000"/>
                <w:sz w:val="20"/>
                <w:lang w:val="pt-PT" w:eastAsia="pt-PT"/>
              </w:rPr>
              <w:t>Ano</w:t>
            </w:r>
          </w:p>
        </w:tc>
        <w:tc>
          <w:tcPr>
            <w:tcW w:w="779" w:type="dxa"/>
            <w:shd w:val="clear" w:color="auto" w:fill="auto"/>
            <w:noWrap/>
            <w:vAlign w:val="bottom"/>
            <w:hideMark/>
          </w:tcPr>
          <w:p w:rsidR="00C93868" w:rsidRPr="00C93868" w:rsidRDefault="00C93868" w:rsidP="00C93868">
            <w:pPr>
              <w:spacing w:before="0" w:beforeAutospacing="0" w:after="0" w:afterAutospacing="0" w:line="240" w:lineRule="auto"/>
              <w:ind w:firstLine="0"/>
              <w:jc w:val="left"/>
              <w:rPr>
                <w:rFonts w:eastAsia="Times New Roman"/>
                <w:color w:val="000000"/>
                <w:sz w:val="20"/>
                <w:lang w:val="pt-PT" w:eastAsia="pt-PT"/>
              </w:rPr>
            </w:pPr>
            <w:r w:rsidRPr="00C93868">
              <w:rPr>
                <w:rFonts w:eastAsia="Times New Roman"/>
                <w:color w:val="000000"/>
                <w:sz w:val="20"/>
                <w:lang w:val="pt-PT" w:eastAsia="pt-PT"/>
              </w:rPr>
              <w:t>Movim.</w:t>
            </w:r>
          </w:p>
        </w:tc>
        <w:tc>
          <w:tcPr>
            <w:tcW w:w="696" w:type="dxa"/>
            <w:shd w:val="clear" w:color="auto" w:fill="auto"/>
            <w:noWrap/>
            <w:vAlign w:val="bottom"/>
            <w:hideMark/>
          </w:tcPr>
          <w:p w:rsidR="00C93868" w:rsidRPr="00C93868" w:rsidRDefault="00C93868" w:rsidP="00C93868">
            <w:pPr>
              <w:spacing w:before="0" w:beforeAutospacing="0" w:after="0" w:afterAutospacing="0" w:line="240" w:lineRule="auto"/>
              <w:ind w:firstLine="0"/>
              <w:jc w:val="left"/>
              <w:rPr>
                <w:rFonts w:eastAsia="Times New Roman"/>
                <w:color w:val="000000"/>
                <w:sz w:val="20"/>
                <w:lang w:val="pt-PT" w:eastAsia="pt-PT"/>
              </w:rPr>
            </w:pPr>
            <w:r w:rsidRPr="00C93868">
              <w:rPr>
                <w:rFonts w:eastAsia="Times New Roman"/>
                <w:color w:val="000000"/>
                <w:sz w:val="20"/>
                <w:lang w:val="pt-PT" w:eastAsia="pt-PT"/>
              </w:rPr>
              <w:t>Total LPMA</w:t>
            </w:r>
          </w:p>
        </w:tc>
        <w:tc>
          <w:tcPr>
            <w:tcW w:w="757" w:type="dxa"/>
            <w:shd w:val="clear" w:color="000000" w:fill="8DB4E3"/>
            <w:noWrap/>
            <w:vAlign w:val="bottom"/>
            <w:hideMark/>
          </w:tcPr>
          <w:p w:rsidR="00C93868" w:rsidRPr="00C93868" w:rsidRDefault="00C93868" w:rsidP="00C93868">
            <w:pPr>
              <w:spacing w:before="0" w:beforeAutospacing="0" w:after="0" w:afterAutospacing="0" w:line="240" w:lineRule="auto"/>
              <w:ind w:firstLine="0"/>
              <w:jc w:val="left"/>
              <w:rPr>
                <w:rFonts w:eastAsia="Times New Roman"/>
                <w:color w:val="000000"/>
                <w:sz w:val="20"/>
                <w:lang w:val="pt-PT" w:eastAsia="pt-PT"/>
              </w:rPr>
            </w:pPr>
            <w:r w:rsidRPr="00C93868">
              <w:rPr>
                <w:rFonts w:eastAsia="Times New Roman"/>
                <w:color w:val="000000"/>
                <w:sz w:val="20"/>
                <w:lang w:val="pt-PT" w:eastAsia="pt-PT"/>
              </w:rPr>
              <w:t>Quota</w:t>
            </w:r>
          </w:p>
        </w:tc>
        <w:tc>
          <w:tcPr>
            <w:tcW w:w="742" w:type="dxa"/>
            <w:shd w:val="clear" w:color="auto" w:fill="auto"/>
            <w:noWrap/>
            <w:vAlign w:val="bottom"/>
            <w:hideMark/>
          </w:tcPr>
          <w:p w:rsidR="00C93868" w:rsidRPr="00C93868" w:rsidRDefault="00C93868" w:rsidP="00C93868">
            <w:pPr>
              <w:spacing w:before="0" w:beforeAutospacing="0" w:after="0" w:afterAutospacing="0" w:line="240" w:lineRule="auto"/>
              <w:ind w:firstLine="0"/>
              <w:jc w:val="left"/>
              <w:rPr>
                <w:rFonts w:eastAsia="Times New Roman"/>
                <w:color w:val="000000"/>
                <w:sz w:val="20"/>
                <w:lang w:val="pt-PT" w:eastAsia="pt-PT"/>
              </w:rPr>
            </w:pPr>
            <w:r w:rsidRPr="00C93868">
              <w:rPr>
                <w:rFonts w:eastAsia="Times New Roman"/>
                <w:color w:val="000000"/>
                <w:sz w:val="20"/>
                <w:lang w:val="pt-PT" w:eastAsia="pt-PT"/>
              </w:rPr>
              <w:t>Passag</w:t>
            </w:r>
          </w:p>
        </w:tc>
        <w:tc>
          <w:tcPr>
            <w:tcW w:w="840" w:type="dxa"/>
            <w:shd w:val="clear" w:color="auto" w:fill="auto"/>
            <w:noWrap/>
            <w:vAlign w:val="bottom"/>
            <w:hideMark/>
          </w:tcPr>
          <w:p w:rsidR="00C93868" w:rsidRPr="00C93868" w:rsidRDefault="00C93868" w:rsidP="00C93868">
            <w:pPr>
              <w:spacing w:before="0" w:beforeAutospacing="0" w:after="0" w:afterAutospacing="0" w:line="240" w:lineRule="auto"/>
              <w:ind w:firstLine="0"/>
              <w:jc w:val="left"/>
              <w:rPr>
                <w:rFonts w:eastAsia="Times New Roman"/>
                <w:color w:val="000000"/>
                <w:sz w:val="20"/>
                <w:lang w:val="pt-PT" w:eastAsia="pt-PT"/>
              </w:rPr>
            </w:pPr>
            <w:r w:rsidRPr="00C93868">
              <w:rPr>
                <w:rFonts w:eastAsia="Times New Roman"/>
                <w:color w:val="000000"/>
                <w:sz w:val="20"/>
                <w:lang w:val="pt-PT" w:eastAsia="pt-PT"/>
              </w:rPr>
              <w:t>Total LPMA</w:t>
            </w:r>
          </w:p>
        </w:tc>
        <w:tc>
          <w:tcPr>
            <w:tcW w:w="657" w:type="dxa"/>
            <w:shd w:val="clear" w:color="000000" w:fill="8DB4E3"/>
            <w:noWrap/>
            <w:vAlign w:val="bottom"/>
            <w:hideMark/>
          </w:tcPr>
          <w:p w:rsidR="00C93868" w:rsidRPr="00C93868" w:rsidRDefault="00C93868" w:rsidP="00C93868">
            <w:pPr>
              <w:spacing w:before="0" w:beforeAutospacing="0" w:after="0" w:afterAutospacing="0" w:line="240" w:lineRule="auto"/>
              <w:ind w:firstLine="0"/>
              <w:jc w:val="left"/>
              <w:rPr>
                <w:rFonts w:eastAsia="Times New Roman"/>
                <w:color w:val="000000"/>
                <w:sz w:val="20"/>
                <w:lang w:val="pt-PT" w:eastAsia="pt-PT"/>
              </w:rPr>
            </w:pPr>
            <w:r w:rsidRPr="00C93868">
              <w:rPr>
                <w:rFonts w:eastAsia="Times New Roman"/>
                <w:color w:val="000000"/>
                <w:sz w:val="20"/>
                <w:lang w:val="pt-PT" w:eastAsia="pt-PT"/>
              </w:rPr>
              <w:t>Quota</w:t>
            </w:r>
          </w:p>
        </w:tc>
        <w:tc>
          <w:tcPr>
            <w:tcW w:w="740" w:type="dxa"/>
            <w:shd w:val="clear" w:color="auto" w:fill="auto"/>
            <w:noWrap/>
            <w:vAlign w:val="bottom"/>
            <w:hideMark/>
          </w:tcPr>
          <w:p w:rsidR="00C93868" w:rsidRPr="00C93868" w:rsidRDefault="00C93868" w:rsidP="00C93868">
            <w:pPr>
              <w:spacing w:before="0" w:beforeAutospacing="0" w:after="0" w:afterAutospacing="0" w:line="240" w:lineRule="auto"/>
              <w:ind w:firstLine="0"/>
              <w:jc w:val="left"/>
              <w:rPr>
                <w:rFonts w:eastAsia="Times New Roman"/>
                <w:color w:val="000000"/>
                <w:sz w:val="20"/>
                <w:lang w:val="pt-PT" w:eastAsia="pt-PT"/>
              </w:rPr>
            </w:pPr>
            <w:r w:rsidRPr="00C93868">
              <w:rPr>
                <w:rFonts w:eastAsia="Times New Roman"/>
                <w:color w:val="000000"/>
                <w:sz w:val="20"/>
                <w:lang w:val="pt-PT" w:eastAsia="pt-PT"/>
              </w:rPr>
              <w:t>Carga</w:t>
            </w:r>
            <w:r w:rsidR="000B1A2B">
              <w:rPr>
                <w:rFonts w:eastAsia="Times New Roman"/>
                <w:color w:val="000000"/>
                <w:sz w:val="20"/>
                <w:lang w:val="pt-PT" w:eastAsia="pt-PT"/>
              </w:rPr>
              <w:t xml:space="preserve"> (Kgs)</w:t>
            </w:r>
          </w:p>
        </w:tc>
        <w:tc>
          <w:tcPr>
            <w:tcW w:w="840" w:type="dxa"/>
            <w:shd w:val="clear" w:color="auto" w:fill="auto"/>
            <w:noWrap/>
            <w:vAlign w:val="bottom"/>
            <w:hideMark/>
          </w:tcPr>
          <w:p w:rsidR="00C93868" w:rsidRPr="00C93868" w:rsidRDefault="00C93868" w:rsidP="00C93868">
            <w:pPr>
              <w:spacing w:before="0" w:beforeAutospacing="0" w:after="0" w:afterAutospacing="0" w:line="240" w:lineRule="auto"/>
              <w:ind w:firstLine="0"/>
              <w:jc w:val="left"/>
              <w:rPr>
                <w:rFonts w:eastAsia="Times New Roman"/>
                <w:color w:val="000000"/>
                <w:sz w:val="20"/>
                <w:lang w:val="pt-PT" w:eastAsia="pt-PT"/>
              </w:rPr>
            </w:pPr>
            <w:r w:rsidRPr="00C93868">
              <w:rPr>
                <w:rFonts w:eastAsia="Times New Roman"/>
                <w:color w:val="000000"/>
                <w:sz w:val="20"/>
                <w:lang w:val="pt-PT" w:eastAsia="pt-PT"/>
              </w:rPr>
              <w:t>Total LPMA</w:t>
            </w:r>
          </w:p>
        </w:tc>
        <w:tc>
          <w:tcPr>
            <w:tcW w:w="657" w:type="dxa"/>
            <w:shd w:val="clear" w:color="000000" w:fill="8DB4E3"/>
            <w:noWrap/>
            <w:vAlign w:val="bottom"/>
            <w:hideMark/>
          </w:tcPr>
          <w:p w:rsidR="00C93868" w:rsidRPr="00C93868" w:rsidRDefault="00C93868" w:rsidP="00C93868">
            <w:pPr>
              <w:spacing w:before="0" w:beforeAutospacing="0" w:after="0" w:afterAutospacing="0" w:line="240" w:lineRule="auto"/>
              <w:ind w:firstLine="0"/>
              <w:jc w:val="left"/>
              <w:rPr>
                <w:rFonts w:eastAsia="Times New Roman"/>
                <w:color w:val="000000"/>
                <w:sz w:val="20"/>
                <w:lang w:val="pt-PT" w:eastAsia="pt-PT"/>
              </w:rPr>
            </w:pPr>
            <w:r w:rsidRPr="00C93868">
              <w:rPr>
                <w:rFonts w:eastAsia="Times New Roman"/>
                <w:color w:val="000000"/>
                <w:sz w:val="20"/>
                <w:lang w:val="pt-PT" w:eastAsia="pt-PT"/>
              </w:rPr>
              <w:t>Quota</w:t>
            </w:r>
          </w:p>
        </w:tc>
        <w:tc>
          <w:tcPr>
            <w:tcW w:w="751" w:type="dxa"/>
            <w:shd w:val="clear" w:color="auto" w:fill="auto"/>
            <w:noWrap/>
            <w:vAlign w:val="bottom"/>
            <w:hideMark/>
          </w:tcPr>
          <w:p w:rsidR="00C93868" w:rsidRPr="00C93868" w:rsidRDefault="00C93868" w:rsidP="00C93868">
            <w:pPr>
              <w:spacing w:before="0" w:beforeAutospacing="0" w:after="0" w:afterAutospacing="0" w:line="240" w:lineRule="auto"/>
              <w:ind w:firstLine="0"/>
              <w:jc w:val="left"/>
              <w:rPr>
                <w:rFonts w:eastAsia="Times New Roman"/>
                <w:color w:val="000000"/>
                <w:sz w:val="20"/>
                <w:lang w:val="pt-PT" w:eastAsia="pt-PT"/>
              </w:rPr>
            </w:pPr>
            <w:r w:rsidRPr="00C93868">
              <w:rPr>
                <w:rFonts w:eastAsia="Times New Roman"/>
                <w:color w:val="000000"/>
                <w:sz w:val="20"/>
                <w:lang w:val="pt-PT" w:eastAsia="pt-PT"/>
              </w:rPr>
              <w:t>Correio</w:t>
            </w:r>
            <w:r w:rsidR="000B1A2B">
              <w:rPr>
                <w:rFonts w:eastAsia="Times New Roman"/>
                <w:color w:val="000000"/>
                <w:sz w:val="20"/>
                <w:lang w:val="pt-PT" w:eastAsia="pt-PT"/>
              </w:rPr>
              <w:t xml:space="preserve"> (Kgs)</w:t>
            </w:r>
          </w:p>
        </w:tc>
        <w:tc>
          <w:tcPr>
            <w:tcW w:w="927" w:type="dxa"/>
            <w:shd w:val="clear" w:color="auto" w:fill="auto"/>
            <w:noWrap/>
            <w:vAlign w:val="bottom"/>
            <w:hideMark/>
          </w:tcPr>
          <w:p w:rsidR="00C93868" w:rsidRPr="00C93868" w:rsidRDefault="00C93868" w:rsidP="00C93868">
            <w:pPr>
              <w:spacing w:before="0" w:beforeAutospacing="0" w:after="0" w:afterAutospacing="0" w:line="240" w:lineRule="auto"/>
              <w:ind w:firstLine="0"/>
              <w:jc w:val="left"/>
              <w:rPr>
                <w:rFonts w:eastAsia="Times New Roman"/>
                <w:color w:val="000000"/>
                <w:sz w:val="20"/>
                <w:lang w:val="pt-PT" w:eastAsia="pt-PT"/>
              </w:rPr>
            </w:pPr>
            <w:r w:rsidRPr="00C93868">
              <w:rPr>
                <w:rFonts w:eastAsia="Times New Roman"/>
                <w:color w:val="000000"/>
                <w:sz w:val="20"/>
                <w:lang w:val="pt-PT" w:eastAsia="pt-PT"/>
              </w:rPr>
              <w:t>Total LPMA</w:t>
            </w:r>
          </w:p>
        </w:tc>
        <w:tc>
          <w:tcPr>
            <w:tcW w:w="629" w:type="dxa"/>
            <w:shd w:val="clear" w:color="000000" w:fill="8DB4E3"/>
            <w:noWrap/>
            <w:vAlign w:val="bottom"/>
            <w:hideMark/>
          </w:tcPr>
          <w:p w:rsidR="00C93868" w:rsidRPr="00C93868" w:rsidRDefault="00C93868" w:rsidP="00C93868">
            <w:pPr>
              <w:spacing w:before="0" w:beforeAutospacing="0" w:after="0" w:afterAutospacing="0" w:line="240" w:lineRule="auto"/>
              <w:ind w:firstLine="0"/>
              <w:jc w:val="left"/>
              <w:rPr>
                <w:rFonts w:eastAsia="Times New Roman"/>
                <w:color w:val="000000"/>
                <w:sz w:val="20"/>
                <w:lang w:val="pt-PT" w:eastAsia="pt-PT"/>
              </w:rPr>
            </w:pPr>
            <w:r w:rsidRPr="00C93868">
              <w:rPr>
                <w:rFonts w:eastAsia="Times New Roman"/>
                <w:color w:val="000000"/>
                <w:sz w:val="20"/>
                <w:lang w:val="pt-PT" w:eastAsia="pt-PT"/>
              </w:rPr>
              <w:t>Quota</w:t>
            </w:r>
          </w:p>
        </w:tc>
      </w:tr>
      <w:tr w:rsidR="00C93868" w:rsidRPr="00330326" w:rsidTr="004E09DB">
        <w:trPr>
          <w:trHeight w:val="476"/>
          <w:jc w:val="center"/>
        </w:trPr>
        <w:tc>
          <w:tcPr>
            <w:tcW w:w="540" w:type="dxa"/>
            <w:shd w:val="clear" w:color="auto" w:fill="BFBFBF" w:themeFill="background1" w:themeFillShade="BF"/>
            <w:noWrap/>
            <w:vAlign w:val="bottom"/>
            <w:hideMark/>
          </w:tcPr>
          <w:p w:rsidR="00C93868" w:rsidRPr="004E09DB" w:rsidRDefault="00C93868" w:rsidP="00C93868">
            <w:pPr>
              <w:spacing w:before="0" w:beforeAutospacing="0" w:after="0" w:afterAutospacing="0" w:line="240" w:lineRule="auto"/>
              <w:ind w:firstLine="0"/>
              <w:jc w:val="right"/>
              <w:rPr>
                <w:rFonts w:eastAsia="Times New Roman"/>
                <w:color w:val="000000"/>
                <w:szCs w:val="22"/>
                <w:lang w:val="pt-PT" w:eastAsia="pt-PT"/>
              </w:rPr>
            </w:pPr>
            <w:r w:rsidRPr="004E09DB">
              <w:rPr>
                <w:rFonts w:eastAsia="Times New Roman"/>
                <w:color w:val="000000"/>
                <w:sz w:val="22"/>
                <w:szCs w:val="22"/>
                <w:lang w:val="pt-PT" w:eastAsia="pt-PT"/>
              </w:rPr>
              <w:t>2005</w:t>
            </w:r>
          </w:p>
        </w:tc>
        <w:tc>
          <w:tcPr>
            <w:tcW w:w="779"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5731</w:t>
            </w:r>
          </w:p>
        </w:tc>
        <w:tc>
          <w:tcPr>
            <w:tcW w:w="696"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27345</w:t>
            </w:r>
          </w:p>
        </w:tc>
        <w:tc>
          <w:tcPr>
            <w:tcW w:w="757" w:type="dxa"/>
            <w:shd w:val="clear" w:color="000000" w:fill="8DB4E3"/>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20,96%</w:t>
            </w:r>
          </w:p>
        </w:tc>
        <w:tc>
          <w:tcPr>
            <w:tcW w:w="742"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107283</w:t>
            </w:r>
          </w:p>
        </w:tc>
        <w:tc>
          <w:tcPr>
            <w:tcW w:w="840"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2320658</w:t>
            </w:r>
          </w:p>
        </w:tc>
        <w:tc>
          <w:tcPr>
            <w:tcW w:w="657" w:type="dxa"/>
            <w:shd w:val="clear" w:color="000000" w:fill="8DB4E3"/>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4,62%</w:t>
            </w:r>
          </w:p>
        </w:tc>
        <w:tc>
          <w:tcPr>
            <w:tcW w:w="740"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178444</w:t>
            </w:r>
          </w:p>
        </w:tc>
        <w:tc>
          <w:tcPr>
            <w:tcW w:w="840"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8101774</w:t>
            </w:r>
          </w:p>
        </w:tc>
        <w:tc>
          <w:tcPr>
            <w:tcW w:w="657" w:type="dxa"/>
            <w:shd w:val="clear" w:color="000000" w:fill="8DB4E3"/>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2,20%</w:t>
            </w:r>
          </w:p>
        </w:tc>
        <w:tc>
          <w:tcPr>
            <w:tcW w:w="751"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104833</w:t>
            </w:r>
          </w:p>
        </w:tc>
        <w:tc>
          <w:tcPr>
            <w:tcW w:w="927"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2314314</w:t>
            </w:r>
          </w:p>
        </w:tc>
        <w:tc>
          <w:tcPr>
            <w:tcW w:w="629" w:type="dxa"/>
            <w:shd w:val="clear" w:color="000000" w:fill="8DB4E3"/>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4,53%</w:t>
            </w:r>
          </w:p>
        </w:tc>
      </w:tr>
      <w:tr w:rsidR="00C93868" w:rsidRPr="00330326" w:rsidTr="004E09DB">
        <w:trPr>
          <w:trHeight w:val="476"/>
          <w:jc w:val="center"/>
        </w:trPr>
        <w:tc>
          <w:tcPr>
            <w:tcW w:w="540" w:type="dxa"/>
            <w:shd w:val="clear" w:color="auto" w:fill="BFBFBF" w:themeFill="background1" w:themeFillShade="BF"/>
            <w:noWrap/>
            <w:vAlign w:val="bottom"/>
            <w:hideMark/>
          </w:tcPr>
          <w:p w:rsidR="00C93868" w:rsidRPr="004E09DB" w:rsidRDefault="00C93868" w:rsidP="00C93868">
            <w:pPr>
              <w:spacing w:before="0" w:beforeAutospacing="0" w:after="0" w:afterAutospacing="0" w:line="240" w:lineRule="auto"/>
              <w:ind w:firstLine="0"/>
              <w:jc w:val="right"/>
              <w:rPr>
                <w:rFonts w:eastAsia="Times New Roman"/>
                <w:color w:val="000000"/>
                <w:szCs w:val="22"/>
                <w:lang w:val="pt-PT" w:eastAsia="pt-PT"/>
              </w:rPr>
            </w:pPr>
            <w:r w:rsidRPr="004E09DB">
              <w:rPr>
                <w:rFonts w:eastAsia="Times New Roman"/>
                <w:color w:val="000000"/>
                <w:sz w:val="22"/>
                <w:szCs w:val="22"/>
                <w:lang w:val="pt-PT" w:eastAsia="pt-PT"/>
              </w:rPr>
              <w:t>2006</w:t>
            </w:r>
          </w:p>
        </w:tc>
        <w:tc>
          <w:tcPr>
            <w:tcW w:w="779"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4703</w:t>
            </w:r>
          </w:p>
        </w:tc>
        <w:tc>
          <w:tcPr>
            <w:tcW w:w="696"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25828</w:t>
            </w:r>
          </w:p>
        </w:tc>
        <w:tc>
          <w:tcPr>
            <w:tcW w:w="757" w:type="dxa"/>
            <w:shd w:val="clear" w:color="000000" w:fill="8DB4E3"/>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18,21%</w:t>
            </w:r>
          </w:p>
        </w:tc>
        <w:tc>
          <w:tcPr>
            <w:tcW w:w="742"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97730</w:t>
            </w:r>
          </w:p>
        </w:tc>
        <w:tc>
          <w:tcPr>
            <w:tcW w:w="840"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2362398</w:t>
            </w:r>
          </w:p>
        </w:tc>
        <w:tc>
          <w:tcPr>
            <w:tcW w:w="657" w:type="dxa"/>
            <w:shd w:val="clear" w:color="000000" w:fill="8DB4E3"/>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4,14%</w:t>
            </w:r>
          </w:p>
        </w:tc>
        <w:tc>
          <w:tcPr>
            <w:tcW w:w="740"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162322</w:t>
            </w:r>
          </w:p>
        </w:tc>
        <w:tc>
          <w:tcPr>
            <w:tcW w:w="840"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7210239</w:t>
            </w:r>
          </w:p>
        </w:tc>
        <w:tc>
          <w:tcPr>
            <w:tcW w:w="657" w:type="dxa"/>
            <w:shd w:val="clear" w:color="000000" w:fill="8DB4E3"/>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2,25%</w:t>
            </w:r>
          </w:p>
        </w:tc>
        <w:tc>
          <w:tcPr>
            <w:tcW w:w="751"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90800</w:t>
            </w:r>
          </w:p>
        </w:tc>
        <w:tc>
          <w:tcPr>
            <w:tcW w:w="927"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2157240</w:t>
            </w:r>
          </w:p>
        </w:tc>
        <w:tc>
          <w:tcPr>
            <w:tcW w:w="629" w:type="dxa"/>
            <w:shd w:val="clear" w:color="000000" w:fill="8DB4E3"/>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4,21%</w:t>
            </w:r>
          </w:p>
        </w:tc>
      </w:tr>
      <w:tr w:rsidR="00C93868" w:rsidRPr="00330326" w:rsidTr="004E09DB">
        <w:trPr>
          <w:trHeight w:val="476"/>
          <w:jc w:val="center"/>
        </w:trPr>
        <w:tc>
          <w:tcPr>
            <w:tcW w:w="540" w:type="dxa"/>
            <w:shd w:val="clear" w:color="auto" w:fill="BFBFBF" w:themeFill="background1" w:themeFillShade="BF"/>
            <w:noWrap/>
            <w:vAlign w:val="bottom"/>
            <w:hideMark/>
          </w:tcPr>
          <w:p w:rsidR="00C93868" w:rsidRPr="004E09DB" w:rsidRDefault="00C93868" w:rsidP="00C93868">
            <w:pPr>
              <w:spacing w:before="0" w:beforeAutospacing="0" w:after="0" w:afterAutospacing="0" w:line="240" w:lineRule="auto"/>
              <w:ind w:firstLine="0"/>
              <w:jc w:val="right"/>
              <w:rPr>
                <w:rFonts w:eastAsia="Times New Roman"/>
                <w:color w:val="000000"/>
                <w:szCs w:val="22"/>
                <w:lang w:val="pt-PT" w:eastAsia="pt-PT"/>
              </w:rPr>
            </w:pPr>
            <w:r w:rsidRPr="004E09DB">
              <w:rPr>
                <w:rFonts w:eastAsia="Times New Roman"/>
                <w:color w:val="000000"/>
                <w:sz w:val="22"/>
                <w:szCs w:val="22"/>
                <w:lang w:val="pt-PT" w:eastAsia="pt-PT"/>
              </w:rPr>
              <w:t>2007</w:t>
            </w:r>
          </w:p>
        </w:tc>
        <w:tc>
          <w:tcPr>
            <w:tcW w:w="779"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2424</w:t>
            </w:r>
          </w:p>
        </w:tc>
        <w:tc>
          <w:tcPr>
            <w:tcW w:w="696"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25616</w:t>
            </w:r>
          </w:p>
        </w:tc>
        <w:tc>
          <w:tcPr>
            <w:tcW w:w="757" w:type="dxa"/>
            <w:shd w:val="clear" w:color="000000" w:fill="8DB4E3"/>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9,46%</w:t>
            </w:r>
          </w:p>
        </w:tc>
        <w:tc>
          <w:tcPr>
            <w:tcW w:w="742"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72486</w:t>
            </w:r>
          </w:p>
        </w:tc>
        <w:tc>
          <w:tcPr>
            <w:tcW w:w="840"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2419697</w:t>
            </w:r>
          </w:p>
        </w:tc>
        <w:tc>
          <w:tcPr>
            <w:tcW w:w="657" w:type="dxa"/>
            <w:shd w:val="clear" w:color="000000" w:fill="8DB4E3"/>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3,00%</w:t>
            </w:r>
          </w:p>
        </w:tc>
        <w:tc>
          <w:tcPr>
            <w:tcW w:w="740"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151031</w:t>
            </w:r>
          </w:p>
        </w:tc>
        <w:tc>
          <w:tcPr>
            <w:tcW w:w="840"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6796653</w:t>
            </w:r>
          </w:p>
        </w:tc>
        <w:tc>
          <w:tcPr>
            <w:tcW w:w="657" w:type="dxa"/>
            <w:shd w:val="clear" w:color="000000" w:fill="8DB4E3"/>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2,22%</w:t>
            </w:r>
          </w:p>
        </w:tc>
        <w:tc>
          <w:tcPr>
            <w:tcW w:w="751"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89639</w:t>
            </w:r>
          </w:p>
        </w:tc>
        <w:tc>
          <w:tcPr>
            <w:tcW w:w="927"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2214895</w:t>
            </w:r>
          </w:p>
        </w:tc>
        <w:tc>
          <w:tcPr>
            <w:tcW w:w="629" w:type="dxa"/>
            <w:shd w:val="clear" w:color="000000" w:fill="8DB4E3"/>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4,05%</w:t>
            </w:r>
          </w:p>
        </w:tc>
      </w:tr>
      <w:tr w:rsidR="00C93868" w:rsidRPr="00330326" w:rsidTr="004E09DB">
        <w:trPr>
          <w:trHeight w:val="476"/>
          <w:jc w:val="center"/>
        </w:trPr>
        <w:tc>
          <w:tcPr>
            <w:tcW w:w="540" w:type="dxa"/>
            <w:shd w:val="clear" w:color="auto" w:fill="BFBFBF" w:themeFill="background1" w:themeFillShade="BF"/>
            <w:noWrap/>
            <w:vAlign w:val="bottom"/>
            <w:hideMark/>
          </w:tcPr>
          <w:p w:rsidR="00C93868" w:rsidRPr="004E09DB" w:rsidRDefault="00C93868" w:rsidP="00C93868">
            <w:pPr>
              <w:spacing w:before="0" w:beforeAutospacing="0" w:after="0" w:afterAutospacing="0" w:line="240" w:lineRule="auto"/>
              <w:ind w:firstLine="0"/>
              <w:jc w:val="right"/>
              <w:rPr>
                <w:rFonts w:eastAsia="Times New Roman"/>
                <w:color w:val="000000"/>
                <w:szCs w:val="22"/>
                <w:lang w:val="pt-PT" w:eastAsia="pt-PT"/>
              </w:rPr>
            </w:pPr>
            <w:r w:rsidRPr="004E09DB">
              <w:rPr>
                <w:rFonts w:eastAsia="Times New Roman"/>
                <w:color w:val="000000"/>
                <w:sz w:val="22"/>
                <w:szCs w:val="22"/>
                <w:lang w:val="pt-PT" w:eastAsia="pt-PT"/>
              </w:rPr>
              <w:t>2008</w:t>
            </w:r>
          </w:p>
        </w:tc>
        <w:tc>
          <w:tcPr>
            <w:tcW w:w="779"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2400</w:t>
            </w:r>
          </w:p>
        </w:tc>
        <w:tc>
          <w:tcPr>
            <w:tcW w:w="696"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25961</w:t>
            </w:r>
          </w:p>
        </w:tc>
        <w:tc>
          <w:tcPr>
            <w:tcW w:w="757" w:type="dxa"/>
            <w:shd w:val="clear" w:color="000000" w:fill="8DB4E3"/>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9,24%</w:t>
            </w:r>
          </w:p>
        </w:tc>
        <w:tc>
          <w:tcPr>
            <w:tcW w:w="742"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64432</w:t>
            </w:r>
          </w:p>
        </w:tc>
        <w:tc>
          <w:tcPr>
            <w:tcW w:w="840"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2448574</w:t>
            </w:r>
          </w:p>
        </w:tc>
        <w:tc>
          <w:tcPr>
            <w:tcW w:w="657" w:type="dxa"/>
            <w:shd w:val="clear" w:color="000000" w:fill="8DB4E3"/>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2,63%</w:t>
            </w:r>
          </w:p>
        </w:tc>
        <w:tc>
          <w:tcPr>
            <w:tcW w:w="740"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140979</w:t>
            </w:r>
          </w:p>
        </w:tc>
        <w:tc>
          <w:tcPr>
            <w:tcW w:w="840"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6697411</w:t>
            </w:r>
          </w:p>
        </w:tc>
        <w:tc>
          <w:tcPr>
            <w:tcW w:w="657" w:type="dxa"/>
            <w:shd w:val="clear" w:color="000000" w:fill="8DB4E3"/>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2,10%</w:t>
            </w:r>
          </w:p>
        </w:tc>
        <w:tc>
          <w:tcPr>
            <w:tcW w:w="751"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96406</w:t>
            </w:r>
          </w:p>
        </w:tc>
        <w:tc>
          <w:tcPr>
            <w:tcW w:w="927" w:type="dxa"/>
            <w:shd w:val="clear" w:color="auto" w:fill="auto"/>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2605441</w:t>
            </w:r>
          </w:p>
        </w:tc>
        <w:tc>
          <w:tcPr>
            <w:tcW w:w="629" w:type="dxa"/>
            <w:shd w:val="clear" w:color="000000" w:fill="8DB4E3"/>
            <w:noWrap/>
            <w:vAlign w:val="bottom"/>
            <w:hideMark/>
          </w:tcPr>
          <w:p w:rsidR="00C93868" w:rsidRPr="00E70F21" w:rsidRDefault="00C93868" w:rsidP="00C93868">
            <w:pPr>
              <w:spacing w:before="0" w:beforeAutospacing="0" w:after="0" w:afterAutospacing="0" w:line="240" w:lineRule="auto"/>
              <w:ind w:firstLine="0"/>
              <w:jc w:val="right"/>
              <w:rPr>
                <w:rFonts w:eastAsia="Times New Roman"/>
                <w:color w:val="000000"/>
                <w:sz w:val="18"/>
                <w:szCs w:val="18"/>
                <w:lang w:val="pt-PT" w:eastAsia="pt-PT"/>
              </w:rPr>
            </w:pPr>
            <w:r w:rsidRPr="00E70F21">
              <w:rPr>
                <w:rFonts w:eastAsia="Times New Roman"/>
                <w:color w:val="000000"/>
                <w:sz w:val="18"/>
                <w:szCs w:val="18"/>
                <w:lang w:val="pt-PT" w:eastAsia="pt-PT"/>
              </w:rPr>
              <w:t>3,70%</w:t>
            </w:r>
          </w:p>
        </w:tc>
      </w:tr>
    </w:tbl>
    <w:p w:rsidR="00847227" w:rsidRDefault="00847227" w:rsidP="00847227">
      <w:pPr>
        <w:rPr>
          <w:lang w:val="pt-PT"/>
        </w:rPr>
      </w:pPr>
      <w:r>
        <w:rPr>
          <w:lang w:val="pt-PT"/>
        </w:rPr>
        <w:t>Fazendo um</w:t>
      </w:r>
      <w:r w:rsidR="00A740F6">
        <w:rPr>
          <w:lang w:val="pt-PT"/>
        </w:rPr>
        <w:t>a</w:t>
      </w:r>
      <w:r>
        <w:rPr>
          <w:lang w:val="pt-PT"/>
        </w:rPr>
        <w:t xml:space="preserve"> breve explicação dos dados que estão apresentados na</w:t>
      </w:r>
      <w:r w:rsidR="00F24605">
        <w:rPr>
          <w:lang w:val="pt-PT"/>
        </w:rPr>
        <w:t xml:space="preserve"> </w:t>
      </w:r>
      <w:r w:rsidR="0053720B">
        <w:rPr>
          <w:lang w:val="pt-PT"/>
        </w:rPr>
        <w:fldChar w:fldCharType="begin"/>
      </w:r>
      <w:r w:rsidR="00F24605">
        <w:rPr>
          <w:lang w:val="pt-PT"/>
        </w:rPr>
        <w:instrText xml:space="preserve"> REF _Ref231501783 \h </w:instrText>
      </w:r>
      <w:r w:rsidR="0053720B">
        <w:rPr>
          <w:lang w:val="pt-PT"/>
        </w:rPr>
      </w:r>
      <w:r w:rsidR="0053720B">
        <w:rPr>
          <w:lang w:val="pt-PT"/>
        </w:rPr>
        <w:fldChar w:fldCharType="separate"/>
      </w:r>
      <w:r w:rsidR="00EC42C3" w:rsidRPr="00B8311A">
        <w:rPr>
          <w:lang w:val="pt-PT"/>
        </w:rPr>
        <w:t xml:space="preserve">Tabela </w:t>
      </w:r>
      <w:r w:rsidR="00EC42C3">
        <w:rPr>
          <w:noProof/>
          <w:lang w:val="pt-PT"/>
        </w:rPr>
        <w:t>1</w:t>
      </w:r>
      <w:r w:rsidR="0053720B">
        <w:rPr>
          <w:lang w:val="pt-PT"/>
        </w:rPr>
        <w:fldChar w:fldCharType="end"/>
      </w:r>
      <w:r>
        <w:rPr>
          <w:lang w:val="pt-PT"/>
        </w:rPr>
        <w:t>, temos a demonstração dos resultados do Aeroporto Internacional da Madeira (LPMA)</w:t>
      </w:r>
      <w:r w:rsidR="00A740F6">
        <w:rPr>
          <w:lang w:val="pt-PT"/>
        </w:rPr>
        <w:t xml:space="preserve"> desde o ano 2005 até 2008.</w:t>
      </w:r>
    </w:p>
    <w:p w:rsidR="00A740F6" w:rsidRDefault="00A740F6" w:rsidP="00847227">
      <w:pPr>
        <w:rPr>
          <w:lang w:val="pt-PT"/>
        </w:rPr>
      </w:pPr>
      <w:r>
        <w:rPr>
          <w:lang w:val="pt-PT"/>
        </w:rPr>
        <w:t xml:space="preserve">Na segunda coluna, que se refere aos Movimentos registados no Aeroporto da Madeira, nas ligações entre o Funchal e o Porto Santo, a indicação é a de quantos movimentos de aeronaves </w:t>
      </w:r>
      <w:r w:rsidR="004E09DB">
        <w:rPr>
          <w:lang w:val="pt-PT"/>
        </w:rPr>
        <w:t xml:space="preserve">se deram </w:t>
      </w:r>
      <w:r>
        <w:rPr>
          <w:lang w:val="pt-PT"/>
        </w:rPr>
        <w:t>no respectivo ano</w:t>
      </w:r>
      <w:r w:rsidR="004E09DB">
        <w:rPr>
          <w:lang w:val="pt-PT"/>
        </w:rPr>
        <w:t xml:space="preserve"> nessa ligação</w:t>
      </w:r>
      <w:r>
        <w:rPr>
          <w:lang w:val="pt-PT"/>
        </w:rPr>
        <w:t>, comparando</w:t>
      </w:r>
      <w:r w:rsidR="004E09DB">
        <w:rPr>
          <w:lang w:val="pt-PT"/>
        </w:rPr>
        <w:t>-os</w:t>
      </w:r>
      <w:r>
        <w:rPr>
          <w:lang w:val="pt-PT"/>
        </w:rPr>
        <w:t xml:space="preserve"> com o total de Movimentos registado no aeroporto nesse mesmo ano</w:t>
      </w:r>
      <w:r w:rsidR="004E09DB">
        <w:rPr>
          <w:lang w:val="pt-PT"/>
        </w:rPr>
        <w:t xml:space="preserve"> (</w:t>
      </w:r>
      <w:r>
        <w:rPr>
          <w:lang w:val="pt-PT"/>
        </w:rPr>
        <w:t>representado na 3ª coluna</w:t>
      </w:r>
      <w:r w:rsidR="004E09DB">
        <w:rPr>
          <w:lang w:val="pt-PT"/>
        </w:rPr>
        <w:t>)</w:t>
      </w:r>
      <w:r>
        <w:rPr>
          <w:lang w:val="pt-PT"/>
        </w:rPr>
        <w:t>, e a respectiv</w:t>
      </w:r>
      <w:r w:rsidR="00844E0B">
        <w:rPr>
          <w:lang w:val="pt-PT"/>
        </w:rPr>
        <w:t>a quota</w:t>
      </w:r>
      <w:r w:rsidR="004E09DB">
        <w:rPr>
          <w:lang w:val="pt-PT"/>
        </w:rPr>
        <w:t xml:space="preserve"> (4ª coluna),</w:t>
      </w:r>
      <w:r w:rsidR="00844E0B">
        <w:rPr>
          <w:lang w:val="pt-PT"/>
        </w:rPr>
        <w:t xml:space="preserve"> que os </w:t>
      </w:r>
      <w:r w:rsidR="004E09DB">
        <w:rPr>
          <w:lang w:val="pt-PT"/>
        </w:rPr>
        <w:t>M</w:t>
      </w:r>
      <w:r w:rsidR="00844E0B">
        <w:rPr>
          <w:lang w:val="pt-PT"/>
        </w:rPr>
        <w:t>ovimentos d</w:t>
      </w:r>
      <w:r>
        <w:rPr>
          <w:lang w:val="pt-PT"/>
        </w:rPr>
        <w:t>a ligação inter-ilhas ocupa</w:t>
      </w:r>
      <w:r w:rsidR="00844E0B">
        <w:rPr>
          <w:lang w:val="pt-PT"/>
        </w:rPr>
        <w:t>m</w:t>
      </w:r>
      <w:r>
        <w:rPr>
          <w:lang w:val="pt-PT"/>
        </w:rPr>
        <w:t xml:space="preserve"> no total de registos do aeroporto.</w:t>
      </w:r>
    </w:p>
    <w:p w:rsidR="00874C05" w:rsidRDefault="005E7726" w:rsidP="00847227">
      <w:pPr>
        <w:rPr>
          <w:lang w:val="pt-PT"/>
        </w:rPr>
      </w:pPr>
      <w:r>
        <w:rPr>
          <w:lang w:val="pt-PT"/>
        </w:rPr>
        <w:t xml:space="preserve">De modo análogo, temos a representação do número de </w:t>
      </w:r>
      <w:r w:rsidR="004E09DB">
        <w:rPr>
          <w:lang w:val="pt-PT"/>
        </w:rPr>
        <w:t>P</w:t>
      </w:r>
      <w:r>
        <w:rPr>
          <w:lang w:val="pt-PT"/>
        </w:rPr>
        <w:t>assageiros que circularam no aeroporto da Madeira</w:t>
      </w:r>
      <w:r w:rsidR="004E09DB">
        <w:rPr>
          <w:lang w:val="pt-PT"/>
        </w:rPr>
        <w:t xml:space="preserve"> para o Porto Santo</w:t>
      </w:r>
      <w:r>
        <w:rPr>
          <w:lang w:val="pt-PT"/>
        </w:rPr>
        <w:t xml:space="preserve">. Na coluna subsequente temos o total do aeroporto </w:t>
      </w:r>
      <w:r w:rsidR="00874C05">
        <w:rPr>
          <w:lang w:val="pt-PT"/>
        </w:rPr>
        <w:t xml:space="preserve">do Funchal </w:t>
      </w:r>
      <w:r>
        <w:rPr>
          <w:lang w:val="pt-PT"/>
        </w:rPr>
        <w:t>nesse mesmo ano e a respectiva quota de mercado que a ligação com o Porto Santo tem no total do Aeroporto.</w:t>
      </w:r>
      <w:r w:rsidR="00E70F21">
        <w:rPr>
          <w:lang w:val="pt-PT"/>
        </w:rPr>
        <w:t xml:space="preserve"> </w:t>
      </w:r>
    </w:p>
    <w:p w:rsidR="00681C8D" w:rsidRDefault="00681C8D" w:rsidP="00847227">
      <w:pPr>
        <w:rPr>
          <w:lang w:val="pt-PT"/>
        </w:rPr>
      </w:pPr>
      <w:r>
        <w:rPr>
          <w:lang w:val="pt-PT"/>
        </w:rPr>
        <w:t>Para</w:t>
      </w:r>
      <w:r w:rsidR="00874C05">
        <w:rPr>
          <w:lang w:val="pt-PT"/>
        </w:rPr>
        <w:t xml:space="preserve"> a análise das restantes variáveis,</w:t>
      </w:r>
      <w:r>
        <w:rPr>
          <w:lang w:val="pt-PT"/>
        </w:rPr>
        <w:t xml:space="preserve"> a Carga e Correio</w:t>
      </w:r>
      <w:r w:rsidR="00874C05">
        <w:rPr>
          <w:lang w:val="pt-PT"/>
        </w:rPr>
        <w:t>,</w:t>
      </w:r>
      <w:r>
        <w:rPr>
          <w:lang w:val="pt-PT"/>
        </w:rPr>
        <w:t xml:space="preserve"> a análise é </w:t>
      </w:r>
      <w:r w:rsidR="00874C05">
        <w:rPr>
          <w:lang w:val="pt-PT"/>
        </w:rPr>
        <w:t>semelhante.</w:t>
      </w:r>
    </w:p>
    <w:p w:rsidR="00874C05" w:rsidRDefault="00681C8D" w:rsidP="00874C05">
      <w:pPr>
        <w:rPr>
          <w:lang w:val="pt-PT"/>
        </w:rPr>
      </w:pPr>
      <w:r>
        <w:rPr>
          <w:lang w:val="pt-PT"/>
        </w:rPr>
        <w:t xml:space="preserve">De seguida serão apresentados os gráficos que nos permitem ter uma ideia da evolução de </w:t>
      </w:r>
      <w:r w:rsidR="00844E0B">
        <w:rPr>
          <w:lang w:val="pt-PT"/>
        </w:rPr>
        <w:t>cada uma</w:t>
      </w:r>
      <w:r>
        <w:rPr>
          <w:lang w:val="pt-PT"/>
        </w:rPr>
        <w:t xml:space="preserve"> das variáveis ao longo dos anos.</w:t>
      </w:r>
    </w:p>
    <w:p w:rsidR="00844E0B" w:rsidRPr="00874C05" w:rsidRDefault="00AB0617" w:rsidP="00874C05">
      <w:pPr>
        <w:jc w:val="center"/>
        <w:rPr>
          <w:lang w:val="pt-PT"/>
        </w:rPr>
      </w:pPr>
      <w:r>
        <w:rPr>
          <w:noProof/>
          <w:lang w:val="pt-PT" w:eastAsia="pt-PT"/>
        </w:rPr>
        <w:lastRenderedPageBreak/>
        <w:drawing>
          <wp:inline distT="0" distB="0" distL="0" distR="0">
            <wp:extent cx="5049774" cy="2651379"/>
            <wp:effectExtent l="12192" t="6096" r="5334" b="0"/>
            <wp:docPr id="72"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A4A26" w:rsidRDefault="00844E0B" w:rsidP="00844E0B">
      <w:pPr>
        <w:pStyle w:val="Legenda"/>
        <w:rPr>
          <w:lang w:val="pt-PT"/>
        </w:rPr>
      </w:pPr>
      <w:bookmarkStart w:id="15" w:name="_Ref231569019"/>
      <w:bookmarkStart w:id="16" w:name="_Ref231501474"/>
      <w:r w:rsidRPr="00844E0B">
        <w:rPr>
          <w:lang w:val="pt-PT"/>
        </w:rPr>
        <w:t xml:space="preserve">Gráfico </w:t>
      </w:r>
      <w:r w:rsidR="0053720B">
        <w:fldChar w:fldCharType="begin"/>
      </w:r>
      <w:r w:rsidRPr="00844E0B">
        <w:rPr>
          <w:lang w:val="pt-PT"/>
        </w:rPr>
        <w:instrText xml:space="preserve"> SEQ Gráfico \* ARABIC </w:instrText>
      </w:r>
      <w:r w:rsidR="0053720B">
        <w:fldChar w:fldCharType="separate"/>
      </w:r>
      <w:r w:rsidR="00EC42C3">
        <w:rPr>
          <w:noProof/>
          <w:lang w:val="pt-PT"/>
        </w:rPr>
        <w:t>1</w:t>
      </w:r>
      <w:r w:rsidR="0053720B">
        <w:fldChar w:fldCharType="end"/>
      </w:r>
      <w:bookmarkEnd w:id="15"/>
      <w:r w:rsidRPr="00844E0B">
        <w:rPr>
          <w:lang w:val="pt-PT"/>
        </w:rPr>
        <w:t xml:space="preserve"> - Evolução da ligação aérea entre o Funchal e o Porto Santo</w:t>
      </w:r>
      <w:bookmarkEnd w:id="16"/>
    </w:p>
    <w:p w:rsidR="00874C05" w:rsidRDefault="00FE4396" w:rsidP="00874C05">
      <w:pPr>
        <w:rPr>
          <w:lang w:val="pt-PT"/>
        </w:rPr>
      </w:pPr>
      <w:r>
        <w:rPr>
          <w:lang w:val="pt-PT"/>
        </w:rPr>
        <w:t xml:space="preserve">Uma vez que </w:t>
      </w:r>
      <w:r w:rsidR="00874C05">
        <w:rPr>
          <w:lang w:val="pt-PT"/>
        </w:rPr>
        <w:t xml:space="preserve">se </w:t>
      </w:r>
      <w:r>
        <w:rPr>
          <w:lang w:val="pt-PT"/>
        </w:rPr>
        <w:t>torna difícil analisar os dados referentes aos movimentos do Aeroporto, por estarem num nível de grandeza muito inferior</w:t>
      </w:r>
      <w:r w:rsidR="00874C05">
        <w:rPr>
          <w:lang w:val="pt-PT"/>
        </w:rPr>
        <w:t xml:space="preserve"> ao do número de passageiros,</w:t>
      </w:r>
      <w:r>
        <w:rPr>
          <w:lang w:val="pt-PT"/>
        </w:rPr>
        <w:t xml:space="preserve"> mostrar</w:t>
      </w:r>
      <w:r w:rsidR="00874C05">
        <w:rPr>
          <w:lang w:val="pt-PT"/>
        </w:rPr>
        <w:t>-se</w:t>
      </w:r>
      <w:r>
        <w:rPr>
          <w:lang w:val="pt-PT"/>
        </w:rPr>
        <w:t xml:space="preserve"> o gráfico separadamente.</w:t>
      </w:r>
    </w:p>
    <w:p w:rsidR="00A869AF" w:rsidRPr="00874C05" w:rsidRDefault="00AB0617" w:rsidP="00874C05">
      <w:pPr>
        <w:jc w:val="center"/>
        <w:rPr>
          <w:lang w:val="pt-PT"/>
        </w:rPr>
      </w:pPr>
      <w:r>
        <w:rPr>
          <w:noProof/>
          <w:lang w:val="pt-PT" w:eastAsia="pt-PT"/>
        </w:rPr>
        <w:drawing>
          <wp:inline distT="0" distB="0" distL="0" distR="0">
            <wp:extent cx="4764786" cy="2163699"/>
            <wp:effectExtent l="12192" t="6096" r="4572" b="1905"/>
            <wp:docPr id="71"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47227" w:rsidRDefault="00A869AF" w:rsidP="00A869AF">
      <w:pPr>
        <w:pStyle w:val="Legenda"/>
        <w:rPr>
          <w:lang w:val="pt-PT"/>
        </w:rPr>
      </w:pPr>
      <w:bookmarkStart w:id="17" w:name="_Ref231569112"/>
      <w:bookmarkStart w:id="18" w:name="_Ref231501340"/>
      <w:r w:rsidRPr="00A869AF">
        <w:rPr>
          <w:lang w:val="pt-PT"/>
        </w:rPr>
        <w:t xml:space="preserve">Gráfico </w:t>
      </w:r>
      <w:r w:rsidR="0053720B">
        <w:fldChar w:fldCharType="begin"/>
      </w:r>
      <w:r w:rsidRPr="00A869AF">
        <w:rPr>
          <w:lang w:val="pt-PT"/>
        </w:rPr>
        <w:instrText xml:space="preserve"> SEQ Gráfico \* ARABIC </w:instrText>
      </w:r>
      <w:r w:rsidR="0053720B">
        <w:fldChar w:fldCharType="separate"/>
      </w:r>
      <w:r w:rsidR="00EC42C3">
        <w:rPr>
          <w:noProof/>
          <w:lang w:val="pt-PT"/>
        </w:rPr>
        <w:t>2</w:t>
      </w:r>
      <w:r w:rsidR="0053720B">
        <w:fldChar w:fldCharType="end"/>
      </w:r>
      <w:bookmarkEnd w:id="17"/>
      <w:r w:rsidRPr="00A869AF">
        <w:rPr>
          <w:lang w:val="pt-PT"/>
        </w:rPr>
        <w:t xml:space="preserve"> - Evolução dos movimentos em LPMA</w:t>
      </w:r>
      <w:bookmarkEnd w:id="18"/>
    </w:p>
    <w:p w:rsidR="00DB4A50" w:rsidRDefault="00874C05" w:rsidP="00246E32">
      <w:pPr>
        <w:rPr>
          <w:lang w:val="pt-PT"/>
        </w:rPr>
      </w:pPr>
      <w:r>
        <w:rPr>
          <w:lang w:val="pt-PT"/>
        </w:rPr>
        <w:t xml:space="preserve">A Evolução dos Movimentos em LPMA, </w:t>
      </w:r>
      <w:r w:rsidR="0053720B">
        <w:rPr>
          <w:lang w:val="pt-PT"/>
        </w:rPr>
        <w:fldChar w:fldCharType="begin"/>
      </w:r>
      <w:r>
        <w:rPr>
          <w:lang w:val="pt-PT"/>
        </w:rPr>
        <w:instrText xml:space="preserve"> REF _Ref231569112 \h </w:instrText>
      </w:r>
      <w:r w:rsidR="0053720B">
        <w:rPr>
          <w:lang w:val="pt-PT"/>
        </w:rPr>
      </w:r>
      <w:r w:rsidR="0053720B">
        <w:rPr>
          <w:lang w:val="pt-PT"/>
        </w:rPr>
        <w:fldChar w:fldCharType="separate"/>
      </w:r>
      <w:r w:rsidR="00EC42C3" w:rsidRPr="00A869AF">
        <w:rPr>
          <w:lang w:val="pt-PT"/>
        </w:rPr>
        <w:t xml:space="preserve">Gráfico </w:t>
      </w:r>
      <w:r w:rsidR="00EC42C3">
        <w:rPr>
          <w:noProof/>
          <w:lang w:val="pt-PT"/>
        </w:rPr>
        <w:t>2</w:t>
      </w:r>
      <w:r w:rsidR="0053720B">
        <w:rPr>
          <w:lang w:val="pt-PT"/>
        </w:rPr>
        <w:fldChar w:fldCharType="end"/>
      </w:r>
      <w:r>
        <w:rPr>
          <w:lang w:val="pt-PT"/>
        </w:rPr>
        <w:t>,</w:t>
      </w:r>
      <w:r w:rsidR="00A869AF">
        <w:rPr>
          <w:lang w:val="pt-PT"/>
        </w:rPr>
        <w:t xml:space="preserve"> e da </w:t>
      </w:r>
      <w:r w:rsidR="0053720B">
        <w:rPr>
          <w:lang w:val="pt-PT"/>
        </w:rPr>
        <w:fldChar w:fldCharType="begin"/>
      </w:r>
      <w:r w:rsidR="00A869AF">
        <w:rPr>
          <w:lang w:val="pt-PT"/>
        </w:rPr>
        <w:instrText xml:space="preserve"> REF _Ref231501274 \h </w:instrText>
      </w:r>
      <w:r w:rsidR="0053720B">
        <w:rPr>
          <w:lang w:val="pt-PT"/>
        </w:rPr>
      </w:r>
      <w:r w:rsidR="0053720B">
        <w:rPr>
          <w:lang w:val="pt-PT"/>
        </w:rPr>
        <w:fldChar w:fldCharType="separate"/>
      </w:r>
      <w:r w:rsidR="00EC42C3" w:rsidRPr="00B8311A">
        <w:rPr>
          <w:lang w:val="pt-PT"/>
        </w:rPr>
        <w:t xml:space="preserve">Tabela </w:t>
      </w:r>
      <w:r w:rsidR="00EC42C3">
        <w:rPr>
          <w:noProof/>
          <w:lang w:val="pt-PT"/>
        </w:rPr>
        <w:t>1</w:t>
      </w:r>
      <w:r w:rsidR="00EC42C3" w:rsidRPr="00B8311A">
        <w:rPr>
          <w:lang w:val="pt-PT"/>
        </w:rPr>
        <w:t xml:space="preserve"> - Dados estatísticos de LPMA</w:t>
      </w:r>
      <w:r w:rsidR="0053720B">
        <w:rPr>
          <w:lang w:val="pt-PT"/>
        </w:rPr>
        <w:fldChar w:fldCharType="end"/>
      </w:r>
      <w:r w:rsidR="00A869AF">
        <w:rPr>
          <w:lang w:val="pt-PT"/>
        </w:rPr>
        <w:t xml:space="preserve">, </w:t>
      </w:r>
      <w:r w:rsidR="006A02D6">
        <w:rPr>
          <w:lang w:val="pt-PT"/>
        </w:rPr>
        <w:t xml:space="preserve">podemos verificar que os Movimentos efectuados na </w:t>
      </w:r>
      <w:r w:rsidR="004827F3">
        <w:rPr>
          <w:lang w:val="pt-PT"/>
        </w:rPr>
        <w:t>Região Autónoma</w:t>
      </w:r>
      <w:r w:rsidR="006A02D6">
        <w:rPr>
          <w:lang w:val="pt-PT"/>
        </w:rPr>
        <w:t xml:space="preserve"> da Madeira (RAM), ou seja, Movimentos consequentes da ligação entre o Funchal e o Porto Santo, </w:t>
      </w:r>
      <w:r w:rsidR="00A869AF">
        <w:rPr>
          <w:lang w:val="pt-PT"/>
        </w:rPr>
        <w:t>têm</w:t>
      </w:r>
      <w:r w:rsidR="006A02D6">
        <w:rPr>
          <w:lang w:val="pt-PT"/>
        </w:rPr>
        <w:t xml:space="preserve"> vindo a decair ao longo dos últimos anos</w:t>
      </w:r>
      <w:r w:rsidR="000B1A2B">
        <w:rPr>
          <w:lang w:val="pt-PT"/>
        </w:rPr>
        <w:t xml:space="preserve">, sendo </w:t>
      </w:r>
      <w:r w:rsidR="00C93868">
        <w:rPr>
          <w:lang w:val="pt-PT"/>
        </w:rPr>
        <w:t>pois, evidente, que os Movimentos provenientes do Aeroporto do Porto Santo t</w:t>
      </w:r>
      <w:r w:rsidR="002D78DB">
        <w:rPr>
          <w:lang w:val="pt-PT"/>
        </w:rPr>
        <w:t>e</w:t>
      </w:r>
      <w:r w:rsidR="00C93868">
        <w:rPr>
          <w:lang w:val="pt-PT"/>
        </w:rPr>
        <w:t>m</w:t>
      </w:r>
      <w:r w:rsidR="002D78DB">
        <w:rPr>
          <w:lang w:val="pt-PT"/>
        </w:rPr>
        <w:t xml:space="preserve"> vindo a perder quota</w:t>
      </w:r>
      <w:r w:rsidR="00C93868">
        <w:rPr>
          <w:lang w:val="pt-PT"/>
        </w:rPr>
        <w:t xml:space="preserve"> no total de Movimentos do Aeroporto da Madeira</w:t>
      </w:r>
      <w:r w:rsidR="005A15B8">
        <w:rPr>
          <w:lang w:val="pt-PT"/>
        </w:rPr>
        <w:t>. Verifica-se que</w:t>
      </w:r>
      <w:r w:rsidR="002D78DB">
        <w:rPr>
          <w:lang w:val="pt-PT"/>
        </w:rPr>
        <w:t xml:space="preserve"> </w:t>
      </w:r>
      <w:r w:rsidR="00E70F21">
        <w:rPr>
          <w:lang w:val="pt-PT"/>
        </w:rPr>
        <w:t xml:space="preserve">o nº de </w:t>
      </w:r>
      <w:r w:rsidR="00DD3A0B">
        <w:rPr>
          <w:lang w:val="pt-PT"/>
        </w:rPr>
        <w:t>M</w:t>
      </w:r>
      <w:r w:rsidR="00E70F21">
        <w:rPr>
          <w:lang w:val="pt-PT"/>
        </w:rPr>
        <w:t>ovimentos</w:t>
      </w:r>
      <w:r w:rsidR="00DD3A0B">
        <w:rPr>
          <w:lang w:val="pt-PT"/>
        </w:rPr>
        <w:t xml:space="preserve"> </w:t>
      </w:r>
      <w:r w:rsidR="005A15B8">
        <w:rPr>
          <w:lang w:val="pt-PT"/>
        </w:rPr>
        <w:t>se</w:t>
      </w:r>
      <w:r w:rsidR="00E70F21">
        <w:rPr>
          <w:lang w:val="pt-PT"/>
        </w:rPr>
        <w:t xml:space="preserve"> </w:t>
      </w:r>
      <w:r w:rsidR="002D78DB">
        <w:rPr>
          <w:lang w:val="pt-PT"/>
        </w:rPr>
        <w:t>di</w:t>
      </w:r>
      <w:r w:rsidR="00DD3A0B">
        <w:rPr>
          <w:lang w:val="pt-PT"/>
        </w:rPr>
        <w:t>stanciou-se</w:t>
      </w:r>
      <w:r>
        <w:rPr>
          <w:lang w:val="pt-PT"/>
        </w:rPr>
        <w:t xml:space="preserve"> ao longo dos anos</w:t>
      </w:r>
      <w:r w:rsidR="002D78DB">
        <w:rPr>
          <w:lang w:val="pt-PT"/>
        </w:rPr>
        <w:t xml:space="preserve">. </w:t>
      </w:r>
      <w:r w:rsidR="000B1A2B">
        <w:rPr>
          <w:lang w:val="pt-PT"/>
        </w:rPr>
        <w:t xml:space="preserve">Constata-se que, nos dois primeiros anos desta análise, a quota de Movimentos desta ligação Inter-Ilhas, era de cerca de </w:t>
      </w:r>
      <w:r w:rsidR="000B1A2B">
        <w:rPr>
          <w:lang w:val="pt-PT"/>
        </w:rPr>
        <w:lastRenderedPageBreak/>
        <w:t xml:space="preserve">20%. De forma abrupta, este valor decresceu para metade de 2006 para 2007, mantendo, um valor razoavelmente semelhante em 2008, </w:t>
      </w:r>
      <w:r w:rsidR="00BC2255">
        <w:rPr>
          <w:lang w:val="pt-PT"/>
        </w:rPr>
        <w:t xml:space="preserve">fixado em, aproximadamente, 10%. </w:t>
      </w:r>
    </w:p>
    <w:p w:rsidR="00F514E4" w:rsidRDefault="005A15B8" w:rsidP="00246E32">
      <w:pPr>
        <w:rPr>
          <w:lang w:val="pt-PT"/>
        </w:rPr>
      </w:pPr>
      <w:r>
        <w:rPr>
          <w:lang w:val="pt-PT"/>
        </w:rPr>
        <w:t>Relativamente a</w:t>
      </w:r>
      <w:r w:rsidR="00A7363B">
        <w:rPr>
          <w:lang w:val="pt-PT"/>
        </w:rPr>
        <w:t xml:space="preserve">o </w:t>
      </w:r>
      <w:r w:rsidR="0053720B">
        <w:rPr>
          <w:lang w:val="pt-PT"/>
        </w:rPr>
        <w:fldChar w:fldCharType="begin"/>
      </w:r>
      <w:r w:rsidR="00A7363B">
        <w:rPr>
          <w:lang w:val="pt-PT"/>
        </w:rPr>
        <w:instrText xml:space="preserve"> REF _Ref231501474 \h </w:instrText>
      </w:r>
      <w:r w:rsidR="0053720B">
        <w:rPr>
          <w:lang w:val="pt-PT"/>
        </w:rPr>
      </w:r>
      <w:r w:rsidR="0053720B">
        <w:rPr>
          <w:lang w:val="pt-PT"/>
        </w:rPr>
        <w:fldChar w:fldCharType="separate"/>
      </w:r>
      <w:r w:rsidR="00EC42C3" w:rsidRPr="00844E0B">
        <w:rPr>
          <w:lang w:val="pt-PT"/>
        </w:rPr>
        <w:t xml:space="preserve">Gráfico </w:t>
      </w:r>
      <w:r w:rsidR="00EC42C3">
        <w:rPr>
          <w:noProof/>
          <w:lang w:val="pt-PT"/>
        </w:rPr>
        <w:t>1</w:t>
      </w:r>
      <w:r w:rsidR="00EC42C3" w:rsidRPr="00844E0B">
        <w:rPr>
          <w:lang w:val="pt-PT"/>
        </w:rPr>
        <w:t xml:space="preserve"> - Evolução da ligação aérea entre o Funchal e o Porto Santo</w:t>
      </w:r>
      <w:r w:rsidR="0053720B">
        <w:rPr>
          <w:lang w:val="pt-PT"/>
        </w:rPr>
        <w:fldChar w:fldCharType="end"/>
      </w:r>
      <w:r>
        <w:rPr>
          <w:lang w:val="pt-PT"/>
        </w:rPr>
        <w:t xml:space="preserve">, </w:t>
      </w:r>
      <w:r w:rsidR="00003A7E">
        <w:rPr>
          <w:lang w:val="pt-PT"/>
        </w:rPr>
        <w:t xml:space="preserve">em termos de passageiros, </w:t>
      </w:r>
      <w:r w:rsidR="00AE0063">
        <w:rPr>
          <w:lang w:val="pt-PT"/>
        </w:rPr>
        <w:t xml:space="preserve">se pode </w:t>
      </w:r>
      <w:r w:rsidR="00003A7E">
        <w:rPr>
          <w:lang w:val="pt-PT"/>
        </w:rPr>
        <w:t xml:space="preserve">constatar que o número de passageiros transportados tem vindo a diminuir ao longo dos últimos anos. </w:t>
      </w:r>
    </w:p>
    <w:p w:rsidR="002B4DD0" w:rsidRDefault="00AE0063" w:rsidP="00246E32">
      <w:pPr>
        <w:rPr>
          <w:lang w:val="pt-PT"/>
        </w:rPr>
      </w:pPr>
      <w:r>
        <w:rPr>
          <w:lang w:val="pt-PT"/>
        </w:rPr>
        <w:t>Continuando a análise</w:t>
      </w:r>
      <w:r w:rsidR="00A7363B">
        <w:rPr>
          <w:lang w:val="pt-PT"/>
        </w:rPr>
        <w:t xml:space="preserve"> </w:t>
      </w:r>
      <w:r>
        <w:rPr>
          <w:lang w:val="pt-PT"/>
        </w:rPr>
        <w:t>d</w:t>
      </w:r>
      <w:r w:rsidR="00A7363B">
        <w:rPr>
          <w:lang w:val="pt-PT"/>
        </w:rPr>
        <w:t xml:space="preserve">a </w:t>
      </w:r>
      <w:r w:rsidR="0053720B">
        <w:rPr>
          <w:lang w:val="pt-PT"/>
        </w:rPr>
        <w:fldChar w:fldCharType="begin"/>
      </w:r>
      <w:r w:rsidR="00A7363B">
        <w:rPr>
          <w:lang w:val="pt-PT"/>
        </w:rPr>
        <w:instrText xml:space="preserve"> REF _Ref231501274 \h </w:instrText>
      </w:r>
      <w:r w:rsidR="0053720B">
        <w:rPr>
          <w:lang w:val="pt-PT"/>
        </w:rPr>
      </w:r>
      <w:r w:rsidR="0053720B">
        <w:rPr>
          <w:lang w:val="pt-PT"/>
        </w:rPr>
        <w:fldChar w:fldCharType="separate"/>
      </w:r>
      <w:r w:rsidR="00EC42C3" w:rsidRPr="00B8311A">
        <w:rPr>
          <w:lang w:val="pt-PT"/>
        </w:rPr>
        <w:t xml:space="preserve">Tabela </w:t>
      </w:r>
      <w:r w:rsidR="00EC42C3">
        <w:rPr>
          <w:noProof/>
          <w:lang w:val="pt-PT"/>
        </w:rPr>
        <w:t>1</w:t>
      </w:r>
      <w:r w:rsidR="00EC42C3" w:rsidRPr="00B8311A">
        <w:rPr>
          <w:lang w:val="pt-PT"/>
        </w:rPr>
        <w:t xml:space="preserve"> - Dados estatísticos de LPMA</w:t>
      </w:r>
      <w:r w:rsidR="0053720B">
        <w:rPr>
          <w:lang w:val="pt-PT"/>
        </w:rPr>
        <w:fldChar w:fldCharType="end"/>
      </w:r>
      <w:r w:rsidR="00A7363B">
        <w:rPr>
          <w:lang w:val="pt-PT"/>
        </w:rPr>
        <w:t xml:space="preserve">, </w:t>
      </w:r>
      <w:r w:rsidR="002B4DD0">
        <w:rPr>
          <w:lang w:val="pt-PT"/>
        </w:rPr>
        <w:t>é evidente o facto da ligação com o Porto Santo ter uma influência muito pequena no número total de passageiros movim</w:t>
      </w:r>
      <w:r>
        <w:rPr>
          <w:lang w:val="pt-PT"/>
        </w:rPr>
        <w:t>entado no Aeroporto da Madeira, mas o</w:t>
      </w:r>
      <w:r w:rsidR="002B4DD0">
        <w:rPr>
          <w:lang w:val="pt-PT"/>
        </w:rPr>
        <w:t xml:space="preserve"> que é facto é que o total de passageiros no Aeroporto</w:t>
      </w:r>
      <w:r>
        <w:rPr>
          <w:lang w:val="pt-PT"/>
        </w:rPr>
        <w:t xml:space="preserve"> do Funchal</w:t>
      </w:r>
      <w:r w:rsidR="002B4DD0">
        <w:rPr>
          <w:lang w:val="pt-PT"/>
        </w:rPr>
        <w:t xml:space="preserve"> tem vindo a aumentar enquanto os passageiro provenientes da ligação regional tem vindo a diminuir, ocupando, até, uma quota </w:t>
      </w:r>
      <w:r>
        <w:rPr>
          <w:lang w:val="pt-PT"/>
        </w:rPr>
        <w:t>inferior a</w:t>
      </w:r>
      <w:r w:rsidR="002B4DD0">
        <w:rPr>
          <w:lang w:val="pt-PT"/>
        </w:rPr>
        <w:t xml:space="preserve"> 3% em 2008, cerca de metade quando comparado com </w:t>
      </w:r>
      <w:r>
        <w:rPr>
          <w:lang w:val="pt-PT"/>
        </w:rPr>
        <w:t xml:space="preserve">a de </w:t>
      </w:r>
      <w:r w:rsidR="002B4DD0">
        <w:rPr>
          <w:lang w:val="pt-PT"/>
        </w:rPr>
        <w:t>2005.</w:t>
      </w:r>
    </w:p>
    <w:p w:rsidR="00F04078" w:rsidRDefault="006D416F" w:rsidP="00246E32">
      <w:pPr>
        <w:rPr>
          <w:lang w:val="pt-PT"/>
        </w:rPr>
      </w:pPr>
      <w:r>
        <w:rPr>
          <w:lang w:val="pt-PT"/>
        </w:rPr>
        <w:t xml:space="preserve">No que toca ao </w:t>
      </w:r>
      <w:r w:rsidR="00AE0063">
        <w:rPr>
          <w:lang w:val="pt-PT"/>
        </w:rPr>
        <w:t>T</w:t>
      </w:r>
      <w:r>
        <w:rPr>
          <w:lang w:val="pt-PT"/>
        </w:rPr>
        <w:t xml:space="preserve">ransporte de </w:t>
      </w:r>
      <w:r w:rsidR="00AE0063">
        <w:rPr>
          <w:lang w:val="pt-PT"/>
        </w:rPr>
        <w:t>C</w:t>
      </w:r>
      <w:r>
        <w:rPr>
          <w:lang w:val="pt-PT"/>
        </w:rPr>
        <w:t>arga, temos uma si</w:t>
      </w:r>
      <w:r w:rsidR="00AB74A2">
        <w:rPr>
          <w:lang w:val="pt-PT"/>
        </w:rPr>
        <w:t xml:space="preserve">tuação, em muito idêntica às do número de </w:t>
      </w:r>
      <w:r>
        <w:rPr>
          <w:lang w:val="pt-PT"/>
        </w:rPr>
        <w:t>Movimentações e de Passageiros</w:t>
      </w:r>
      <w:r w:rsidR="00A7363B">
        <w:rPr>
          <w:lang w:val="pt-PT"/>
        </w:rPr>
        <w:t>. P</w:t>
      </w:r>
      <w:r w:rsidR="00AB74A2">
        <w:rPr>
          <w:lang w:val="pt-PT"/>
        </w:rPr>
        <w:t>odemos verificar que o decréscimo tem sido quase constante, ou seja, anualmente</w:t>
      </w:r>
      <w:r w:rsidR="00AE0063">
        <w:rPr>
          <w:lang w:val="pt-PT"/>
        </w:rPr>
        <w:t>,</w:t>
      </w:r>
      <w:r w:rsidR="00AB74A2">
        <w:rPr>
          <w:lang w:val="pt-PT"/>
        </w:rPr>
        <w:t xml:space="preserve"> a perda relativamente ao ano anterior</w:t>
      </w:r>
      <w:r w:rsidR="00AE0063">
        <w:rPr>
          <w:lang w:val="pt-PT"/>
        </w:rPr>
        <w:t>,</w:t>
      </w:r>
      <w:r w:rsidR="00AB74A2">
        <w:rPr>
          <w:lang w:val="pt-PT"/>
        </w:rPr>
        <w:t xml:space="preserve"> tem um declive aproximadamente igual. </w:t>
      </w:r>
      <w:r w:rsidR="00A7363B">
        <w:rPr>
          <w:lang w:val="pt-PT"/>
        </w:rPr>
        <w:t xml:space="preserve">Se considerarmos o peso deste mercado da Carga na ligação Regional com o total do Aeroporto da Madeira, pela análise da </w:t>
      </w:r>
      <w:r w:rsidR="0053720B">
        <w:rPr>
          <w:lang w:val="pt-PT"/>
        </w:rPr>
        <w:fldChar w:fldCharType="begin"/>
      </w:r>
      <w:r w:rsidR="00A7363B">
        <w:rPr>
          <w:lang w:val="pt-PT"/>
        </w:rPr>
        <w:instrText xml:space="preserve"> REF _Ref231501783 \h </w:instrText>
      </w:r>
      <w:r w:rsidR="0053720B">
        <w:rPr>
          <w:lang w:val="pt-PT"/>
        </w:rPr>
      </w:r>
      <w:r w:rsidR="0053720B">
        <w:rPr>
          <w:lang w:val="pt-PT"/>
        </w:rPr>
        <w:fldChar w:fldCharType="separate"/>
      </w:r>
      <w:r w:rsidR="00EC42C3" w:rsidRPr="00B8311A">
        <w:rPr>
          <w:lang w:val="pt-PT"/>
        </w:rPr>
        <w:t xml:space="preserve">Tabela </w:t>
      </w:r>
      <w:r w:rsidR="00EC42C3">
        <w:rPr>
          <w:noProof/>
          <w:lang w:val="pt-PT"/>
        </w:rPr>
        <w:t>1</w:t>
      </w:r>
      <w:r w:rsidR="0053720B">
        <w:rPr>
          <w:lang w:val="pt-PT"/>
        </w:rPr>
        <w:fldChar w:fldCharType="end"/>
      </w:r>
      <w:r w:rsidR="00A7363B">
        <w:rPr>
          <w:lang w:val="pt-PT"/>
        </w:rPr>
        <w:t>, podemos constatar que</w:t>
      </w:r>
      <w:r w:rsidR="006140EB">
        <w:rPr>
          <w:lang w:val="pt-PT"/>
        </w:rPr>
        <w:t xml:space="preserve"> a quota de C</w:t>
      </w:r>
      <w:r w:rsidR="00F04078">
        <w:rPr>
          <w:lang w:val="pt-PT"/>
        </w:rPr>
        <w:t xml:space="preserve">arga nas ligações regionais, comparando com o total do aeroporto da Madeira, é aproximadamente zero. </w:t>
      </w:r>
      <w:r w:rsidR="00F514E4">
        <w:rPr>
          <w:lang w:val="pt-PT"/>
        </w:rPr>
        <w:t>Aliás</w:t>
      </w:r>
      <w:r w:rsidR="00F04078">
        <w:rPr>
          <w:lang w:val="pt-PT"/>
        </w:rPr>
        <w:t>, em termos de quota percentual, os valores andam na casa dos 2,2%.</w:t>
      </w:r>
    </w:p>
    <w:p w:rsidR="0012090E" w:rsidRDefault="00F04078">
      <w:pPr>
        <w:rPr>
          <w:rFonts w:asciiTheme="majorHAnsi" w:eastAsiaTheme="majorEastAsia" w:hAnsiTheme="majorHAnsi" w:cstheme="majorBidi"/>
          <w:b/>
          <w:bCs/>
          <w:lang w:val="pt-PT"/>
        </w:rPr>
      </w:pPr>
      <w:r>
        <w:rPr>
          <w:lang w:val="pt-PT"/>
        </w:rPr>
        <w:t xml:space="preserve">Apesar de poder ser considerado </w:t>
      </w:r>
      <w:r w:rsidR="0019013B">
        <w:rPr>
          <w:lang w:val="pt-PT"/>
        </w:rPr>
        <w:t>C</w:t>
      </w:r>
      <w:r>
        <w:rPr>
          <w:lang w:val="pt-PT"/>
        </w:rPr>
        <w:t xml:space="preserve">arga, mas tendo uma distinção, o </w:t>
      </w:r>
      <w:r w:rsidR="0019013B">
        <w:rPr>
          <w:lang w:val="pt-PT"/>
        </w:rPr>
        <w:t>C</w:t>
      </w:r>
      <w:r>
        <w:rPr>
          <w:lang w:val="pt-PT"/>
        </w:rPr>
        <w:t>orreio, também é um importante mercado a ser tido em conta.</w:t>
      </w:r>
      <w:r w:rsidR="00A7363B">
        <w:rPr>
          <w:lang w:val="pt-PT"/>
        </w:rPr>
        <w:t xml:space="preserve"> </w:t>
      </w:r>
      <w:r>
        <w:rPr>
          <w:lang w:val="pt-PT"/>
        </w:rPr>
        <w:t>Curiosamente, a evolução do transporte de correio entre os dois aeroportos teve uma evolução negativa até ao ano 2007, sendo contrariado no decorrer do ano 2008, onde s</w:t>
      </w:r>
      <w:r w:rsidR="00726F43">
        <w:rPr>
          <w:lang w:val="pt-PT"/>
        </w:rPr>
        <w:t>e verificou uma boa recuperação. Em termos realista</w:t>
      </w:r>
      <w:r w:rsidR="00A7363B">
        <w:rPr>
          <w:lang w:val="pt-PT"/>
        </w:rPr>
        <w:t>s</w:t>
      </w:r>
      <w:r w:rsidR="00726F43">
        <w:rPr>
          <w:lang w:val="pt-PT"/>
        </w:rPr>
        <w:t>, estamos a falar de valores acima das 96</w:t>
      </w:r>
      <w:r w:rsidR="00F514E4">
        <w:rPr>
          <w:lang w:val="pt-PT"/>
        </w:rPr>
        <w:t xml:space="preserve"> </w:t>
      </w:r>
      <w:r w:rsidR="00726F43">
        <w:rPr>
          <w:lang w:val="pt-PT"/>
        </w:rPr>
        <w:t>Toneladas, isto no ano 2008</w:t>
      </w:r>
      <w:r w:rsidR="0019013B">
        <w:rPr>
          <w:lang w:val="pt-PT"/>
        </w:rPr>
        <w:t>, mas</w:t>
      </w:r>
      <w:r w:rsidR="00726F43">
        <w:rPr>
          <w:lang w:val="pt-PT"/>
        </w:rPr>
        <w:t xml:space="preserve"> </w:t>
      </w:r>
      <w:r w:rsidR="0019013B">
        <w:rPr>
          <w:lang w:val="pt-PT"/>
        </w:rPr>
        <w:t>c</w:t>
      </w:r>
      <w:r w:rsidR="00726F43">
        <w:rPr>
          <w:lang w:val="pt-PT"/>
        </w:rPr>
        <w:t>omparando com o Correio total do Aeroporto da Madeira</w:t>
      </w:r>
      <w:r w:rsidR="0019013B">
        <w:rPr>
          <w:lang w:val="pt-PT"/>
        </w:rPr>
        <w:t>,</w:t>
      </w:r>
      <w:r w:rsidR="00726F43">
        <w:rPr>
          <w:lang w:val="pt-PT"/>
        </w:rPr>
        <w:t xml:space="preserve"> verificamos que a influência desta rota é pouco significativa, pesando apenas 3,7% no ano 2008. O facto curioso é que em 2005 a quota das trocas Regionais de Correio representavam cerca de 4,5%. Como verificamos no gráfico anterior, o ano de 2008 as trocas regionais tiveram um aumento, que apesar de tudo não foi suficiente para garantir uma quota maior, já que o total verificado no Aeroporto da Madeira teve um aumento </w:t>
      </w:r>
      <w:r w:rsidR="0019013B">
        <w:rPr>
          <w:lang w:val="pt-PT"/>
        </w:rPr>
        <w:t>mais significativo</w:t>
      </w:r>
      <w:r w:rsidR="00726F43">
        <w:rPr>
          <w:lang w:val="pt-PT"/>
        </w:rPr>
        <w:t xml:space="preserve"> nesse mesmo período.</w:t>
      </w:r>
    </w:p>
    <w:p w:rsidR="007204A2" w:rsidRDefault="007204A2" w:rsidP="00F514E4">
      <w:pPr>
        <w:pStyle w:val="Ttulo3"/>
        <w:rPr>
          <w:lang w:val="pt-PT"/>
        </w:rPr>
      </w:pPr>
      <w:bookmarkStart w:id="19" w:name="_Toc231929117"/>
      <w:r>
        <w:rPr>
          <w:lang w:val="pt-PT"/>
        </w:rPr>
        <w:lastRenderedPageBreak/>
        <w:t xml:space="preserve">Dados Estatísticos relativos ao </w:t>
      </w:r>
      <w:r w:rsidR="004827F3">
        <w:rPr>
          <w:lang w:val="pt-PT"/>
        </w:rPr>
        <w:t>Meio Aéreo</w:t>
      </w:r>
      <w:r>
        <w:rPr>
          <w:lang w:val="pt-PT"/>
        </w:rPr>
        <w:t xml:space="preserve"> </w:t>
      </w:r>
      <w:r w:rsidR="0012090E">
        <w:rPr>
          <w:lang w:val="pt-PT"/>
        </w:rPr>
        <w:t>–</w:t>
      </w:r>
      <w:r>
        <w:rPr>
          <w:lang w:val="pt-PT"/>
        </w:rPr>
        <w:t xml:space="preserve"> LPPS</w:t>
      </w:r>
      <w:bookmarkEnd w:id="19"/>
    </w:p>
    <w:p w:rsidR="00E70F21" w:rsidRDefault="00B8311A" w:rsidP="00E70F21">
      <w:pPr>
        <w:rPr>
          <w:lang w:val="pt-PT"/>
        </w:rPr>
      </w:pPr>
      <w:r>
        <w:rPr>
          <w:lang w:val="pt-PT"/>
        </w:rPr>
        <w:t xml:space="preserve">Relativamente aos dados registados no Aeroporto do Porto Santo, </w:t>
      </w:r>
      <w:r w:rsidR="0053720B">
        <w:rPr>
          <w:lang w:val="pt-PT"/>
        </w:rPr>
        <w:fldChar w:fldCharType="begin"/>
      </w:r>
      <w:r>
        <w:rPr>
          <w:lang w:val="pt-PT"/>
        </w:rPr>
        <w:instrText xml:space="preserve"> REF _Ref231532572 \h </w:instrText>
      </w:r>
      <w:r w:rsidR="0053720B">
        <w:rPr>
          <w:lang w:val="pt-PT"/>
        </w:rPr>
      </w:r>
      <w:r w:rsidR="0053720B">
        <w:rPr>
          <w:lang w:val="pt-PT"/>
        </w:rPr>
        <w:fldChar w:fldCharType="separate"/>
      </w:r>
      <w:r w:rsidR="00EC42C3" w:rsidRPr="00B8311A">
        <w:rPr>
          <w:lang w:val="pt-PT"/>
        </w:rPr>
        <w:t xml:space="preserve">Tabela </w:t>
      </w:r>
      <w:r w:rsidR="00EC42C3">
        <w:rPr>
          <w:noProof/>
          <w:lang w:val="pt-PT"/>
        </w:rPr>
        <w:t>2</w:t>
      </w:r>
      <w:r w:rsidR="0053720B">
        <w:rPr>
          <w:lang w:val="pt-PT"/>
        </w:rPr>
        <w:fldChar w:fldCharType="end"/>
      </w:r>
      <w:r>
        <w:rPr>
          <w:lang w:val="pt-PT"/>
        </w:rPr>
        <w:t xml:space="preserve">, podemos verificar, como não poderia deixar de ser, que os números obtidos em termos de Movimentos, </w:t>
      </w:r>
      <w:r w:rsidR="00E72DB9">
        <w:rPr>
          <w:lang w:val="pt-PT"/>
        </w:rPr>
        <w:t>de Passageiros, de Carga e de Correio é semelhante ao do Aeroporto da Madeira, com as naturais diferenças</w:t>
      </w:r>
      <w:r w:rsidR="0019013B">
        <w:rPr>
          <w:lang w:val="pt-PT"/>
        </w:rPr>
        <w:t>, próprias do despacho independe</w:t>
      </w:r>
      <w:r w:rsidR="00DD3A0B">
        <w:rPr>
          <w:lang w:val="pt-PT"/>
        </w:rPr>
        <w:t>n</w:t>
      </w:r>
      <w:r w:rsidR="0019013B">
        <w:rPr>
          <w:lang w:val="pt-PT"/>
        </w:rPr>
        <w:t>te,</w:t>
      </w:r>
      <w:r w:rsidR="00E72DB9">
        <w:rPr>
          <w:lang w:val="pt-PT"/>
        </w:rPr>
        <w:t xml:space="preserve"> mas na mesma ordem de grandeza e com os mesmos níveis de evolução.</w:t>
      </w:r>
    </w:p>
    <w:p w:rsidR="00B8311A" w:rsidRPr="00B8311A" w:rsidRDefault="00B8311A" w:rsidP="00E70F21">
      <w:pPr>
        <w:pStyle w:val="Legenda"/>
        <w:keepNext/>
        <w:ind w:firstLine="0"/>
        <w:jc w:val="left"/>
        <w:rPr>
          <w:lang w:val="pt-PT"/>
        </w:rPr>
      </w:pPr>
      <w:bookmarkStart w:id="20" w:name="_Ref231532572"/>
      <w:r w:rsidRPr="00B8311A">
        <w:rPr>
          <w:lang w:val="pt-PT"/>
        </w:rPr>
        <w:t xml:space="preserve">Tabela </w:t>
      </w:r>
      <w:r w:rsidR="0053720B">
        <w:fldChar w:fldCharType="begin"/>
      </w:r>
      <w:r w:rsidRPr="00B8311A">
        <w:rPr>
          <w:lang w:val="pt-PT"/>
        </w:rPr>
        <w:instrText xml:space="preserve"> SEQ Tabela \* ARABIC </w:instrText>
      </w:r>
      <w:r w:rsidR="0053720B">
        <w:fldChar w:fldCharType="separate"/>
      </w:r>
      <w:r w:rsidR="00EC42C3">
        <w:rPr>
          <w:noProof/>
          <w:lang w:val="pt-PT"/>
        </w:rPr>
        <w:t>2</w:t>
      </w:r>
      <w:r w:rsidR="0053720B">
        <w:fldChar w:fldCharType="end"/>
      </w:r>
      <w:bookmarkEnd w:id="20"/>
      <w:r w:rsidRPr="00B8311A">
        <w:rPr>
          <w:lang w:val="pt-PT"/>
        </w:rPr>
        <w:t xml:space="preserve"> - Dados Estatísticos de LPPS</w:t>
      </w:r>
    </w:p>
    <w:tbl>
      <w:tblPr>
        <w:tblW w:w="97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620"/>
        <w:gridCol w:w="779"/>
        <w:gridCol w:w="696"/>
        <w:gridCol w:w="757"/>
        <w:gridCol w:w="740"/>
        <w:gridCol w:w="771"/>
        <w:gridCol w:w="757"/>
        <w:gridCol w:w="740"/>
        <w:gridCol w:w="771"/>
        <w:gridCol w:w="757"/>
        <w:gridCol w:w="802"/>
        <w:gridCol w:w="851"/>
        <w:gridCol w:w="757"/>
      </w:tblGrid>
      <w:tr w:rsidR="0012090E" w:rsidRPr="00330326" w:rsidTr="0019013B">
        <w:trPr>
          <w:trHeight w:val="591"/>
          <w:jc w:val="center"/>
        </w:trPr>
        <w:tc>
          <w:tcPr>
            <w:tcW w:w="9798" w:type="dxa"/>
            <w:gridSpan w:val="13"/>
            <w:shd w:val="clear" w:color="auto" w:fill="auto"/>
            <w:noWrap/>
            <w:vAlign w:val="bottom"/>
            <w:hideMark/>
          </w:tcPr>
          <w:p w:rsidR="0012090E" w:rsidRPr="0012090E" w:rsidRDefault="0012090E" w:rsidP="00B8311A">
            <w:pPr>
              <w:spacing w:before="0" w:beforeAutospacing="0" w:after="0" w:afterAutospacing="0" w:line="240" w:lineRule="auto"/>
              <w:ind w:firstLine="0"/>
              <w:jc w:val="center"/>
              <w:rPr>
                <w:rFonts w:ascii="Calibri" w:eastAsia="Times New Roman" w:hAnsi="Calibri"/>
                <w:color w:val="000000"/>
                <w:sz w:val="40"/>
                <w:szCs w:val="40"/>
                <w:lang w:val="pt-PT" w:eastAsia="pt-PT"/>
              </w:rPr>
            </w:pPr>
            <w:r w:rsidRPr="0012090E">
              <w:rPr>
                <w:rFonts w:ascii="Calibri" w:eastAsia="Times New Roman" w:hAnsi="Calibri"/>
                <w:color w:val="000000"/>
                <w:sz w:val="40"/>
                <w:szCs w:val="40"/>
                <w:lang w:val="pt-PT" w:eastAsia="pt-PT"/>
              </w:rPr>
              <w:t>Porto Santo</w:t>
            </w:r>
          </w:p>
        </w:tc>
      </w:tr>
      <w:tr w:rsidR="0019013B" w:rsidRPr="00330326" w:rsidTr="0019013B">
        <w:trPr>
          <w:trHeight w:val="481"/>
          <w:jc w:val="center"/>
        </w:trPr>
        <w:tc>
          <w:tcPr>
            <w:tcW w:w="620" w:type="dxa"/>
            <w:shd w:val="clear" w:color="auto" w:fill="auto"/>
            <w:noWrap/>
            <w:vAlign w:val="center"/>
            <w:hideMark/>
          </w:tcPr>
          <w:p w:rsidR="0019013B" w:rsidRPr="0019013B" w:rsidRDefault="0019013B" w:rsidP="0019013B">
            <w:pPr>
              <w:spacing w:before="0" w:beforeAutospacing="0" w:after="0" w:afterAutospacing="0" w:line="240" w:lineRule="auto"/>
              <w:ind w:firstLine="0"/>
              <w:jc w:val="center"/>
              <w:rPr>
                <w:rFonts w:eastAsia="Times New Roman"/>
                <w:color w:val="000000"/>
                <w:szCs w:val="24"/>
                <w:lang w:val="pt-PT" w:eastAsia="pt-PT"/>
              </w:rPr>
            </w:pPr>
          </w:p>
        </w:tc>
        <w:tc>
          <w:tcPr>
            <w:tcW w:w="2232" w:type="dxa"/>
            <w:gridSpan w:val="3"/>
            <w:shd w:val="clear" w:color="auto" w:fill="auto"/>
            <w:noWrap/>
            <w:vAlign w:val="center"/>
            <w:hideMark/>
          </w:tcPr>
          <w:p w:rsidR="0019013B" w:rsidRPr="0019013B" w:rsidRDefault="0019013B" w:rsidP="0019013B">
            <w:pPr>
              <w:spacing w:before="0" w:beforeAutospacing="0" w:after="0" w:afterAutospacing="0" w:line="240" w:lineRule="auto"/>
              <w:ind w:firstLine="0"/>
              <w:jc w:val="center"/>
              <w:rPr>
                <w:rFonts w:eastAsia="Times New Roman"/>
                <w:color w:val="000000"/>
                <w:szCs w:val="24"/>
                <w:lang w:val="pt-PT" w:eastAsia="pt-PT"/>
              </w:rPr>
            </w:pPr>
            <w:r w:rsidRPr="0019013B">
              <w:rPr>
                <w:rFonts w:eastAsia="Times New Roman"/>
                <w:color w:val="000000"/>
                <w:szCs w:val="24"/>
                <w:lang w:val="pt-PT" w:eastAsia="pt-PT"/>
              </w:rPr>
              <w:t>Movimentos</w:t>
            </w:r>
          </w:p>
        </w:tc>
        <w:tc>
          <w:tcPr>
            <w:tcW w:w="2268" w:type="dxa"/>
            <w:gridSpan w:val="3"/>
            <w:shd w:val="clear" w:color="auto" w:fill="auto"/>
            <w:noWrap/>
            <w:vAlign w:val="center"/>
            <w:hideMark/>
          </w:tcPr>
          <w:p w:rsidR="0019013B" w:rsidRPr="0019013B" w:rsidRDefault="0019013B" w:rsidP="0019013B">
            <w:pPr>
              <w:spacing w:before="0" w:beforeAutospacing="0" w:after="0" w:afterAutospacing="0" w:line="240" w:lineRule="auto"/>
              <w:ind w:firstLine="0"/>
              <w:jc w:val="center"/>
              <w:rPr>
                <w:rFonts w:eastAsia="Times New Roman"/>
                <w:color w:val="000000"/>
                <w:szCs w:val="24"/>
                <w:lang w:val="pt-PT" w:eastAsia="pt-PT"/>
              </w:rPr>
            </w:pPr>
            <w:r w:rsidRPr="0019013B">
              <w:rPr>
                <w:rFonts w:eastAsia="Times New Roman"/>
                <w:color w:val="000000"/>
                <w:szCs w:val="24"/>
                <w:lang w:val="pt-PT" w:eastAsia="pt-PT"/>
              </w:rPr>
              <w:t>Passageiros</w:t>
            </w:r>
          </w:p>
        </w:tc>
        <w:tc>
          <w:tcPr>
            <w:tcW w:w="2268" w:type="dxa"/>
            <w:gridSpan w:val="3"/>
            <w:shd w:val="clear" w:color="auto" w:fill="auto"/>
            <w:noWrap/>
            <w:vAlign w:val="center"/>
            <w:hideMark/>
          </w:tcPr>
          <w:p w:rsidR="0019013B" w:rsidRPr="0019013B" w:rsidRDefault="0019013B" w:rsidP="0019013B">
            <w:pPr>
              <w:spacing w:before="0" w:beforeAutospacing="0" w:after="0" w:afterAutospacing="0" w:line="240" w:lineRule="auto"/>
              <w:ind w:firstLine="0"/>
              <w:jc w:val="center"/>
              <w:rPr>
                <w:rFonts w:eastAsia="Times New Roman"/>
                <w:color w:val="000000"/>
                <w:szCs w:val="24"/>
                <w:lang w:val="pt-PT" w:eastAsia="pt-PT"/>
              </w:rPr>
            </w:pPr>
            <w:r w:rsidRPr="0019013B">
              <w:rPr>
                <w:rFonts w:eastAsia="Times New Roman"/>
                <w:color w:val="000000"/>
                <w:szCs w:val="24"/>
                <w:lang w:val="pt-PT" w:eastAsia="pt-PT"/>
              </w:rPr>
              <w:t>Carga</w:t>
            </w:r>
          </w:p>
        </w:tc>
        <w:tc>
          <w:tcPr>
            <w:tcW w:w="2410" w:type="dxa"/>
            <w:gridSpan w:val="3"/>
            <w:shd w:val="clear" w:color="auto" w:fill="auto"/>
            <w:noWrap/>
            <w:vAlign w:val="center"/>
            <w:hideMark/>
          </w:tcPr>
          <w:p w:rsidR="0019013B" w:rsidRPr="0019013B" w:rsidRDefault="0019013B" w:rsidP="0019013B">
            <w:pPr>
              <w:spacing w:before="0" w:beforeAutospacing="0" w:after="0" w:afterAutospacing="0" w:line="240" w:lineRule="auto"/>
              <w:ind w:firstLine="0"/>
              <w:jc w:val="center"/>
              <w:rPr>
                <w:rFonts w:eastAsia="Times New Roman"/>
                <w:color w:val="000000"/>
                <w:szCs w:val="24"/>
                <w:lang w:val="pt-PT" w:eastAsia="pt-PT"/>
              </w:rPr>
            </w:pPr>
            <w:r w:rsidRPr="0019013B">
              <w:rPr>
                <w:rFonts w:eastAsia="Times New Roman"/>
                <w:color w:val="000000"/>
                <w:szCs w:val="24"/>
                <w:lang w:val="pt-PT" w:eastAsia="pt-PT"/>
              </w:rPr>
              <w:t>Correio</w:t>
            </w:r>
          </w:p>
        </w:tc>
      </w:tr>
      <w:tr w:rsidR="0012090E" w:rsidRPr="00330326" w:rsidTr="0019013B">
        <w:trPr>
          <w:trHeight w:val="481"/>
          <w:jc w:val="center"/>
        </w:trPr>
        <w:tc>
          <w:tcPr>
            <w:tcW w:w="620" w:type="dxa"/>
            <w:shd w:val="clear" w:color="auto" w:fill="auto"/>
            <w:noWrap/>
            <w:vAlign w:val="bottom"/>
            <w:hideMark/>
          </w:tcPr>
          <w:p w:rsidR="0012090E" w:rsidRPr="0012090E" w:rsidRDefault="0012090E" w:rsidP="00B8311A">
            <w:pPr>
              <w:spacing w:before="0" w:beforeAutospacing="0" w:after="0" w:afterAutospacing="0" w:line="240" w:lineRule="auto"/>
              <w:ind w:firstLine="0"/>
              <w:jc w:val="left"/>
              <w:rPr>
                <w:rFonts w:eastAsia="Times New Roman"/>
                <w:color w:val="000000"/>
                <w:sz w:val="20"/>
                <w:lang w:val="pt-PT" w:eastAsia="pt-PT"/>
              </w:rPr>
            </w:pPr>
            <w:r w:rsidRPr="0012090E">
              <w:rPr>
                <w:rFonts w:eastAsia="Times New Roman"/>
                <w:color w:val="000000"/>
                <w:sz w:val="20"/>
                <w:lang w:val="pt-PT" w:eastAsia="pt-PT"/>
              </w:rPr>
              <w:t>Ano</w:t>
            </w:r>
          </w:p>
        </w:tc>
        <w:tc>
          <w:tcPr>
            <w:tcW w:w="779" w:type="dxa"/>
            <w:shd w:val="clear" w:color="auto" w:fill="auto"/>
            <w:noWrap/>
            <w:vAlign w:val="bottom"/>
            <w:hideMark/>
          </w:tcPr>
          <w:p w:rsidR="0012090E" w:rsidRPr="0012090E" w:rsidRDefault="0012090E" w:rsidP="00B8311A">
            <w:pPr>
              <w:spacing w:before="0" w:beforeAutospacing="0" w:after="0" w:afterAutospacing="0" w:line="240" w:lineRule="auto"/>
              <w:ind w:firstLine="0"/>
              <w:jc w:val="left"/>
              <w:rPr>
                <w:rFonts w:eastAsia="Times New Roman"/>
                <w:color w:val="000000"/>
                <w:sz w:val="20"/>
                <w:lang w:val="pt-PT" w:eastAsia="pt-PT"/>
              </w:rPr>
            </w:pPr>
            <w:r w:rsidRPr="0012090E">
              <w:rPr>
                <w:rFonts w:eastAsia="Times New Roman"/>
                <w:color w:val="000000"/>
                <w:sz w:val="20"/>
                <w:lang w:val="pt-PT" w:eastAsia="pt-PT"/>
              </w:rPr>
              <w:t>Movim.</w:t>
            </w:r>
          </w:p>
        </w:tc>
        <w:tc>
          <w:tcPr>
            <w:tcW w:w="696" w:type="dxa"/>
            <w:shd w:val="clear" w:color="auto" w:fill="auto"/>
            <w:noWrap/>
            <w:vAlign w:val="bottom"/>
            <w:hideMark/>
          </w:tcPr>
          <w:p w:rsidR="0012090E" w:rsidRPr="0012090E" w:rsidRDefault="0012090E" w:rsidP="00B8311A">
            <w:pPr>
              <w:spacing w:before="0" w:beforeAutospacing="0" w:after="0" w:afterAutospacing="0" w:line="240" w:lineRule="auto"/>
              <w:ind w:firstLine="0"/>
              <w:jc w:val="left"/>
              <w:rPr>
                <w:rFonts w:eastAsia="Times New Roman"/>
                <w:color w:val="000000"/>
                <w:sz w:val="20"/>
                <w:lang w:val="pt-PT" w:eastAsia="pt-PT"/>
              </w:rPr>
            </w:pPr>
            <w:r w:rsidRPr="0012090E">
              <w:rPr>
                <w:rFonts w:eastAsia="Times New Roman"/>
                <w:color w:val="000000"/>
                <w:sz w:val="20"/>
                <w:lang w:val="pt-PT" w:eastAsia="pt-PT"/>
              </w:rPr>
              <w:t>Total LPPS</w:t>
            </w:r>
          </w:p>
        </w:tc>
        <w:tc>
          <w:tcPr>
            <w:tcW w:w="757" w:type="dxa"/>
            <w:shd w:val="clear" w:color="000000" w:fill="8DB4E3"/>
            <w:noWrap/>
            <w:vAlign w:val="bottom"/>
            <w:hideMark/>
          </w:tcPr>
          <w:p w:rsidR="0012090E" w:rsidRPr="0012090E" w:rsidRDefault="0012090E" w:rsidP="00B8311A">
            <w:pPr>
              <w:spacing w:before="0" w:beforeAutospacing="0" w:after="0" w:afterAutospacing="0" w:line="240" w:lineRule="auto"/>
              <w:ind w:firstLine="0"/>
              <w:jc w:val="left"/>
              <w:rPr>
                <w:rFonts w:eastAsia="Times New Roman"/>
                <w:color w:val="000000"/>
                <w:sz w:val="20"/>
                <w:lang w:val="pt-PT" w:eastAsia="pt-PT"/>
              </w:rPr>
            </w:pPr>
            <w:r w:rsidRPr="0012090E">
              <w:rPr>
                <w:rFonts w:eastAsia="Times New Roman"/>
                <w:color w:val="000000"/>
                <w:sz w:val="20"/>
                <w:lang w:val="pt-PT" w:eastAsia="pt-PT"/>
              </w:rPr>
              <w:t>Quota</w:t>
            </w:r>
          </w:p>
        </w:tc>
        <w:tc>
          <w:tcPr>
            <w:tcW w:w="740" w:type="dxa"/>
            <w:shd w:val="clear" w:color="auto" w:fill="auto"/>
            <w:noWrap/>
            <w:vAlign w:val="bottom"/>
            <w:hideMark/>
          </w:tcPr>
          <w:p w:rsidR="0012090E" w:rsidRPr="0012090E" w:rsidRDefault="0012090E" w:rsidP="00B8311A">
            <w:pPr>
              <w:spacing w:before="0" w:beforeAutospacing="0" w:after="0" w:afterAutospacing="0" w:line="240" w:lineRule="auto"/>
              <w:ind w:firstLine="0"/>
              <w:jc w:val="left"/>
              <w:rPr>
                <w:rFonts w:eastAsia="Times New Roman"/>
                <w:color w:val="000000"/>
                <w:sz w:val="20"/>
                <w:lang w:val="pt-PT" w:eastAsia="pt-PT"/>
              </w:rPr>
            </w:pPr>
            <w:r w:rsidRPr="0012090E">
              <w:rPr>
                <w:rFonts w:eastAsia="Times New Roman"/>
                <w:color w:val="000000"/>
                <w:sz w:val="20"/>
                <w:lang w:val="pt-PT" w:eastAsia="pt-PT"/>
              </w:rPr>
              <w:t>Passag</w:t>
            </w:r>
          </w:p>
        </w:tc>
        <w:tc>
          <w:tcPr>
            <w:tcW w:w="771" w:type="dxa"/>
            <w:shd w:val="clear" w:color="auto" w:fill="auto"/>
            <w:noWrap/>
            <w:vAlign w:val="bottom"/>
            <w:hideMark/>
          </w:tcPr>
          <w:p w:rsidR="0012090E" w:rsidRPr="0012090E" w:rsidRDefault="0012090E" w:rsidP="00B8311A">
            <w:pPr>
              <w:spacing w:before="0" w:beforeAutospacing="0" w:after="0" w:afterAutospacing="0" w:line="240" w:lineRule="auto"/>
              <w:ind w:firstLine="0"/>
              <w:jc w:val="left"/>
              <w:rPr>
                <w:rFonts w:eastAsia="Times New Roman"/>
                <w:color w:val="000000"/>
                <w:sz w:val="20"/>
                <w:lang w:val="pt-PT" w:eastAsia="pt-PT"/>
              </w:rPr>
            </w:pPr>
            <w:r w:rsidRPr="0012090E">
              <w:rPr>
                <w:rFonts w:eastAsia="Times New Roman"/>
                <w:color w:val="000000"/>
                <w:sz w:val="20"/>
                <w:lang w:val="pt-PT" w:eastAsia="pt-PT"/>
              </w:rPr>
              <w:t>Total LPPS</w:t>
            </w:r>
          </w:p>
        </w:tc>
        <w:tc>
          <w:tcPr>
            <w:tcW w:w="757" w:type="dxa"/>
            <w:shd w:val="clear" w:color="000000" w:fill="8DB4E3"/>
            <w:noWrap/>
            <w:vAlign w:val="bottom"/>
            <w:hideMark/>
          </w:tcPr>
          <w:p w:rsidR="0012090E" w:rsidRPr="0012090E" w:rsidRDefault="0012090E" w:rsidP="00B8311A">
            <w:pPr>
              <w:spacing w:before="0" w:beforeAutospacing="0" w:after="0" w:afterAutospacing="0" w:line="240" w:lineRule="auto"/>
              <w:ind w:firstLine="0"/>
              <w:jc w:val="left"/>
              <w:rPr>
                <w:rFonts w:eastAsia="Times New Roman"/>
                <w:color w:val="000000"/>
                <w:sz w:val="20"/>
                <w:lang w:val="pt-PT" w:eastAsia="pt-PT"/>
              </w:rPr>
            </w:pPr>
            <w:r w:rsidRPr="0012090E">
              <w:rPr>
                <w:rFonts w:eastAsia="Times New Roman"/>
                <w:color w:val="000000"/>
                <w:sz w:val="20"/>
                <w:lang w:val="pt-PT" w:eastAsia="pt-PT"/>
              </w:rPr>
              <w:t>Quota</w:t>
            </w:r>
          </w:p>
        </w:tc>
        <w:tc>
          <w:tcPr>
            <w:tcW w:w="740" w:type="dxa"/>
            <w:shd w:val="clear" w:color="auto" w:fill="auto"/>
            <w:noWrap/>
            <w:vAlign w:val="bottom"/>
            <w:hideMark/>
          </w:tcPr>
          <w:p w:rsidR="0012090E" w:rsidRPr="0012090E" w:rsidRDefault="0012090E" w:rsidP="00B8311A">
            <w:pPr>
              <w:spacing w:before="0" w:beforeAutospacing="0" w:after="0" w:afterAutospacing="0" w:line="240" w:lineRule="auto"/>
              <w:ind w:firstLine="0"/>
              <w:jc w:val="left"/>
              <w:rPr>
                <w:rFonts w:eastAsia="Times New Roman"/>
                <w:color w:val="000000"/>
                <w:sz w:val="20"/>
                <w:lang w:val="pt-PT" w:eastAsia="pt-PT"/>
              </w:rPr>
            </w:pPr>
            <w:r w:rsidRPr="0012090E">
              <w:rPr>
                <w:rFonts w:eastAsia="Times New Roman"/>
                <w:color w:val="000000"/>
                <w:sz w:val="20"/>
                <w:lang w:val="pt-PT" w:eastAsia="pt-PT"/>
              </w:rPr>
              <w:t>Carga</w:t>
            </w:r>
          </w:p>
        </w:tc>
        <w:tc>
          <w:tcPr>
            <w:tcW w:w="771" w:type="dxa"/>
            <w:shd w:val="clear" w:color="auto" w:fill="auto"/>
            <w:noWrap/>
            <w:vAlign w:val="bottom"/>
            <w:hideMark/>
          </w:tcPr>
          <w:p w:rsidR="0012090E" w:rsidRPr="0012090E" w:rsidRDefault="0012090E" w:rsidP="00B8311A">
            <w:pPr>
              <w:spacing w:before="0" w:beforeAutospacing="0" w:after="0" w:afterAutospacing="0" w:line="240" w:lineRule="auto"/>
              <w:ind w:firstLine="0"/>
              <w:jc w:val="left"/>
              <w:rPr>
                <w:rFonts w:eastAsia="Times New Roman"/>
                <w:color w:val="000000"/>
                <w:sz w:val="20"/>
                <w:lang w:val="pt-PT" w:eastAsia="pt-PT"/>
              </w:rPr>
            </w:pPr>
            <w:r w:rsidRPr="0012090E">
              <w:rPr>
                <w:rFonts w:eastAsia="Times New Roman"/>
                <w:color w:val="000000"/>
                <w:sz w:val="20"/>
                <w:lang w:val="pt-PT" w:eastAsia="pt-PT"/>
              </w:rPr>
              <w:t>Total LPPS</w:t>
            </w:r>
          </w:p>
        </w:tc>
        <w:tc>
          <w:tcPr>
            <w:tcW w:w="757" w:type="dxa"/>
            <w:shd w:val="clear" w:color="000000" w:fill="8DB4E3"/>
            <w:noWrap/>
            <w:vAlign w:val="bottom"/>
            <w:hideMark/>
          </w:tcPr>
          <w:p w:rsidR="0012090E" w:rsidRPr="0012090E" w:rsidRDefault="0012090E" w:rsidP="00B8311A">
            <w:pPr>
              <w:spacing w:before="0" w:beforeAutospacing="0" w:after="0" w:afterAutospacing="0" w:line="240" w:lineRule="auto"/>
              <w:ind w:firstLine="0"/>
              <w:jc w:val="left"/>
              <w:rPr>
                <w:rFonts w:eastAsia="Times New Roman"/>
                <w:color w:val="000000"/>
                <w:sz w:val="20"/>
                <w:lang w:val="pt-PT" w:eastAsia="pt-PT"/>
              </w:rPr>
            </w:pPr>
            <w:r w:rsidRPr="0012090E">
              <w:rPr>
                <w:rFonts w:eastAsia="Times New Roman"/>
                <w:color w:val="000000"/>
                <w:sz w:val="20"/>
                <w:lang w:val="pt-PT" w:eastAsia="pt-PT"/>
              </w:rPr>
              <w:t>Quota</w:t>
            </w:r>
          </w:p>
        </w:tc>
        <w:tc>
          <w:tcPr>
            <w:tcW w:w="802" w:type="dxa"/>
            <w:shd w:val="clear" w:color="auto" w:fill="auto"/>
            <w:noWrap/>
            <w:vAlign w:val="bottom"/>
            <w:hideMark/>
          </w:tcPr>
          <w:p w:rsidR="0012090E" w:rsidRPr="0012090E" w:rsidRDefault="0012090E" w:rsidP="00B8311A">
            <w:pPr>
              <w:spacing w:before="0" w:beforeAutospacing="0" w:after="0" w:afterAutospacing="0" w:line="240" w:lineRule="auto"/>
              <w:ind w:firstLine="0"/>
              <w:jc w:val="left"/>
              <w:rPr>
                <w:rFonts w:eastAsia="Times New Roman"/>
                <w:color w:val="000000"/>
                <w:sz w:val="20"/>
                <w:lang w:val="pt-PT" w:eastAsia="pt-PT"/>
              </w:rPr>
            </w:pPr>
            <w:r w:rsidRPr="0012090E">
              <w:rPr>
                <w:rFonts w:eastAsia="Times New Roman"/>
                <w:color w:val="000000"/>
                <w:sz w:val="20"/>
                <w:lang w:val="pt-PT" w:eastAsia="pt-PT"/>
              </w:rPr>
              <w:t>Correio</w:t>
            </w:r>
          </w:p>
        </w:tc>
        <w:tc>
          <w:tcPr>
            <w:tcW w:w="851" w:type="dxa"/>
            <w:shd w:val="clear" w:color="auto" w:fill="auto"/>
            <w:noWrap/>
            <w:vAlign w:val="bottom"/>
            <w:hideMark/>
          </w:tcPr>
          <w:p w:rsidR="0012090E" w:rsidRPr="0012090E" w:rsidRDefault="0012090E" w:rsidP="00B8311A">
            <w:pPr>
              <w:spacing w:before="0" w:beforeAutospacing="0" w:after="0" w:afterAutospacing="0" w:line="240" w:lineRule="auto"/>
              <w:ind w:firstLine="0"/>
              <w:jc w:val="left"/>
              <w:rPr>
                <w:rFonts w:eastAsia="Times New Roman"/>
                <w:color w:val="000000"/>
                <w:sz w:val="20"/>
                <w:lang w:val="pt-PT" w:eastAsia="pt-PT"/>
              </w:rPr>
            </w:pPr>
            <w:r w:rsidRPr="0012090E">
              <w:rPr>
                <w:rFonts w:eastAsia="Times New Roman"/>
                <w:color w:val="000000"/>
                <w:sz w:val="20"/>
                <w:lang w:val="pt-PT" w:eastAsia="pt-PT"/>
              </w:rPr>
              <w:t>Total LPPS</w:t>
            </w:r>
          </w:p>
        </w:tc>
        <w:tc>
          <w:tcPr>
            <w:tcW w:w="757" w:type="dxa"/>
            <w:shd w:val="clear" w:color="000000" w:fill="8DB4E3"/>
            <w:noWrap/>
            <w:vAlign w:val="bottom"/>
            <w:hideMark/>
          </w:tcPr>
          <w:p w:rsidR="0012090E" w:rsidRPr="0012090E" w:rsidRDefault="0012090E" w:rsidP="00B8311A">
            <w:pPr>
              <w:spacing w:before="0" w:beforeAutospacing="0" w:after="0" w:afterAutospacing="0" w:line="240" w:lineRule="auto"/>
              <w:ind w:firstLine="0"/>
              <w:jc w:val="left"/>
              <w:rPr>
                <w:rFonts w:eastAsia="Times New Roman"/>
                <w:color w:val="000000"/>
                <w:sz w:val="20"/>
                <w:lang w:val="pt-PT" w:eastAsia="pt-PT"/>
              </w:rPr>
            </w:pPr>
            <w:r w:rsidRPr="0012090E">
              <w:rPr>
                <w:rFonts w:eastAsia="Times New Roman"/>
                <w:color w:val="000000"/>
                <w:sz w:val="20"/>
                <w:lang w:val="pt-PT" w:eastAsia="pt-PT"/>
              </w:rPr>
              <w:t>Quota</w:t>
            </w:r>
          </w:p>
        </w:tc>
      </w:tr>
      <w:tr w:rsidR="0012090E" w:rsidRPr="00330326" w:rsidTr="0019013B">
        <w:trPr>
          <w:trHeight w:val="481"/>
          <w:jc w:val="center"/>
        </w:trPr>
        <w:tc>
          <w:tcPr>
            <w:tcW w:w="620" w:type="dxa"/>
            <w:shd w:val="clear" w:color="auto" w:fill="BFBFBF" w:themeFill="background1" w:themeFillShade="BF"/>
            <w:noWrap/>
            <w:vAlign w:val="bottom"/>
            <w:hideMark/>
          </w:tcPr>
          <w:p w:rsidR="0012090E" w:rsidRPr="0019013B" w:rsidRDefault="0012090E" w:rsidP="00B8311A">
            <w:pPr>
              <w:spacing w:before="0" w:beforeAutospacing="0" w:after="0" w:afterAutospacing="0" w:line="240" w:lineRule="auto"/>
              <w:ind w:firstLine="0"/>
              <w:jc w:val="right"/>
              <w:rPr>
                <w:rFonts w:eastAsia="Times New Roman"/>
                <w:color w:val="000000"/>
                <w:szCs w:val="24"/>
                <w:lang w:val="pt-PT" w:eastAsia="pt-PT"/>
              </w:rPr>
            </w:pPr>
            <w:r w:rsidRPr="0019013B">
              <w:rPr>
                <w:rFonts w:eastAsia="Times New Roman"/>
                <w:color w:val="000000"/>
                <w:szCs w:val="24"/>
                <w:lang w:val="pt-PT" w:eastAsia="pt-PT"/>
              </w:rPr>
              <w:t>2005</w:t>
            </w:r>
          </w:p>
        </w:tc>
        <w:tc>
          <w:tcPr>
            <w:tcW w:w="779"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5360</w:t>
            </w:r>
          </w:p>
        </w:tc>
        <w:tc>
          <w:tcPr>
            <w:tcW w:w="696"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7340</w:t>
            </w:r>
          </w:p>
        </w:tc>
        <w:tc>
          <w:tcPr>
            <w:tcW w:w="757" w:type="dxa"/>
            <w:shd w:val="clear" w:color="000000" w:fill="8DB4E3"/>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73,02%</w:t>
            </w:r>
          </w:p>
        </w:tc>
        <w:tc>
          <w:tcPr>
            <w:tcW w:w="740"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107536</w:t>
            </w:r>
          </w:p>
        </w:tc>
        <w:tc>
          <w:tcPr>
            <w:tcW w:w="771"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155402</w:t>
            </w:r>
          </w:p>
        </w:tc>
        <w:tc>
          <w:tcPr>
            <w:tcW w:w="757" w:type="dxa"/>
            <w:shd w:val="clear" w:color="000000" w:fill="8DB4E3"/>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69,20%</w:t>
            </w:r>
          </w:p>
        </w:tc>
        <w:tc>
          <w:tcPr>
            <w:tcW w:w="740"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173759</w:t>
            </w:r>
          </w:p>
        </w:tc>
        <w:tc>
          <w:tcPr>
            <w:tcW w:w="771"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272975</w:t>
            </w:r>
          </w:p>
        </w:tc>
        <w:tc>
          <w:tcPr>
            <w:tcW w:w="757" w:type="dxa"/>
            <w:shd w:val="clear" w:color="000000" w:fill="8DB4E3"/>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63,65%</w:t>
            </w:r>
          </w:p>
        </w:tc>
        <w:tc>
          <w:tcPr>
            <w:tcW w:w="802"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101080</w:t>
            </w:r>
          </w:p>
        </w:tc>
        <w:tc>
          <w:tcPr>
            <w:tcW w:w="851"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122373</w:t>
            </w:r>
          </w:p>
        </w:tc>
        <w:tc>
          <w:tcPr>
            <w:tcW w:w="757" w:type="dxa"/>
            <w:shd w:val="clear" w:color="000000" w:fill="8DB4E3"/>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82,60%</w:t>
            </w:r>
          </w:p>
        </w:tc>
      </w:tr>
      <w:tr w:rsidR="0012090E" w:rsidRPr="00330326" w:rsidTr="0019013B">
        <w:trPr>
          <w:trHeight w:val="481"/>
          <w:jc w:val="center"/>
        </w:trPr>
        <w:tc>
          <w:tcPr>
            <w:tcW w:w="620" w:type="dxa"/>
            <w:shd w:val="clear" w:color="auto" w:fill="BFBFBF" w:themeFill="background1" w:themeFillShade="BF"/>
            <w:noWrap/>
            <w:vAlign w:val="bottom"/>
            <w:hideMark/>
          </w:tcPr>
          <w:p w:rsidR="0012090E" w:rsidRPr="0019013B" w:rsidRDefault="0012090E" w:rsidP="00B8311A">
            <w:pPr>
              <w:spacing w:before="0" w:beforeAutospacing="0" w:after="0" w:afterAutospacing="0" w:line="240" w:lineRule="auto"/>
              <w:ind w:firstLine="0"/>
              <w:jc w:val="right"/>
              <w:rPr>
                <w:rFonts w:eastAsia="Times New Roman"/>
                <w:color w:val="000000"/>
                <w:szCs w:val="24"/>
                <w:lang w:val="pt-PT" w:eastAsia="pt-PT"/>
              </w:rPr>
            </w:pPr>
            <w:r w:rsidRPr="0019013B">
              <w:rPr>
                <w:rFonts w:eastAsia="Times New Roman"/>
                <w:color w:val="000000"/>
                <w:szCs w:val="24"/>
                <w:lang w:val="pt-PT" w:eastAsia="pt-PT"/>
              </w:rPr>
              <w:t>2006</w:t>
            </w:r>
          </w:p>
        </w:tc>
        <w:tc>
          <w:tcPr>
            <w:tcW w:w="779"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4275</w:t>
            </w:r>
          </w:p>
        </w:tc>
        <w:tc>
          <w:tcPr>
            <w:tcW w:w="696"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6300</w:t>
            </w:r>
          </w:p>
        </w:tc>
        <w:tc>
          <w:tcPr>
            <w:tcW w:w="757" w:type="dxa"/>
            <w:shd w:val="clear" w:color="000000" w:fill="8DB4E3"/>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67,86%</w:t>
            </w:r>
          </w:p>
        </w:tc>
        <w:tc>
          <w:tcPr>
            <w:tcW w:w="740"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97731</w:t>
            </w:r>
          </w:p>
        </w:tc>
        <w:tc>
          <w:tcPr>
            <w:tcW w:w="771"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154200</w:t>
            </w:r>
          </w:p>
        </w:tc>
        <w:tc>
          <w:tcPr>
            <w:tcW w:w="757" w:type="dxa"/>
            <w:shd w:val="clear" w:color="000000" w:fill="8DB4E3"/>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63,38%</w:t>
            </w:r>
          </w:p>
        </w:tc>
        <w:tc>
          <w:tcPr>
            <w:tcW w:w="740"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160048</w:t>
            </w:r>
          </w:p>
        </w:tc>
        <w:tc>
          <w:tcPr>
            <w:tcW w:w="771"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232939</w:t>
            </w:r>
          </w:p>
        </w:tc>
        <w:tc>
          <w:tcPr>
            <w:tcW w:w="757" w:type="dxa"/>
            <w:shd w:val="clear" w:color="000000" w:fill="8DB4E3"/>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68,71%</w:t>
            </w:r>
          </w:p>
        </w:tc>
        <w:tc>
          <w:tcPr>
            <w:tcW w:w="802"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89386</w:t>
            </w:r>
          </w:p>
        </w:tc>
        <w:tc>
          <w:tcPr>
            <w:tcW w:w="851"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110086</w:t>
            </w:r>
          </w:p>
        </w:tc>
        <w:tc>
          <w:tcPr>
            <w:tcW w:w="757" w:type="dxa"/>
            <w:shd w:val="clear" w:color="000000" w:fill="8DB4E3"/>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81,20%</w:t>
            </w:r>
          </w:p>
        </w:tc>
      </w:tr>
      <w:tr w:rsidR="0012090E" w:rsidRPr="00330326" w:rsidTr="0019013B">
        <w:trPr>
          <w:trHeight w:val="481"/>
          <w:jc w:val="center"/>
        </w:trPr>
        <w:tc>
          <w:tcPr>
            <w:tcW w:w="620" w:type="dxa"/>
            <w:shd w:val="clear" w:color="auto" w:fill="BFBFBF" w:themeFill="background1" w:themeFillShade="BF"/>
            <w:noWrap/>
            <w:vAlign w:val="bottom"/>
            <w:hideMark/>
          </w:tcPr>
          <w:p w:rsidR="0012090E" w:rsidRPr="0019013B" w:rsidRDefault="0012090E" w:rsidP="00B8311A">
            <w:pPr>
              <w:spacing w:before="0" w:beforeAutospacing="0" w:after="0" w:afterAutospacing="0" w:line="240" w:lineRule="auto"/>
              <w:ind w:firstLine="0"/>
              <w:jc w:val="right"/>
              <w:rPr>
                <w:rFonts w:eastAsia="Times New Roman"/>
                <w:color w:val="000000"/>
                <w:szCs w:val="24"/>
                <w:lang w:val="pt-PT" w:eastAsia="pt-PT"/>
              </w:rPr>
            </w:pPr>
            <w:r w:rsidRPr="0019013B">
              <w:rPr>
                <w:rFonts w:eastAsia="Times New Roman"/>
                <w:color w:val="000000"/>
                <w:szCs w:val="24"/>
                <w:lang w:val="pt-PT" w:eastAsia="pt-PT"/>
              </w:rPr>
              <w:t>2007</w:t>
            </w:r>
          </w:p>
        </w:tc>
        <w:tc>
          <w:tcPr>
            <w:tcW w:w="779"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2167</w:t>
            </w:r>
          </w:p>
        </w:tc>
        <w:tc>
          <w:tcPr>
            <w:tcW w:w="696"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4534</w:t>
            </w:r>
          </w:p>
        </w:tc>
        <w:tc>
          <w:tcPr>
            <w:tcW w:w="757" w:type="dxa"/>
            <w:shd w:val="clear" w:color="000000" w:fill="8DB4E3"/>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47,79%</w:t>
            </w:r>
          </w:p>
        </w:tc>
        <w:tc>
          <w:tcPr>
            <w:tcW w:w="740"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71792</w:t>
            </w:r>
          </w:p>
        </w:tc>
        <w:tc>
          <w:tcPr>
            <w:tcW w:w="771"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146652</w:t>
            </w:r>
          </w:p>
        </w:tc>
        <w:tc>
          <w:tcPr>
            <w:tcW w:w="757" w:type="dxa"/>
            <w:shd w:val="clear" w:color="000000" w:fill="8DB4E3"/>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48,95%</w:t>
            </w:r>
          </w:p>
        </w:tc>
        <w:tc>
          <w:tcPr>
            <w:tcW w:w="740"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151955</w:t>
            </w:r>
          </w:p>
        </w:tc>
        <w:tc>
          <w:tcPr>
            <w:tcW w:w="771"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242794</w:t>
            </w:r>
          </w:p>
        </w:tc>
        <w:tc>
          <w:tcPr>
            <w:tcW w:w="757" w:type="dxa"/>
            <w:shd w:val="clear" w:color="000000" w:fill="8DB4E3"/>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62,59%</w:t>
            </w:r>
          </w:p>
        </w:tc>
        <w:tc>
          <w:tcPr>
            <w:tcW w:w="802"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90264</w:t>
            </w:r>
          </w:p>
        </w:tc>
        <w:tc>
          <w:tcPr>
            <w:tcW w:w="851"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114868</w:t>
            </w:r>
          </w:p>
        </w:tc>
        <w:tc>
          <w:tcPr>
            <w:tcW w:w="757" w:type="dxa"/>
            <w:shd w:val="clear" w:color="000000" w:fill="8DB4E3"/>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78,58%</w:t>
            </w:r>
          </w:p>
        </w:tc>
      </w:tr>
      <w:tr w:rsidR="0012090E" w:rsidRPr="00330326" w:rsidTr="0019013B">
        <w:trPr>
          <w:trHeight w:val="481"/>
          <w:jc w:val="center"/>
        </w:trPr>
        <w:tc>
          <w:tcPr>
            <w:tcW w:w="620" w:type="dxa"/>
            <w:shd w:val="clear" w:color="auto" w:fill="BFBFBF" w:themeFill="background1" w:themeFillShade="BF"/>
            <w:noWrap/>
            <w:vAlign w:val="bottom"/>
            <w:hideMark/>
          </w:tcPr>
          <w:p w:rsidR="0012090E" w:rsidRPr="0019013B" w:rsidRDefault="0012090E" w:rsidP="00B8311A">
            <w:pPr>
              <w:spacing w:before="0" w:beforeAutospacing="0" w:after="0" w:afterAutospacing="0" w:line="240" w:lineRule="auto"/>
              <w:ind w:firstLine="0"/>
              <w:jc w:val="right"/>
              <w:rPr>
                <w:rFonts w:eastAsia="Times New Roman"/>
                <w:color w:val="000000"/>
                <w:szCs w:val="24"/>
                <w:lang w:val="pt-PT" w:eastAsia="pt-PT"/>
              </w:rPr>
            </w:pPr>
            <w:r w:rsidRPr="0019013B">
              <w:rPr>
                <w:rFonts w:eastAsia="Times New Roman"/>
                <w:color w:val="000000"/>
                <w:szCs w:val="24"/>
                <w:lang w:val="pt-PT" w:eastAsia="pt-PT"/>
              </w:rPr>
              <w:t>2008</w:t>
            </w:r>
          </w:p>
        </w:tc>
        <w:tc>
          <w:tcPr>
            <w:tcW w:w="779"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2396</w:t>
            </w:r>
          </w:p>
        </w:tc>
        <w:tc>
          <w:tcPr>
            <w:tcW w:w="696"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4418</w:t>
            </w:r>
          </w:p>
        </w:tc>
        <w:tc>
          <w:tcPr>
            <w:tcW w:w="757" w:type="dxa"/>
            <w:shd w:val="clear" w:color="000000" w:fill="8DB4E3"/>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54,23%</w:t>
            </w:r>
          </w:p>
        </w:tc>
        <w:tc>
          <w:tcPr>
            <w:tcW w:w="740"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64562</w:t>
            </w:r>
          </w:p>
        </w:tc>
        <w:tc>
          <w:tcPr>
            <w:tcW w:w="771"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132084</w:t>
            </w:r>
          </w:p>
        </w:tc>
        <w:tc>
          <w:tcPr>
            <w:tcW w:w="757" w:type="dxa"/>
            <w:shd w:val="clear" w:color="000000" w:fill="8DB4E3"/>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48,88%</w:t>
            </w:r>
          </w:p>
        </w:tc>
        <w:tc>
          <w:tcPr>
            <w:tcW w:w="740"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141345</w:t>
            </w:r>
          </w:p>
        </w:tc>
        <w:tc>
          <w:tcPr>
            <w:tcW w:w="771"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234349</w:t>
            </w:r>
          </w:p>
        </w:tc>
        <w:tc>
          <w:tcPr>
            <w:tcW w:w="757" w:type="dxa"/>
            <w:shd w:val="clear" w:color="000000" w:fill="8DB4E3"/>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60,31%</w:t>
            </w:r>
          </w:p>
        </w:tc>
        <w:tc>
          <w:tcPr>
            <w:tcW w:w="802"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95367</w:t>
            </w:r>
          </w:p>
        </w:tc>
        <w:tc>
          <w:tcPr>
            <w:tcW w:w="851" w:type="dxa"/>
            <w:shd w:val="clear" w:color="auto" w:fill="auto"/>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125257</w:t>
            </w:r>
          </w:p>
        </w:tc>
        <w:tc>
          <w:tcPr>
            <w:tcW w:w="757" w:type="dxa"/>
            <w:shd w:val="clear" w:color="000000" w:fill="8DB4E3"/>
            <w:noWrap/>
            <w:vAlign w:val="bottom"/>
            <w:hideMark/>
          </w:tcPr>
          <w:p w:rsidR="0012090E" w:rsidRPr="0012090E" w:rsidRDefault="0012090E" w:rsidP="00B8311A">
            <w:pPr>
              <w:spacing w:before="0" w:beforeAutospacing="0" w:after="0" w:afterAutospacing="0" w:line="240" w:lineRule="auto"/>
              <w:ind w:firstLine="0"/>
              <w:jc w:val="right"/>
              <w:rPr>
                <w:rFonts w:eastAsia="Times New Roman"/>
                <w:color w:val="000000"/>
                <w:sz w:val="20"/>
                <w:lang w:val="pt-PT" w:eastAsia="pt-PT"/>
              </w:rPr>
            </w:pPr>
            <w:r w:rsidRPr="0012090E">
              <w:rPr>
                <w:rFonts w:eastAsia="Times New Roman"/>
                <w:color w:val="000000"/>
                <w:sz w:val="20"/>
                <w:lang w:val="pt-PT" w:eastAsia="pt-PT"/>
              </w:rPr>
              <w:t>76,14%</w:t>
            </w:r>
          </w:p>
        </w:tc>
      </w:tr>
    </w:tbl>
    <w:p w:rsidR="006851E2" w:rsidRDefault="00E72DB9" w:rsidP="00E72DB9">
      <w:pPr>
        <w:rPr>
          <w:noProof/>
          <w:lang w:val="pt-PT" w:eastAsia="pt-PT"/>
        </w:rPr>
      </w:pPr>
      <w:r>
        <w:rPr>
          <w:noProof/>
          <w:lang w:val="pt-PT" w:eastAsia="pt-PT"/>
        </w:rPr>
        <w:t xml:space="preserve">A diferença mais </w:t>
      </w:r>
      <w:r w:rsidR="0019013B">
        <w:rPr>
          <w:noProof/>
          <w:lang w:val="pt-PT" w:eastAsia="pt-PT"/>
        </w:rPr>
        <w:t>relevante</w:t>
      </w:r>
      <w:r>
        <w:rPr>
          <w:noProof/>
          <w:lang w:val="pt-PT" w:eastAsia="pt-PT"/>
        </w:rPr>
        <w:t xml:space="preserve"> nos dados do Aeroporto do Porto Santo está </w:t>
      </w:r>
      <w:r w:rsidR="00044050">
        <w:rPr>
          <w:noProof/>
          <w:lang w:val="pt-PT" w:eastAsia="pt-PT"/>
        </w:rPr>
        <w:t>no seu Total respectivamente a cada um dos dados analisados, e na quota que representa no Aeroporto</w:t>
      </w:r>
      <w:r w:rsidR="004A44BA">
        <w:rPr>
          <w:noProof/>
          <w:lang w:val="pt-PT" w:eastAsia="pt-PT"/>
        </w:rPr>
        <w:t>.</w:t>
      </w:r>
      <w:r w:rsidR="006851E2">
        <w:rPr>
          <w:noProof/>
          <w:lang w:val="pt-PT" w:eastAsia="pt-PT"/>
        </w:rPr>
        <w:t xml:space="preserve"> </w:t>
      </w:r>
      <w:r w:rsidR="004A44BA">
        <w:rPr>
          <w:noProof/>
          <w:lang w:val="pt-PT" w:eastAsia="pt-PT"/>
        </w:rPr>
        <w:t>Os restantes dados são analisados de forma análoga nos dois Aeroportos.</w:t>
      </w:r>
      <w:r w:rsidR="006851E2">
        <w:rPr>
          <w:noProof/>
          <w:lang w:val="pt-PT" w:eastAsia="pt-PT"/>
        </w:rPr>
        <w:t xml:space="preserve"> Acresce dizer que, como a ligação aérea é feita pela mesma companhia de transporte, os dados que são facultados pelos relatórios dos Aeroportos são dados muito semelhantes.</w:t>
      </w:r>
    </w:p>
    <w:p w:rsidR="004A44BA" w:rsidRDefault="000927B4" w:rsidP="00E72DB9">
      <w:pPr>
        <w:rPr>
          <w:noProof/>
          <w:lang w:val="pt-PT" w:eastAsia="pt-PT"/>
        </w:rPr>
      </w:pPr>
      <w:r>
        <w:rPr>
          <w:noProof/>
          <w:lang w:val="pt-PT" w:eastAsia="pt-PT"/>
        </w:rPr>
        <w:t xml:space="preserve">Assinale-se, como </w:t>
      </w:r>
      <w:r w:rsidR="004A44BA">
        <w:rPr>
          <w:noProof/>
          <w:lang w:val="pt-PT" w:eastAsia="pt-PT"/>
        </w:rPr>
        <w:t xml:space="preserve">se pode verifirar da análise da </w:t>
      </w:r>
      <w:r w:rsidR="0053720B">
        <w:rPr>
          <w:noProof/>
          <w:lang w:val="pt-PT" w:eastAsia="pt-PT"/>
        </w:rPr>
        <w:fldChar w:fldCharType="begin"/>
      </w:r>
      <w:r w:rsidR="004A44BA">
        <w:rPr>
          <w:noProof/>
          <w:lang w:val="pt-PT" w:eastAsia="pt-PT"/>
        </w:rPr>
        <w:instrText xml:space="preserve"> REF _Ref231532572 \h </w:instrText>
      </w:r>
      <w:r w:rsidR="0053720B">
        <w:rPr>
          <w:noProof/>
          <w:lang w:val="pt-PT" w:eastAsia="pt-PT"/>
        </w:rPr>
      </w:r>
      <w:r w:rsidR="0053720B">
        <w:rPr>
          <w:noProof/>
          <w:lang w:val="pt-PT" w:eastAsia="pt-PT"/>
        </w:rPr>
        <w:fldChar w:fldCharType="separate"/>
      </w:r>
      <w:r w:rsidR="00EC42C3" w:rsidRPr="00B8311A">
        <w:rPr>
          <w:lang w:val="pt-PT"/>
        </w:rPr>
        <w:t xml:space="preserve">Tabela </w:t>
      </w:r>
      <w:r w:rsidR="00EC42C3">
        <w:rPr>
          <w:noProof/>
          <w:lang w:val="pt-PT"/>
        </w:rPr>
        <w:t>2</w:t>
      </w:r>
      <w:r w:rsidR="0053720B">
        <w:rPr>
          <w:noProof/>
          <w:lang w:val="pt-PT" w:eastAsia="pt-PT"/>
        </w:rPr>
        <w:fldChar w:fldCharType="end"/>
      </w:r>
      <w:r>
        <w:rPr>
          <w:noProof/>
          <w:lang w:val="pt-PT" w:eastAsia="pt-PT"/>
        </w:rPr>
        <w:t>,</w:t>
      </w:r>
      <w:r w:rsidR="004A44BA">
        <w:rPr>
          <w:noProof/>
          <w:lang w:val="pt-PT" w:eastAsia="pt-PT"/>
        </w:rPr>
        <w:t xml:space="preserve"> o facto de o Aeroporto do Porto Santo ser muito dependente do Aeroporto da Madeira, com a ligação Regional a ter quotas na ordem dos 54% em termos de </w:t>
      </w:r>
      <w:r>
        <w:rPr>
          <w:noProof/>
          <w:lang w:val="pt-PT" w:eastAsia="pt-PT"/>
        </w:rPr>
        <w:t>M</w:t>
      </w:r>
      <w:r w:rsidR="004A44BA">
        <w:rPr>
          <w:noProof/>
          <w:lang w:val="pt-PT" w:eastAsia="pt-PT"/>
        </w:rPr>
        <w:t xml:space="preserve">ovimento, de 49% em termos de </w:t>
      </w:r>
      <w:r>
        <w:rPr>
          <w:noProof/>
          <w:lang w:val="pt-PT" w:eastAsia="pt-PT"/>
        </w:rPr>
        <w:t>P</w:t>
      </w:r>
      <w:r w:rsidR="004A44BA">
        <w:rPr>
          <w:noProof/>
          <w:lang w:val="pt-PT" w:eastAsia="pt-PT"/>
        </w:rPr>
        <w:t>assageiros</w:t>
      </w:r>
      <w:r w:rsidR="000F1DA6">
        <w:rPr>
          <w:noProof/>
          <w:lang w:val="pt-PT" w:eastAsia="pt-PT"/>
        </w:rPr>
        <w:t xml:space="preserve">, no que refere á </w:t>
      </w:r>
      <w:r>
        <w:rPr>
          <w:noProof/>
          <w:lang w:val="pt-PT" w:eastAsia="pt-PT"/>
        </w:rPr>
        <w:t>C</w:t>
      </w:r>
      <w:r w:rsidR="000F1DA6">
        <w:rPr>
          <w:noProof/>
          <w:lang w:val="pt-PT" w:eastAsia="pt-PT"/>
        </w:rPr>
        <w:t xml:space="preserve">arga está na ordem dos 60% e </w:t>
      </w:r>
      <w:r>
        <w:rPr>
          <w:noProof/>
          <w:lang w:val="pt-PT" w:eastAsia="pt-PT"/>
        </w:rPr>
        <w:t>n</w:t>
      </w:r>
      <w:r w:rsidR="000F1DA6">
        <w:rPr>
          <w:noProof/>
          <w:lang w:val="pt-PT" w:eastAsia="pt-PT"/>
        </w:rPr>
        <w:t xml:space="preserve">o </w:t>
      </w:r>
      <w:r>
        <w:rPr>
          <w:noProof/>
          <w:lang w:val="pt-PT" w:eastAsia="pt-PT"/>
        </w:rPr>
        <w:t>C</w:t>
      </w:r>
      <w:r w:rsidR="000F1DA6">
        <w:rPr>
          <w:noProof/>
          <w:lang w:val="pt-PT" w:eastAsia="pt-PT"/>
        </w:rPr>
        <w:t>orreio na ordem dos 76%. O que é certo</w:t>
      </w:r>
      <w:r>
        <w:rPr>
          <w:noProof/>
          <w:lang w:val="pt-PT" w:eastAsia="pt-PT"/>
        </w:rPr>
        <w:t>, porém,</w:t>
      </w:r>
      <w:r w:rsidR="000F1DA6">
        <w:rPr>
          <w:noProof/>
          <w:lang w:val="pt-PT" w:eastAsia="pt-PT"/>
        </w:rPr>
        <w:t xml:space="preserve"> é que, desde 2005 o número de </w:t>
      </w:r>
      <w:r>
        <w:rPr>
          <w:noProof/>
          <w:lang w:val="pt-PT" w:eastAsia="pt-PT"/>
        </w:rPr>
        <w:t>P</w:t>
      </w:r>
      <w:r w:rsidR="000F1DA6">
        <w:rPr>
          <w:noProof/>
          <w:lang w:val="pt-PT" w:eastAsia="pt-PT"/>
        </w:rPr>
        <w:t>assageiros acompanhou a descida do número de movimentos</w:t>
      </w:r>
      <w:r w:rsidR="006851E2">
        <w:rPr>
          <w:noProof/>
          <w:lang w:val="pt-PT" w:eastAsia="pt-PT"/>
        </w:rPr>
        <w:t xml:space="preserve">. </w:t>
      </w:r>
    </w:p>
    <w:p w:rsidR="000927B4" w:rsidRDefault="000927B4" w:rsidP="000927B4">
      <w:pPr>
        <w:rPr>
          <w:noProof/>
          <w:lang w:val="pt-PT" w:eastAsia="pt-PT"/>
        </w:rPr>
      </w:pPr>
      <w:r>
        <w:rPr>
          <w:noProof/>
          <w:lang w:val="pt-PT" w:eastAsia="pt-PT"/>
        </w:rPr>
        <w:t>Constata-se</w:t>
      </w:r>
      <w:r w:rsidR="006851E2">
        <w:rPr>
          <w:noProof/>
          <w:lang w:val="pt-PT" w:eastAsia="pt-PT"/>
        </w:rPr>
        <w:t xml:space="preserve"> do </w:t>
      </w:r>
      <w:r w:rsidR="0053720B">
        <w:rPr>
          <w:noProof/>
          <w:lang w:val="pt-PT" w:eastAsia="pt-PT"/>
        </w:rPr>
        <w:fldChar w:fldCharType="begin"/>
      </w:r>
      <w:r w:rsidR="00BE359A">
        <w:rPr>
          <w:noProof/>
          <w:lang w:val="pt-PT" w:eastAsia="pt-PT"/>
        </w:rPr>
        <w:instrText xml:space="preserve"> REF _Ref231568959 \h </w:instrText>
      </w:r>
      <w:r w:rsidR="0053720B">
        <w:rPr>
          <w:noProof/>
          <w:lang w:val="pt-PT" w:eastAsia="pt-PT"/>
        </w:rPr>
      </w:r>
      <w:r w:rsidR="0053720B">
        <w:rPr>
          <w:noProof/>
          <w:lang w:val="pt-PT" w:eastAsia="pt-PT"/>
        </w:rPr>
        <w:fldChar w:fldCharType="separate"/>
      </w:r>
      <w:r w:rsidR="00EC42C3" w:rsidRPr="00BE359A">
        <w:rPr>
          <w:lang w:val="pt-PT"/>
        </w:rPr>
        <w:t xml:space="preserve">Gráfico </w:t>
      </w:r>
      <w:r w:rsidR="00EC42C3">
        <w:rPr>
          <w:noProof/>
          <w:lang w:val="pt-PT"/>
        </w:rPr>
        <w:t>3</w:t>
      </w:r>
      <w:r w:rsidR="0053720B">
        <w:rPr>
          <w:noProof/>
          <w:lang w:val="pt-PT" w:eastAsia="pt-PT"/>
        </w:rPr>
        <w:fldChar w:fldCharType="end"/>
      </w:r>
      <w:r w:rsidR="006851E2">
        <w:rPr>
          <w:noProof/>
          <w:lang w:val="pt-PT" w:eastAsia="pt-PT"/>
        </w:rPr>
        <w:t xml:space="preserve">, </w:t>
      </w:r>
      <w:r>
        <w:rPr>
          <w:noProof/>
          <w:lang w:val="pt-PT" w:eastAsia="pt-PT"/>
        </w:rPr>
        <w:t xml:space="preserve">que </w:t>
      </w:r>
      <w:r w:rsidR="006851E2">
        <w:rPr>
          <w:noProof/>
          <w:lang w:val="pt-PT" w:eastAsia="pt-PT"/>
        </w:rPr>
        <w:t xml:space="preserve">a evolução dos dados </w:t>
      </w:r>
      <w:r>
        <w:rPr>
          <w:noProof/>
          <w:lang w:val="pt-PT" w:eastAsia="pt-PT"/>
        </w:rPr>
        <w:t>em análise</w:t>
      </w:r>
      <w:r w:rsidR="00BE359A">
        <w:rPr>
          <w:noProof/>
          <w:lang w:val="pt-PT" w:eastAsia="pt-PT"/>
        </w:rPr>
        <w:t xml:space="preserve"> é muito semelhante à evolução da ligação aérea entre o Funchal e o Porto Santo, representada no </w:t>
      </w:r>
      <w:r w:rsidR="0053720B">
        <w:rPr>
          <w:noProof/>
          <w:lang w:val="pt-PT" w:eastAsia="pt-PT"/>
        </w:rPr>
        <w:fldChar w:fldCharType="begin"/>
      </w:r>
      <w:r w:rsidR="00BE359A">
        <w:rPr>
          <w:noProof/>
          <w:lang w:val="pt-PT" w:eastAsia="pt-PT"/>
        </w:rPr>
        <w:instrText xml:space="preserve"> REF _Ref231569019 \h </w:instrText>
      </w:r>
      <w:r w:rsidR="0053720B">
        <w:rPr>
          <w:noProof/>
          <w:lang w:val="pt-PT" w:eastAsia="pt-PT"/>
        </w:rPr>
      </w:r>
      <w:r w:rsidR="0053720B">
        <w:rPr>
          <w:noProof/>
          <w:lang w:val="pt-PT" w:eastAsia="pt-PT"/>
        </w:rPr>
        <w:fldChar w:fldCharType="separate"/>
      </w:r>
      <w:r w:rsidR="00EC42C3" w:rsidRPr="00844E0B">
        <w:rPr>
          <w:lang w:val="pt-PT"/>
        </w:rPr>
        <w:t xml:space="preserve">Gráfico </w:t>
      </w:r>
      <w:r w:rsidR="00EC42C3">
        <w:rPr>
          <w:noProof/>
          <w:lang w:val="pt-PT"/>
        </w:rPr>
        <w:t>1</w:t>
      </w:r>
      <w:r w:rsidR="0053720B">
        <w:rPr>
          <w:noProof/>
          <w:lang w:val="pt-PT" w:eastAsia="pt-PT"/>
        </w:rPr>
        <w:fldChar w:fldCharType="end"/>
      </w:r>
      <w:r w:rsidR="00BE359A">
        <w:rPr>
          <w:noProof/>
          <w:lang w:val="pt-PT" w:eastAsia="pt-PT"/>
        </w:rPr>
        <w:t>.</w:t>
      </w:r>
      <w:r w:rsidR="006A5E14">
        <w:rPr>
          <w:noProof/>
          <w:lang w:val="pt-PT" w:eastAsia="pt-PT"/>
        </w:rPr>
        <w:t xml:space="preserve"> Deste modo, toda a análise aos dados são semelhantes ao que foi feito anteriormente no Aeroporto do Funchal.</w:t>
      </w:r>
    </w:p>
    <w:p w:rsidR="00BE359A" w:rsidRPr="000927B4" w:rsidRDefault="00AB0617" w:rsidP="000927B4">
      <w:pPr>
        <w:jc w:val="center"/>
        <w:rPr>
          <w:noProof/>
          <w:lang w:val="pt-PT" w:eastAsia="pt-PT"/>
        </w:rPr>
      </w:pPr>
      <w:r>
        <w:rPr>
          <w:noProof/>
          <w:lang w:val="pt-PT" w:eastAsia="pt-PT"/>
        </w:rPr>
        <w:lastRenderedPageBreak/>
        <w:drawing>
          <wp:inline distT="0" distB="0" distL="0" distR="0">
            <wp:extent cx="4956810" cy="2746629"/>
            <wp:effectExtent l="12192" t="6096" r="3048" b="0"/>
            <wp:docPr id="70"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7204A2" w:rsidRDefault="00BE359A" w:rsidP="00BE359A">
      <w:pPr>
        <w:pStyle w:val="Legenda"/>
        <w:rPr>
          <w:lang w:val="pt-PT"/>
        </w:rPr>
      </w:pPr>
      <w:bookmarkStart w:id="21" w:name="_Ref231568959"/>
      <w:r w:rsidRPr="00BE359A">
        <w:rPr>
          <w:lang w:val="pt-PT"/>
        </w:rPr>
        <w:t xml:space="preserve">Gráfico </w:t>
      </w:r>
      <w:r w:rsidR="0053720B">
        <w:fldChar w:fldCharType="begin"/>
      </w:r>
      <w:r w:rsidRPr="00BE359A">
        <w:rPr>
          <w:lang w:val="pt-PT"/>
        </w:rPr>
        <w:instrText xml:space="preserve"> SEQ Gráfico \* ARABIC </w:instrText>
      </w:r>
      <w:r w:rsidR="0053720B">
        <w:fldChar w:fldCharType="separate"/>
      </w:r>
      <w:r w:rsidR="00EC42C3">
        <w:rPr>
          <w:noProof/>
          <w:lang w:val="pt-PT"/>
        </w:rPr>
        <w:t>3</w:t>
      </w:r>
      <w:r w:rsidR="0053720B">
        <w:fldChar w:fldCharType="end"/>
      </w:r>
      <w:bookmarkEnd w:id="21"/>
      <w:r w:rsidRPr="00BE359A">
        <w:rPr>
          <w:lang w:val="pt-PT"/>
        </w:rPr>
        <w:t xml:space="preserve"> - Evolução da ligação aérea entre o Funchal e o Porto Santo em LPPS</w:t>
      </w:r>
    </w:p>
    <w:p w:rsidR="00BE359A" w:rsidRDefault="00BE359A" w:rsidP="006A5E14">
      <w:pPr>
        <w:ind w:firstLine="0"/>
        <w:rPr>
          <w:lang w:val="pt-PT"/>
        </w:rPr>
      </w:pPr>
    </w:p>
    <w:p w:rsidR="00BE359A" w:rsidRDefault="00BE359A" w:rsidP="00E70F21">
      <w:pPr>
        <w:pStyle w:val="Ttulo2"/>
        <w:rPr>
          <w:lang w:val="pt-PT"/>
        </w:rPr>
      </w:pPr>
      <w:bookmarkStart w:id="22" w:name="_Toc231929118"/>
      <w:r>
        <w:rPr>
          <w:lang w:val="pt-PT"/>
        </w:rPr>
        <w:t>Ligação Marítima entre o Funchal e o Porto Santo (Porto Santo Line)</w:t>
      </w:r>
      <w:bookmarkEnd w:id="22"/>
    </w:p>
    <w:p w:rsidR="00BE359A" w:rsidRDefault="00FB771D" w:rsidP="00BE359A">
      <w:pPr>
        <w:rPr>
          <w:lang w:val="pt-PT"/>
        </w:rPr>
      </w:pPr>
      <w:r>
        <w:rPr>
          <w:lang w:val="pt-PT"/>
        </w:rPr>
        <w:t xml:space="preserve">A ligação Marítima entre o Funchal e o Porto Santo </w:t>
      </w:r>
      <w:r w:rsidR="006A5E14">
        <w:rPr>
          <w:lang w:val="pt-PT"/>
        </w:rPr>
        <w:t xml:space="preserve">tem uma importância extrema </w:t>
      </w:r>
      <w:r>
        <w:rPr>
          <w:lang w:val="pt-PT"/>
        </w:rPr>
        <w:t>principalmente</w:t>
      </w:r>
      <w:r w:rsidR="006A5E14">
        <w:rPr>
          <w:lang w:val="pt-PT"/>
        </w:rPr>
        <w:t xml:space="preserve"> para</w:t>
      </w:r>
      <w:r>
        <w:rPr>
          <w:lang w:val="pt-PT"/>
        </w:rPr>
        <w:t xml:space="preserve"> a ilha do Porto Santo. </w:t>
      </w:r>
      <w:r w:rsidR="006A5E14">
        <w:rPr>
          <w:lang w:val="pt-PT"/>
        </w:rPr>
        <w:t>P</w:t>
      </w:r>
      <w:r>
        <w:rPr>
          <w:lang w:val="pt-PT"/>
        </w:rPr>
        <w:t xml:space="preserve">elo facto de </w:t>
      </w:r>
      <w:r w:rsidR="006A5E14">
        <w:rPr>
          <w:lang w:val="pt-PT"/>
        </w:rPr>
        <w:t>ser um mercado muito específico</w:t>
      </w:r>
      <w:r>
        <w:rPr>
          <w:lang w:val="pt-PT"/>
        </w:rPr>
        <w:t xml:space="preserve"> </w:t>
      </w:r>
      <w:r w:rsidR="006A5E14">
        <w:rPr>
          <w:lang w:val="pt-PT"/>
        </w:rPr>
        <w:t>(</w:t>
      </w:r>
      <w:r>
        <w:rPr>
          <w:lang w:val="pt-PT"/>
        </w:rPr>
        <w:t xml:space="preserve">tal </w:t>
      </w:r>
      <w:r w:rsidR="006A5E14">
        <w:rPr>
          <w:lang w:val="pt-PT"/>
        </w:rPr>
        <w:t>como o mercado da ligação aérea) também</w:t>
      </w:r>
      <w:r>
        <w:rPr>
          <w:lang w:val="pt-PT"/>
        </w:rPr>
        <w:t xml:space="preserve"> esta ligação está ao Abrigo de “Obrigação de Serviço Público”, o que significa que a empresa concessionária, recebe apoios do Estado para manter a ligação entre as duas ilhas.</w:t>
      </w:r>
    </w:p>
    <w:p w:rsidR="00FB771D" w:rsidRDefault="00FB771D" w:rsidP="00BE359A">
      <w:pPr>
        <w:rPr>
          <w:lang w:val="pt-PT"/>
        </w:rPr>
      </w:pPr>
      <w:r>
        <w:rPr>
          <w:lang w:val="pt-PT"/>
        </w:rPr>
        <w:t xml:space="preserve">Na </w:t>
      </w:r>
      <w:r w:rsidR="0053720B">
        <w:rPr>
          <w:lang w:val="pt-PT"/>
        </w:rPr>
        <w:fldChar w:fldCharType="begin"/>
      </w:r>
      <w:r>
        <w:rPr>
          <w:lang w:val="pt-PT"/>
        </w:rPr>
        <w:instrText xml:space="preserve"> REF _Ref231570070 \h </w:instrText>
      </w:r>
      <w:r w:rsidR="0053720B">
        <w:rPr>
          <w:lang w:val="pt-PT"/>
        </w:rPr>
      </w:r>
      <w:r w:rsidR="0053720B">
        <w:rPr>
          <w:lang w:val="pt-PT"/>
        </w:rPr>
        <w:fldChar w:fldCharType="separate"/>
      </w:r>
      <w:r w:rsidR="00EC42C3" w:rsidRPr="00FB771D">
        <w:rPr>
          <w:lang w:val="pt-PT"/>
        </w:rPr>
        <w:t xml:space="preserve">Tabela </w:t>
      </w:r>
      <w:r w:rsidR="00EC42C3">
        <w:rPr>
          <w:noProof/>
          <w:lang w:val="pt-PT"/>
        </w:rPr>
        <w:t>3</w:t>
      </w:r>
      <w:r w:rsidR="0053720B">
        <w:rPr>
          <w:lang w:val="pt-PT"/>
        </w:rPr>
        <w:fldChar w:fldCharType="end"/>
      </w:r>
      <w:r>
        <w:rPr>
          <w:lang w:val="pt-PT"/>
        </w:rPr>
        <w:t>, temos dados que nos foram simpaticamente cedidos por parte da Administração da Porto Santo Line</w:t>
      </w:r>
      <w:r w:rsidR="006A5E14">
        <w:rPr>
          <w:lang w:val="pt-PT"/>
        </w:rPr>
        <w:t>.</w:t>
      </w:r>
    </w:p>
    <w:p w:rsidR="00BE359A" w:rsidRPr="00FB771D" w:rsidRDefault="00BE359A" w:rsidP="00E70F21">
      <w:pPr>
        <w:pStyle w:val="Legenda"/>
        <w:keepNext/>
        <w:jc w:val="left"/>
        <w:rPr>
          <w:lang w:val="pt-PT"/>
        </w:rPr>
      </w:pPr>
      <w:bookmarkStart w:id="23" w:name="_Ref231570070"/>
      <w:r w:rsidRPr="00FB771D">
        <w:rPr>
          <w:lang w:val="pt-PT"/>
        </w:rPr>
        <w:t xml:space="preserve">Tabela </w:t>
      </w:r>
      <w:r w:rsidR="0053720B">
        <w:fldChar w:fldCharType="begin"/>
      </w:r>
      <w:r w:rsidRPr="00FB771D">
        <w:rPr>
          <w:lang w:val="pt-PT"/>
        </w:rPr>
        <w:instrText xml:space="preserve"> SEQ Tabela \* ARABIC </w:instrText>
      </w:r>
      <w:r w:rsidR="0053720B">
        <w:fldChar w:fldCharType="separate"/>
      </w:r>
      <w:r w:rsidR="00EC42C3">
        <w:rPr>
          <w:noProof/>
          <w:lang w:val="pt-PT"/>
        </w:rPr>
        <w:t>3</w:t>
      </w:r>
      <w:r w:rsidR="0053720B">
        <w:fldChar w:fldCharType="end"/>
      </w:r>
      <w:bookmarkEnd w:id="23"/>
      <w:r w:rsidRPr="00FB771D">
        <w:rPr>
          <w:lang w:val="pt-PT"/>
        </w:rPr>
        <w:t xml:space="preserve"> - Ligação Marítima entre Funchal e Porto Santo (dados P.S.L.)</w:t>
      </w:r>
    </w:p>
    <w:tbl>
      <w:tblPr>
        <w:tblW w:w="6829" w:type="dxa"/>
        <w:jc w:val="center"/>
        <w:tblInd w:w="65" w:type="dxa"/>
        <w:tblCellMar>
          <w:left w:w="70" w:type="dxa"/>
          <w:right w:w="70" w:type="dxa"/>
        </w:tblCellMar>
        <w:tblLook w:val="04A0"/>
      </w:tblPr>
      <w:tblGrid>
        <w:gridCol w:w="1144"/>
        <w:gridCol w:w="1461"/>
        <w:gridCol w:w="1462"/>
        <w:gridCol w:w="2762"/>
      </w:tblGrid>
      <w:tr w:rsidR="00BE359A" w:rsidRPr="00330326" w:rsidTr="006A5E14">
        <w:trPr>
          <w:trHeight w:val="506"/>
          <w:jc w:val="center"/>
        </w:trPr>
        <w:tc>
          <w:tcPr>
            <w:tcW w:w="6829"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359A" w:rsidRPr="00BE359A" w:rsidRDefault="00BE359A" w:rsidP="00BE359A">
            <w:pPr>
              <w:spacing w:before="0" w:beforeAutospacing="0" w:after="0" w:afterAutospacing="0" w:line="240" w:lineRule="auto"/>
              <w:ind w:firstLine="0"/>
              <w:jc w:val="center"/>
              <w:rPr>
                <w:rFonts w:ascii="Calibri" w:eastAsia="Times New Roman" w:hAnsi="Calibri"/>
                <w:color w:val="000000"/>
                <w:sz w:val="32"/>
                <w:szCs w:val="32"/>
                <w:lang w:val="pt-PT" w:eastAsia="pt-PT"/>
              </w:rPr>
            </w:pPr>
            <w:r w:rsidRPr="00BE359A">
              <w:rPr>
                <w:rFonts w:ascii="Calibri" w:eastAsia="Times New Roman" w:hAnsi="Calibri"/>
                <w:color w:val="000000"/>
                <w:sz w:val="32"/>
                <w:szCs w:val="32"/>
                <w:lang w:val="pt-PT" w:eastAsia="pt-PT"/>
              </w:rPr>
              <w:t>Ligação Marítima</w:t>
            </w:r>
          </w:p>
        </w:tc>
      </w:tr>
      <w:tr w:rsidR="00BE359A" w:rsidRPr="00330326" w:rsidTr="006A5E14">
        <w:trPr>
          <w:trHeight w:val="361"/>
          <w:jc w:val="center"/>
        </w:trPr>
        <w:tc>
          <w:tcPr>
            <w:tcW w:w="1144" w:type="dxa"/>
            <w:tcBorders>
              <w:top w:val="nil"/>
              <w:left w:val="single" w:sz="4" w:space="0" w:color="auto"/>
              <w:bottom w:val="single" w:sz="4" w:space="0" w:color="auto"/>
              <w:right w:val="single" w:sz="4" w:space="0" w:color="auto"/>
            </w:tcBorders>
            <w:shd w:val="clear" w:color="auto" w:fill="auto"/>
            <w:noWrap/>
            <w:vAlign w:val="bottom"/>
            <w:hideMark/>
          </w:tcPr>
          <w:p w:rsidR="00BE359A" w:rsidRPr="00BE359A" w:rsidRDefault="00BE359A" w:rsidP="00BE359A">
            <w:pPr>
              <w:spacing w:before="0" w:beforeAutospacing="0" w:after="0" w:afterAutospacing="0" w:line="240" w:lineRule="auto"/>
              <w:ind w:firstLine="0"/>
              <w:jc w:val="left"/>
              <w:rPr>
                <w:rFonts w:eastAsia="Times New Roman"/>
                <w:color w:val="000000"/>
                <w:szCs w:val="24"/>
                <w:lang w:val="pt-PT" w:eastAsia="pt-PT"/>
              </w:rPr>
            </w:pPr>
            <w:r w:rsidRPr="00BE359A">
              <w:rPr>
                <w:rFonts w:eastAsia="Times New Roman"/>
                <w:color w:val="000000"/>
                <w:szCs w:val="24"/>
                <w:lang w:val="pt-PT" w:eastAsia="pt-PT"/>
              </w:rPr>
              <w:t>Ano</w:t>
            </w:r>
          </w:p>
        </w:tc>
        <w:tc>
          <w:tcPr>
            <w:tcW w:w="1461" w:type="dxa"/>
            <w:tcBorders>
              <w:top w:val="nil"/>
              <w:left w:val="nil"/>
              <w:bottom w:val="single" w:sz="4" w:space="0" w:color="auto"/>
              <w:right w:val="single" w:sz="4" w:space="0" w:color="auto"/>
            </w:tcBorders>
            <w:shd w:val="clear" w:color="auto" w:fill="auto"/>
            <w:noWrap/>
            <w:vAlign w:val="bottom"/>
            <w:hideMark/>
          </w:tcPr>
          <w:p w:rsidR="00BE359A" w:rsidRPr="00BE359A" w:rsidRDefault="00BE359A" w:rsidP="00BE359A">
            <w:pPr>
              <w:spacing w:before="0" w:beforeAutospacing="0" w:after="0" w:afterAutospacing="0" w:line="240" w:lineRule="auto"/>
              <w:ind w:firstLine="0"/>
              <w:jc w:val="left"/>
              <w:rPr>
                <w:rFonts w:eastAsia="Times New Roman"/>
                <w:color w:val="000000"/>
                <w:szCs w:val="24"/>
                <w:lang w:val="pt-PT" w:eastAsia="pt-PT"/>
              </w:rPr>
            </w:pPr>
            <w:r w:rsidRPr="00BE359A">
              <w:rPr>
                <w:rFonts w:eastAsia="Times New Roman"/>
                <w:color w:val="000000"/>
                <w:szCs w:val="24"/>
                <w:lang w:val="pt-PT" w:eastAsia="pt-PT"/>
              </w:rPr>
              <w:t>Movim.</w:t>
            </w:r>
          </w:p>
        </w:tc>
        <w:tc>
          <w:tcPr>
            <w:tcW w:w="1462" w:type="dxa"/>
            <w:tcBorders>
              <w:top w:val="nil"/>
              <w:left w:val="nil"/>
              <w:bottom w:val="single" w:sz="4" w:space="0" w:color="auto"/>
              <w:right w:val="single" w:sz="4" w:space="0" w:color="auto"/>
            </w:tcBorders>
            <w:shd w:val="clear" w:color="auto" w:fill="auto"/>
            <w:noWrap/>
            <w:vAlign w:val="bottom"/>
            <w:hideMark/>
          </w:tcPr>
          <w:p w:rsidR="00BE359A" w:rsidRPr="00BE359A" w:rsidRDefault="00BE359A" w:rsidP="00BE359A">
            <w:pPr>
              <w:spacing w:before="0" w:beforeAutospacing="0" w:after="0" w:afterAutospacing="0" w:line="240" w:lineRule="auto"/>
              <w:ind w:firstLine="0"/>
              <w:jc w:val="left"/>
              <w:rPr>
                <w:rFonts w:eastAsia="Times New Roman"/>
                <w:color w:val="000000"/>
                <w:szCs w:val="24"/>
                <w:lang w:val="pt-PT" w:eastAsia="pt-PT"/>
              </w:rPr>
            </w:pPr>
            <w:r w:rsidRPr="00BE359A">
              <w:rPr>
                <w:rFonts w:eastAsia="Times New Roman"/>
                <w:color w:val="000000"/>
                <w:szCs w:val="24"/>
                <w:lang w:val="pt-PT" w:eastAsia="pt-PT"/>
              </w:rPr>
              <w:t>Passag</w:t>
            </w:r>
          </w:p>
        </w:tc>
        <w:tc>
          <w:tcPr>
            <w:tcW w:w="2762" w:type="dxa"/>
            <w:tcBorders>
              <w:top w:val="nil"/>
              <w:left w:val="nil"/>
              <w:bottom w:val="single" w:sz="4" w:space="0" w:color="auto"/>
              <w:right w:val="single" w:sz="4" w:space="0" w:color="auto"/>
            </w:tcBorders>
            <w:shd w:val="clear" w:color="auto" w:fill="auto"/>
            <w:noWrap/>
            <w:vAlign w:val="bottom"/>
            <w:hideMark/>
          </w:tcPr>
          <w:p w:rsidR="00BE359A" w:rsidRPr="00BE359A" w:rsidRDefault="00BE359A" w:rsidP="00BE359A">
            <w:pPr>
              <w:spacing w:before="0" w:beforeAutospacing="0" w:after="0" w:afterAutospacing="0" w:line="240" w:lineRule="auto"/>
              <w:ind w:firstLine="0"/>
              <w:jc w:val="left"/>
              <w:rPr>
                <w:rFonts w:eastAsia="Times New Roman"/>
                <w:color w:val="000000"/>
                <w:szCs w:val="24"/>
                <w:lang w:val="pt-PT" w:eastAsia="pt-PT"/>
              </w:rPr>
            </w:pPr>
            <w:r w:rsidRPr="00BE359A">
              <w:rPr>
                <w:rFonts w:eastAsia="Times New Roman"/>
                <w:color w:val="000000"/>
                <w:szCs w:val="24"/>
                <w:lang w:val="pt-PT" w:eastAsia="pt-PT"/>
              </w:rPr>
              <w:t>Carga (Contentores)</w:t>
            </w:r>
          </w:p>
        </w:tc>
      </w:tr>
      <w:tr w:rsidR="00BE359A" w:rsidRPr="00330326" w:rsidTr="006A5E14">
        <w:trPr>
          <w:trHeight w:val="491"/>
          <w:jc w:val="center"/>
        </w:trPr>
        <w:tc>
          <w:tcPr>
            <w:tcW w:w="1144"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rsidR="00BE359A" w:rsidRPr="00BE359A" w:rsidRDefault="00BE359A" w:rsidP="00BE359A">
            <w:pPr>
              <w:spacing w:before="0" w:beforeAutospacing="0" w:after="0" w:afterAutospacing="0" w:line="240" w:lineRule="auto"/>
              <w:ind w:firstLine="0"/>
              <w:jc w:val="right"/>
              <w:rPr>
                <w:rFonts w:ascii="Calibri" w:eastAsia="Times New Roman" w:hAnsi="Calibri"/>
                <w:color w:val="000000"/>
                <w:szCs w:val="24"/>
                <w:lang w:val="pt-PT" w:eastAsia="pt-PT"/>
              </w:rPr>
            </w:pPr>
            <w:r w:rsidRPr="00BE359A">
              <w:rPr>
                <w:rFonts w:ascii="Calibri" w:eastAsia="Times New Roman" w:hAnsi="Calibri"/>
                <w:color w:val="000000"/>
                <w:szCs w:val="24"/>
                <w:lang w:val="pt-PT" w:eastAsia="pt-PT"/>
              </w:rPr>
              <w:t>2005</w:t>
            </w:r>
          </w:p>
        </w:tc>
        <w:tc>
          <w:tcPr>
            <w:tcW w:w="1461" w:type="dxa"/>
            <w:tcBorders>
              <w:top w:val="nil"/>
              <w:left w:val="nil"/>
              <w:bottom w:val="single" w:sz="4" w:space="0" w:color="auto"/>
              <w:right w:val="single" w:sz="4" w:space="0" w:color="auto"/>
            </w:tcBorders>
            <w:shd w:val="clear" w:color="auto" w:fill="auto"/>
            <w:noWrap/>
            <w:vAlign w:val="bottom"/>
            <w:hideMark/>
          </w:tcPr>
          <w:p w:rsidR="00BE359A" w:rsidRPr="00BE359A" w:rsidRDefault="00BE359A" w:rsidP="00BE359A">
            <w:pPr>
              <w:spacing w:before="0" w:beforeAutospacing="0" w:after="0" w:afterAutospacing="0" w:line="240" w:lineRule="auto"/>
              <w:ind w:firstLine="0"/>
              <w:jc w:val="right"/>
              <w:rPr>
                <w:rFonts w:ascii="Calibri" w:eastAsia="Times New Roman" w:hAnsi="Calibri"/>
                <w:color w:val="000000"/>
                <w:szCs w:val="24"/>
                <w:lang w:val="pt-PT" w:eastAsia="pt-PT"/>
              </w:rPr>
            </w:pPr>
            <w:r w:rsidRPr="00BE359A">
              <w:rPr>
                <w:rFonts w:ascii="Calibri" w:eastAsia="Times New Roman" w:hAnsi="Calibri"/>
                <w:color w:val="000000"/>
                <w:szCs w:val="24"/>
                <w:lang w:val="pt-PT" w:eastAsia="pt-PT"/>
              </w:rPr>
              <w:t>649</w:t>
            </w:r>
          </w:p>
        </w:tc>
        <w:tc>
          <w:tcPr>
            <w:tcW w:w="1462" w:type="dxa"/>
            <w:tcBorders>
              <w:top w:val="nil"/>
              <w:left w:val="nil"/>
              <w:bottom w:val="single" w:sz="4" w:space="0" w:color="auto"/>
              <w:right w:val="single" w:sz="4" w:space="0" w:color="auto"/>
            </w:tcBorders>
            <w:shd w:val="clear" w:color="auto" w:fill="auto"/>
            <w:noWrap/>
            <w:vAlign w:val="bottom"/>
            <w:hideMark/>
          </w:tcPr>
          <w:p w:rsidR="00BE359A" w:rsidRPr="00BE359A" w:rsidRDefault="00BE359A" w:rsidP="00BE359A">
            <w:pPr>
              <w:spacing w:before="0" w:beforeAutospacing="0" w:after="0" w:afterAutospacing="0" w:line="240" w:lineRule="auto"/>
              <w:ind w:firstLine="0"/>
              <w:jc w:val="right"/>
              <w:rPr>
                <w:rFonts w:ascii="Calibri" w:eastAsia="Times New Roman" w:hAnsi="Calibri"/>
                <w:color w:val="000000"/>
                <w:szCs w:val="24"/>
                <w:lang w:val="pt-PT" w:eastAsia="pt-PT"/>
              </w:rPr>
            </w:pPr>
            <w:r w:rsidRPr="00BE359A">
              <w:rPr>
                <w:rFonts w:ascii="Calibri" w:eastAsia="Times New Roman" w:hAnsi="Calibri"/>
                <w:color w:val="000000"/>
                <w:szCs w:val="24"/>
                <w:lang w:val="pt-PT" w:eastAsia="pt-PT"/>
              </w:rPr>
              <w:t>309141</w:t>
            </w:r>
          </w:p>
        </w:tc>
        <w:tc>
          <w:tcPr>
            <w:tcW w:w="2762" w:type="dxa"/>
            <w:tcBorders>
              <w:top w:val="nil"/>
              <w:left w:val="nil"/>
              <w:bottom w:val="single" w:sz="4" w:space="0" w:color="auto"/>
              <w:right w:val="single" w:sz="4" w:space="0" w:color="auto"/>
            </w:tcBorders>
            <w:shd w:val="clear" w:color="auto" w:fill="auto"/>
            <w:noWrap/>
            <w:vAlign w:val="bottom"/>
            <w:hideMark/>
          </w:tcPr>
          <w:p w:rsidR="00BE359A" w:rsidRPr="00BE359A" w:rsidRDefault="00BE359A" w:rsidP="00BE359A">
            <w:pPr>
              <w:spacing w:before="0" w:beforeAutospacing="0" w:after="0" w:afterAutospacing="0" w:line="240" w:lineRule="auto"/>
              <w:ind w:firstLine="0"/>
              <w:jc w:val="right"/>
              <w:rPr>
                <w:rFonts w:ascii="Calibri" w:eastAsia="Times New Roman" w:hAnsi="Calibri"/>
                <w:color w:val="000000"/>
                <w:szCs w:val="24"/>
                <w:lang w:val="pt-PT" w:eastAsia="pt-PT"/>
              </w:rPr>
            </w:pPr>
            <w:r w:rsidRPr="00BE359A">
              <w:rPr>
                <w:rFonts w:ascii="Calibri" w:eastAsia="Times New Roman" w:hAnsi="Calibri"/>
                <w:color w:val="000000"/>
                <w:szCs w:val="24"/>
                <w:lang w:val="pt-PT" w:eastAsia="pt-PT"/>
              </w:rPr>
              <w:t>1625</w:t>
            </w:r>
          </w:p>
        </w:tc>
      </w:tr>
      <w:tr w:rsidR="00BE359A" w:rsidRPr="00330326" w:rsidTr="006A5E14">
        <w:trPr>
          <w:trHeight w:val="491"/>
          <w:jc w:val="center"/>
        </w:trPr>
        <w:tc>
          <w:tcPr>
            <w:tcW w:w="1144"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rsidR="00BE359A" w:rsidRPr="00BE359A" w:rsidRDefault="00BE359A" w:rsidP="00BE359A">
            <w:pPr>
              <w:spacing w:before="0" w:beforeAutospacing="0" w:after="0" w:afterAutospacing="0" w:line="240" w:lineRule="auto"/>
              <w:ind w:firstLine="0"/>
              <w:jc w:val="right"/>
              <w:rPr>
                <w:rFonts w:ascii="Calibri" w:eastAsia="Times New Roman" w:hAnsi="Calibri"/>
                <w:color w:val="000000"/>
                <w:szCs w:val="24"/>
                <w:lang w:val="pt-PT" w:eastAsia="pt-PT"/>
              </w:rPr>
            </w:pPr>
            <w:r w:rsidRPr="00BE359A">
              <w:rPr>
                <w:rFonts w:ascii="Calibri" w:eastAsia="Times New Roman" w:hAnsi="Calibri"/>
                <w:color w:val="000000"/>
                <w:szCs w:val="24"/>
                <w:lang w:val="pt-PT" w:eastAsia="pt-PT"/>
              </w:rPr>
              <w:t>2006</w:t>
            </w:r>
          </w:p>
        </w:tc>
        <w:tc>
          <w:tcPr>
            <w:tcW w:w="1461" w:type="dxa"/>
            <w:tcBorders>
              <w:top w:val="nil"/>
              <w:left w:val="nil"/>
              <w:bottom w:val="single" w:sz="4" w:space="0" w:color="auto"/>
              <w:right w:val="single" w:sz="4" w:space="0" w:color="auto"/>
            </w:tcBorders>
            <w:shd w:val="clear" w:color="auto" w:fill="auto"/>
            <w:noWrap/>
            <w:vAlign w:val="bottom"/>
            <w:hideMark/>
          </w:tcPr>
          <w:p w:rsidR="00BE359A" w:rsidRPr="00BE359A" w:rsidRDefault="00BE359A" w:rsidP="00BE359A">
            <w:pPr>
              <w:spacing w:before="0" w:beforeAutospacing="0" w:after="0" w:afterAutospacing="0" w:line="240" w:lineRule="auto"/>
              <w:ind w:firstLine="0"/>
              <w:jc w:val="right"/>
              <w:rPr>
                <w:rFonts w:ascii="Calibri" w:eastAsia="Times New Roman" w:hAnsi="Calibri"/>
                <w:color w:val="000000"/>
                <w:szCs w:val="24"/>
                <w:lang w:val="pt-PT" w:eastAsia="pt-PT"/>
              </w:rPr>
            </w:pPr>
            <w:r w:rsidRPr="00BE359A">
              <w:rPr>
                <w:rFonts w:ascii="Calibri" w:eastAsia="Times New Roman" w:hAnsi="Calibri"/>
                <w:color w:val="000000"/>
                <w:szCs w:val="24"/>
                <w:lang w:val="pt-PT" w:eastAsia="pt-PT"/>
              </w:rPr>
              <w:t>648</w:t>
            </w:r>
          </w:p>
        </w:tc>
        <w:tc>
          <w:tcPr>
            <w:tcW w:w="1462" w:type="dxa"/>
            <w:tcBorders>
              <w:top w:val="nil"/>
              <w:left w:val="nil"/>
              <w:bottom w:val="single" w:sz="4" w:space="0" w:color="auto"/>
              <w:right w:val="single" w:sz="4" w:space="0" w:color="auto"/>
            </w:tcBorders>
            <w:shd w:val="clear" w:color="auto" w:fill="auto"/>
            <w:noWrap/>
            <w:vAlign w:val="bottom"/>
            <w:hideMark/>
          </w:tcPr>
          <w:p w:rsidR="00BE359A" w:rsidRPr="00BE359A" w:rsidRDefault="00BE359A" w:rsidP="00BE359A">
            <w:pPr>
              <w:spacing w:before="0" w:beforeAutospacing="0" w:after="0" w:afterAutospacing="0" w:line="240" w:lineRule="auto"/>
              <w:ind w:firstLine="0"/>
              <w:jc w:val="right"/>
              <w:rPr>
                <w:rFonts w:ascii="Calibri" w:eastAsia="Times New Roman" w:hAnsi="Calibri"/>
                <w:color w:val="000000"/>
                <w:szCs w:val="24"/>
                <w:lang w:val="pt-PT" w:eastAsia="pt-PT"/>
              </w:rPr>
            </w:pPr>
            <w:r w:rsidRPr="00BE359A">
              <w:rPr>
                <w:rFonts w:ascii="Calibri" w:eastAsia="Times New Roman" w:hAnsi="Calibri"/>
                <w:color w:val="000000"/>
                <w:szCs w:val="24"/>
                <w:lang w:val="pt-PT" w:eastAsia="pt-PT"/>
              </w:rPr>
              <w:t>322370</w:t>
            </w:r>
          </w:p>
        </w:tc>
        <w:tc>
          <w:tcPr>
            <w:tcW w:w="2762" w:type="dxa"/>
            <w:tcBorders>
              <w:top w:val="nil"/>
              <w:left w:val="nil"/>
              <w:bottom w:val="single" w:sz="4" w:space="0" w:color="auto"/>
              <w:right w:val="single" w:sz="4" w:space="0" w:color="auto"/>
            </w:tcBorders>
            <w:shd w:val="clear" w:color="auto" w:fill="auto"/>
            <w:noWrap/>
            <w:vAlign w:val="bottom"/>
            <w:hideMark/>
          </w:tcPr>
          <w:p w:rsidR="00BE359A" w:rsidRPr="00BE359A" w:rsidRDefault="00BE359A" w:rsidP="00BE359A">
            <w:pPr>
              <w:spacing w:before="0" w:beforeAutospacing="0" w:after="0" w:afterAutospacing="0" w:line="240" w:lineRule="auto"/>
              <w:ind w:firstLine="0"/>
              <w:jc w:val="right"/>
              <w:rPr>
                <w:rFonts w:ascii="Calibri" w:eastAsia="Times New Roman" w:hAnsi="Calibri"/>
                <w:color w:val="000000"/>
                <w:szCs w:val="24"/>
                <w:lang w:val="pt-PT" w:eastAsia="pt-PT"/>
              </w:rPr>
            </w:pPr>
            <w:r w:rsidRPr="00BE359A">
              <w:rPr>
                <w:rFonts w:ascii="Calibri" w:eastAsia="Times New Roman" w:hAnsi="Calibri"/>
                <w:color w:val="000000"/>
                <w:szCs w:val="24"/>
                <w:lang w:val="pt-PT" w:eastAsia="pt-PT"/>
              </w:rPr>
              <w:t>2448</w:t>
            </w:r>
          </w:p>
        </w:tc>
      </w:tr>
      <w:tr w:rsidR="00BE359A" w:rsidRPr="00330326" w:rsidTr="006A5E14">
        <w:trPr>
          <w:trHeight w:val="491"/>
          <w:jc w:val="center"/>
        </w:trPr>
        <w:tc>
          <w:tcPr>
            <w:tcW w:w="1144"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rsidR="00BE359A" w:rsidRPr="00BE359A" w:rsidRDefault="00BE359A" w:rsidP="00BE359A">
            <w:pPr>
              <w:spacing w:before="0" w:beforeAutospacing="0" w:after="0" w:afterAutospacing="0" w:line="240" w:lineRule="auto"/>
              <w:ind w:firstLine="0"/>
              <w:jc w:val="right"/>
              <w:rPr>
                <w:rFonts w:ascii="Calibri" w:eastAsia="Times New Roman" w:hAnsi="Calibri"/>
                <w:color w:val="000000"/>
                <w:szCs w:val="24"/>
                <w:lang w:val="pt-PT" w:eastAsia="pt-PT"/>
              </w:rPr>
            </w:pPr>
            <w:r w:rsidRPr="00BE359A">
              <w:rPr>
                <w:rFonts w:ascii="Calibri" w:eastAsia="Times New Roman" w:hAnsi="Calibri"/>
                <w:color w:val="000000"/>
                <w:szCs w:val="24"/>
                <w:lang w:val="pt-PT" w:eastAsia="pt-PT"/>
              </w:rPr>
              <w:t>2007</w:t>
            </w:r>
          </w:p>
        </w:tc>
        <w:tc>
          <w:tcPr>
            <w:tcW w:w="1461" w:type="dxa"/>
            <w:tcBorders>
              <w:top w:val="nil"/>
              <w:left w:val="nil"/>
              <w:bottom w:val="single" w:sz="4" w:space="0" w:color="auto"/>
              <w:right w:val="single" w:sz="4" w:space="0" w:color="auto"/>
            </w:tcBorders>
            <w:shd w:val="clear" w:color="auto" w:fill="auto"/>
            <w:noWrap/>
            <w:vAlign w:val="bottom"/>
            <w:hideMark/>
          </w:tcPr>
          <w:p w:rsidR="00BE359A" w:rsidRPr="00BE359A" w:rsidRDefault="00BE359A" w:rsidP="00BE359A">
            <w:pPr>
              <w:spacing w:before="0" w:beforeAutospacing="0" w:after="0" w:afterAutospacing="0" w:line="240" w:lineRule="auto"/>
              <w:ind w:firstLine="0"/>
              <w:jc w:val="right"/>
              <w:rPr>
                <w:rFonts w:ascii="Calibri" w:eastAsia="Times New Roman" w:hAnsi="Calibri"/>
                <w:color w:val="000000"/>
                <w:szCs w:val="24"/>
                <w:lang w:val="pt-PT" w:eastAsia="pt-PT"/>
              </w:rPr>
            </w:pPr>
            <w:r w:rsidRPr="00BE359A">
              <w:rPr>
                <w:rFonts w:ascii="Calibri" w:eastAsia="Times New Roman" w:hAnsi="Calibri"/>
                <w:color w:val="000000"/>
                <w:szCs w:val="24"/>
                <w:lang w:val="pt-PT" w:eastAsia="pt-PT"/>
              </w:rPr>
              <w:t>651</w:t>
            </w:r>
          </w:p>
        </w:tc>
        <w:tc>
          <w:tcPr>
            <w:tcW w:w="1462" w:type="dxa"/>
            <w:tcBorders>
              <w:top w:val="nil"/>
              <w:left w:val="nil"/>
              <w:bottom w:val="single" w:sz="4" w:space="0" w:color="auto"/>
              <w:right w:val="single" w:sz="4" w:space="0" w:color="auto"/>
            </w:tcBorders>
            <w:shd w:val="clear" w:color="auto" w:fill="auto"/>
            <w:noWrap/>
            <w:vAlign w:val="bottom"/>
            <w:hideMark/>
          </w:tcPr>
          <w:p w:rsidR="00BE359A" w:rsidRPr="00BE359A" w:rsidRDefault="00BE359A" w:rsidP="00BE359A">
            <w:pPr>
              <w:spacing w:before="0" w:beforeAutospacing="0" w:after="0" w:afterAutospacing="0" w:line="240" w:lineRule="auto"/>
              <w:ind w:firstLine="0"/>
              <w:jc w:val="right"/>
              <w:rPr>
                <w:rFonts w:ascii="Calibri" w:eastAsia="Times New Roman" w:hAnsi="Calibri"/>
                <w:color w:val="000000"/>
                <w:szCs w:val="24"/>
                <w:lang w:val="pt-PT" w:eastAsia="pt-PT"/>
              </w:rPr>
            </w:pPr>
            <w:r w:rsidRPr="00BE359A">
              <w:rPr>
                <w:rFonts w:ascii="Calibri" w:eastAsia="Times New Roman" w:hAnsi="Calibri"/>
                <w:color w:val="000000"/>
                <w:szCs w:val="24"/>
                <w:lang w:val="pt-PT" w:eastAsia="pt-PT"/>
              </w:rPr>
              <w:t>348624</w:t>
            </w:r>
          </w:p>
        </w:tc>
        <w:tc>
          <w:tcPr>
            <w:tcW w:w="2762" w:type="dxa"/>
            <w:tcBorders>
              <w:top w:val="nil"/>
              <w:left w:val="nil"/>
              <w:bottom w:val="single" w:sz="4" w:space="0" w:color="auto"/>
              <w:right w:val="single" w:sz="4" w:space="0" w:color="auto"/>
            </w:tcBorders>
            <w:shd w:val="clear" w:color="auto" w:fill="auto"/>
            <w:noWrap/>
            <w:vAlign w:val="bottom"/>
            <w:hideMark/>
          </w:tcPr>
          <w:p w:rsidR="00BE359A" w:rsidRPr="00BE359A" w:rsidRDefault="00BE359A" w:rsidP="00BE359A">
            <w:pPr>
              <w:spacing w:before="0" w:beforeAutospacing="0" w:after="0" w:afterAutospacing="0" w:line="240" w:lineRule="auto"/>
              <w:ind w:firstLine="0"/>
              <w:jc w:val="right"/>
              <w:rPr>
                <w:rFonts w:ascii="Calibri" w:eastAsia="Times New Roman" w:hAnsi="Calibri"/>
                <w:color w:val="000000"/>
                <w:szCs w:val="24"/>
                <w:lang w:val="pt-PT" w:eastAsia="pt-PT"/>
              </w:rPr>
            </w:pPr>
            <w:r w:rsidRPr="00BE359A">
              <w:rPr>
                <w:rFonts w:ascii="Calibri" w:eastAsia="Times New Roman" w:hAnsi="Calibri"/>
                <w:color w:val="000000"/>
                <w:szCs w:val="24"/>
                <w:lang w:val="pt-PT" w:eastAsia="pt-PT"/>
              </w:rPr>
              <w:t>1517</w:t>
            </w:r>
          </w:p>
        </w:tc>
      </w:tr>
      <w:tr w:rsidR="00BE359A" w:rsidRPr="00330326" w:rsidTr="006A5E14">
        <w:trPr>
          <w:trHeight w:val="491"/>
          <w:jc w:val="center"/>
        </w:trPr>
        <w:tc>
          <w:tcPr>
            <w:tcW w:w="1144" w:type="dxa"/>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rsidR="00BE359A" w:rsidRPr="00BE359A" w:rsidRDefault="00BE359A" w:rsidP="00BE359A">
            <w:pPr>
              <w:spacing w:before="0" w:beforeAutospacing="0" w:after="0" w:afterAutospacing="0" w:line="240" w:lineRule="auto"/>
              <w:ind w:firstLine="0"/>
              <w:jc w:val="right"/>
              <w:rPr>
                <w:rFonts w:ascii="Calibri" w:eastAsia="Times New Roman" w:hAnsi="Calibri"/>
                <w:color w:val="000000"/>
                <w:szCs w:val="24"/>
                <w:lang w:val="pt-PT" w:eastAsia="pt-PT"/>
              </w:rPr>
            </w:pPr>
            <w:r w:rsidRPr="00BE359A">
              <w:rPr>
                <w:rFonts w:ascii="Calibri" w:eastAsia="Times New Roman" w:hAnsi="Calibri"/>
                <w:color w:val="000000"/>
                <w:szCs w:val="24"/>
                <w:lang w:val="pt-PT" w:eastAsia="pt-PT"/>
              </w:rPr>
              <w:t>2008</w:t>
            </w:r>
          </w:p>
        </w:tc>
        <w:tc>
          <w:tcPr>
            <w:tcW w:w="1461" w:type="dxa"/>
            <w:tcBorders>
              <w:top w:val="nil"/>
              <w:left w:val="nil"/>
              <w:bottom w:val="single" w:sz="4" w:space="0" w:color="auto"/>
              <w:right w:val="single" w:sz="4" w:space="0" w:color="auto"/>
            </w:tcBorders>
            <w:shd w:val="clear" w:color="auto" w:fill="auto"/>
            <w:noWrap/>
            <w:vAlign w:val="bottom"/>
            <w:hideMark/>
          </w:tcPr>
          <w:p w:rsidR="00BE359A" w:rsidRPr="00BE359A" w:rsidRDefault="00BE359A" w:rsidP="00BE359A">
            <w:pPr>
              <w:spacing w:before="0" w:beforeAutospacing="0" w:after="0" w:afterAutospacing="0" w:line="240" w:lineRule="auto"/>
              <w:ind w:firstLine="0"/>
              <w:jc w:val="right"/>
              <w:rPr>
                <w:rFonts w:ascii="Calibri" w:eastAsia="Times New Roman" w:hAnsi="Calibri"/>
                <w:color w:val="000000"/>
                <w:szCs w:val="24"/>
                <w:lang w:val="pt-PT" w:eastAsia="pt-PT"/>
              </w:rPr>
            </w:pPr>
            <w:r w:rsidRPr="00BE359A">
              <w:rPr>
                <w:rFonts w:ascii="Calibri" w:eastAsia="Times New Roman" w:hAnsi="Calibri"/>
                <w:color w:val="000000"/>
                <w:szCs w:val="24"/>
                <w:lang w:val="pt-PT" w:eastAsia="pt-PT"/>
              </w:rPr>
              <w:t>693</w:t>
            </w:r>
          </w:p>
        </w:tc>
        <w:tc>
          <w:tcPr>
            <w:tcW w:w="1462" w:type="dxa"/>
            <w:tcBorders>
              <w:top w:val="nil"/>
              <w:left w:val="nil"/>
              <w:bottom w:val="single" w:sz="4" w:space="0" w:color="auto"/>
              <w:right w:val="single" w:sz="4" w:space="0" w:color="auto"/>
            </w:tcBorders>
            <w:shd w:val="clear" w:color="auto" w:fill="auto"/>
            <w:noWrap/>
            <w:vAlign w:val="bottom"/>
            <w:hideMark/>
          </w:tcPr>
          <w:p w:rsidR="00BE359A" w:rsidRPr="00BE359A" w:rsidRDefault="00BE359A" w:rsidP="00BE359A">
            <w:pPr>
              <w:spacing w:before="0" w:beforeAutospacing="0" w:after="0" w:afterAutospacing="0" w:line="240" w:lineRule="auto"/>
              <w:ind w:firstLine="0"/>
              <w:jc w:val="right"/>
              <w:rPr>
                <w:rFonts w:ascii="Calibri" w:eastAsia="Times New Roman" w:hAnsi="Calibri"/>
                <w:color w:val="000000"/>
                <w:szCs w:val="24"/>
                <w:lang w:val="pt-PT" w:eastAsia="pt-PT"/>
              </w:rPr>
            </w:pPr>
            <w:r w:rsidRPr="00BE359A">
              <w:rPr>
                <w:rFonts w:ascii="Calibri" w:eastAsia="Times New Roman" w:hAnsi="Calibri"/>
                <w:color w:val="000000"/>
                <w:szCs w:val="24"/>
                <w:lang w:val="pt-PT" w:eastAsia="pt-PT"/>
              </w:rPr>
              <w:t>350681</w:t>
            </w:r>
          </w:p>
        </w:tc>
        <w:tc>
          <w:tcPr>
            <w:tcW w:w="2762" w:type="dxa"/>
            <w:tcBorders>
              <w:top w:val="nil"/>
              <w:left w:val="nil"/>
              <w:bottom w:val="single" w:sz="4" w:space="0" w:color="auto"/>
              <w:right w:val="single" w:sz="4" w:space="0" w:color="auto"/>
            </w:tcBorders>
            <w:shd w:val="clear" w:color="auto" w:fill="auto"/>
            <w:noWrap/>
            <w:vAlign w:val="bottom"/>
            <w:hideMark/>
          </w:tcPr>
          <w:p w:rsidR="00BE359A" w:rsidRPr="00BE359A" w:rsidRDefault="00BE359A" w:rsidP="00BE359A">
            <w:pPr>
              <w:spacing w:before="0" w:beforeAutospacing="0" w:after="0" w:afterAutospacing="0" w:line="240" w:lineRule="auto"/>
              <w:ind w:firstLine="0"/>
              <w:jc w:val="right"/>
              <w:rPr>
                <w:rFonts w:ascii="Calibri" w:eastAsia="Times New Roman" w:hAnsi="Calibri"/>
                <w:color w:val="000000"/>
                <w:szCs w:val="24"/>
                <w:lang w:val="pt-PT" w:eastAsia="pt-PT"/>
              </w:rPr>
            </w:pPr>
            <w:r w:rsidRPr="00BE359A">
              <w:rPr>
                <w:rFonts w:ascii="Calibri" w:eastAsia="Times New Roman" w:hAnsi="Calibri"/>
                <w:color w:val="000000"/>
                <w:szCs w:val="24"/>
                <w:lang w:val="pt-PT" w:eastAsia="pt-PT"/>
              </w:rPr>
              <w:t>1210</w:t>
            </w:r>
          </w:p>
        </w:tc>
      </w:tr>
    </w:tbl>
    <w:p w:rsidR="006A5E14" w:rsidRDefault="00891F6D" w:rsidP="006A5E14">
      <w:pPr>
        <w:rPr>
          <w:lang w:val="pt-PT"/>
        </w:rPr>
      </w:pPr>
      <w:r>
        <w:rPr>
          <w:lang w:val="pt-PT"/>
        </w:rPr>
        <w:lastRenderedPageBreak/>
        <w:t xml:space="preserve">A evolução desta ligação é evidente em termos de Movimentos e Passageiros. </w:t>
      </w:r>
      <w:r w:rsidR="00765DD6">
        <w:rPr>
          <w:lang w:val="pt-PT"/>
        </w:rPr>
        <w:t xml:space="preserve">Mas para podermos analisar melhor, vejamos o </w:t>
      </w:r>
      <w:r w:rsidR="0053720B">
        <w:rPr>
          <w:lang w:val="pt-PT"/>
        </w:rPr>
        <w:fldChar w:fldCharType="begin"/>
      </w:r>
      <w:r w:rsidR="006A5E14">
        <w:rPr>
          <w:lang w:val="pt-PT"/>
        </w:rPr>
        <w:instrText xml:space="preserve"> REF _Ref231573470 \h </w:instrText>
      </w:r>
      <w:r w:rsidR="0053720B">
        <w:rPr>
          <w:lang w:val="pt-PT"/>
        </w:rPr>
      </w:r>
      <w:r w:rsidR="0053720B">
        <w:rPr>
          <w:lang w:val="pt-PT"/>
        </w:rPr>
        <w:fldChar w:fldCharType="separate"/>
      </w:r>
      <w:r w:rsidR="00EC42C3" w:rsidRPr="0082306D">
        <w:rPr>
          <w:lang w:val="pt-PT"/>
        </w:rPr>
        <w:t xml:space="preserve">Gráfico </w:t>
      </w:r>
      <w:r w:rsidR="00EC42C3">
        <w:rPr>
          <w:noProof/>
          <w:lang w:val="pt-PT"/>
        </w:rPr>
        <w:t>4</w:t>
      </w:r>
      <w:r w:rsidR="0053720B">
        <w:rPr>
          <w:lang w:val="pt-PT"/>
        </w:rPr>
        <w:fldChar w:fldCharType="end"/>
      </w:r>
      <w:r w:rsidR="006A5E14">
        <w:rPr>
          <w:lang w:val="pt-PT"/>
        </w:rPr>
        <w:t>.</w:t>
      </w:r>
    </w:p>
    <w:p w:rsidR="00262C82" w:rsidRPr="006A5E14" w:rsidRDefault="00AB0617" w:rsidP="006A5E14">
      <w:pPr>
        <w:jc w:val="center"/>
        <w:rPr>
          <w:lang w:val="pt-PT"/>
        </w:rPr>
      </w:pPr>
      <w:r>
        <w:rPr>
          <w:noProof/>
          <w:lang w:val="pt-PT" w:eastAsia="pt-PT"/>
        </w:rPr>
        <w:drawing>
          <wp:inline distT="0" distB="0" distL="0" distR="0">
            <wp:extent cx="4698492" cy="2241804"/>
            <wp:effectExtent l="12192" t="6096" r="4191" b="0"/>
            <wp:docPr id="69"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6A5E14" w:rsidRDefault="00262C82" w:rsidP="006A5E14">
      <w:pPr>
        <w:pStyle w:val="Legenda"/>
        <w:rPr>
          <w:lang w:val="pt-PT"/>
        </w:rPr>
      </w:pPr>
      <w:bookmarkStart w:id="24" w:name="_Ref231573470"/>
      <w:r w:rsidRPr="0082306D">
        <w:rPr>
          <w:lang w:val="pt-PT"/>
        </w:rPr>
        <w:t xml:space="preserve">Gráfico </w:t>
      </w:r>
      <w:r w:rsidR="0053720B">
        <w:fldChar w:fldCharType="begin"/>
      </w:r>
      <w:r w:rsidRPr="0082306D">
        <w:rPr>
          <w:lang w:val="pt-PT"/>
        </w:rPr>
        <w:instrText xml:space="preserve"> SEQ Gráfico \* ARABIC </w:instrText>
      </w:r>
      <w:r w:rsidR="0053720B">
        <w:fldChar w:fldCharType="separate"/>
      </w:r>
      <w:r w:rsidR="00EC42C3">
        <w:rPr>
          <w:noProof/>
          <w:lang w:val="pt-PT"/>
        </w:rPr>
        <w:t>4</w:t>
      </w:r>
      <w:r w:rsidR="0053720B">
        <w:fldChar w:fldCharType="end"/>
      </w:r>
      <w:bookmarkEnd w:id="24"/>
      <w:r w:rsidRPr="0082306D">
        <w:rPr>
          <w:lang w:val="pt-PT"/>
        </w:rPr>
        <w:t xml:space="preserve"> - Número de Passageiros na ligação Marítima entre Funchal e Porto Santo</w:t>
      </w:r>
    </w:p>
    <w:p w:rsidR="00051281" w:rsidRPr="006A5E14" w:rsidRDefault="00AB0617" w:rsidP="006A5E14">
      <w:pPr>
        <w:pStyle w:val="Legenda"/>
        <w:rPr>
          <w:lang w:val="pt-PT"/>
        </w:rPr>
      </w:pPr>
      <w:r>
        <w:rPr>
          <w:noProof/>
          <w:lang w:val="pt-PT" w:eastAsia="pt-PT"/>
        </w:rPr>
        <w:drawing>
          <wp:inline distT="0" distB="0" distL="0" distR="0">
            <wp:extent cx="4917186" cy="2737104"/>
            <wp:effectExtent l="12192" t="6096" r="4572" b="0"/>
            <wp:docPr id="68"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1E5C7D" w:rsidRDefault="00051281" w:rsidP="00051281">
      <w:pPr>
        <w:pStyle w:val="Legenda"/>
        <w:rPr>
          <w:lang w:val="pt-PT"/>
        </w:rPr>
      </w:pPr>
      <w:bookmarkStart w:id="25" w:name="_Ref231573472"/>
      <w:r w:rsidRPr="0082306D">
        <w:rPr>
          <w:lang w:val="pt-PT"/>
        </w:rPr>
        <w:t xml:space="preserve">Gráfico </w:t>
      </w:r>
      <w:r w:rsidR="0053720B">
        <w:fldChar w:fldCharType="begin"/>
      </w:r>
      <w:r w:rsidRPr="0082306D">
        <w:rPr>
          <w:lang w:val="pt-PT"/>
        </w:rPr>
        <w:instrText xml:space="preserve"> SEQ Gráfico \* ARABIC </w:instrText>
      </w:r>
      <w:r w:rsidR="0053720B">
        <w:fldChar w:fldCharType="separate"/>
      </w:r>
      <w:r w:rsidR="00EC42C3">
        <w:rPr>
          <w:noProof/>
          <w:lang w:val="pt-PT"/>
        </w:rPr>
        <w:t>5</w:t>
      </w:r>
      <w:r w:rsidR="0053720B">
        <w:fldChar w:fldCharType="end"/>
      </w:r>
      <w:bookmarkEnd w:id="25"/>
      <w:r w:rsidR="006A5E14">
        <w:rPr>
          <w:lang w:val="pt-PT"/>
        </w:rPr>
        <w:t xml:space="preserve"> – Nº</w:t>
      </w:r>
      <w:r w:rsidRPr="0082306D">
        <w:rPr>
          <w:lang w:val="pt-PT"/>
        </w:rPr>
        <w:t xml:space="preserve"> de Movimentos e </w:t>
      </w:r>
      <w:r w:rsidR="006A5E14">
        <w:rPr>
          <w:lang w:val="pt-PT"/>
        </w:rPr>
        <w:t xml:space="preserve">de </w:t>
      </w:r>
      <w:r w:rsidRPr="0082306D">
        <w:rPr>
          <w:lang w:val="pt-PT"/>
        </w:rPr>
        <w:t>Contentores na ligação Marítima entre Funchal e Porto Santo</w:t>
      </w:r>
    </w:p>
    <w:p w:rsidR="00765DD6" w:rsidRDefault="0082306D" w:rsidP="00BE359A">
      <w:pPr>
        <w:rPr>
          <w:lang w:val="pt-PT"/>
        </w:rPr>
      </w:pPr>
      <w:r>
        <w:rPr>
          <w:lang w:val="pt-PT"/>
        </w:rPr>
        <w:t xml:space="preserve">Como podemos ver pela análise do </w:t>
      </w:r>
      <w:r w:rsidR="0053720B">
        <w:rPr>
          <w:lang w:val="pt-PT"/>
        </w:rPr>
        <w:fldChar w:fldCharType="begin"/>
      </w:r>
      <w:r>
        <w:rPr>
          <w:lang w:val="pt-PT"/>
        </w:rPr>
        <w:instrText xml:space="preserve"> REF _Ref231573470 \h </w:instrText>
      </w:r>
      <w:r w:rsidR="0053720B">
        <w:rPr>
          <w:lang w:val="pt-PT"/>
        </w:rPr>
      </w:r>
      <w:r w:rsidR="0053720B">
        <w:rPr>
          <w:lang w:val="pt-PT"/>
        </w:rPr>
        <w:fldChar w:fldCharType="separate"/>
      </w:r>
      <w:r w:rsidR="00EC42C3" w:rsidRPr="0082306D">
        <w:rPr>
          <w:lang w:val="pt-PT"/>
        </w:rPr>
        <w:t xml:space="preserve">Gráfico </w:t>
      </w:r>
      <w:r w:rsidR="00EC42C3">
        <w:rPr>
          <w:noProof/>
          <w:lang w:val="pt-PT"/>
        </w:rPr>
        <w:t>4</w:t>
      </w:r>
      <w:r w:rsidR="0053720B">
        <w:rPr>
          <w:lang w:val="pt-PT"/>
        </w:rPr>
        <w:fldChar w:fldCharType="end"/>
      </w:r>
      <w:r>
        <w:rPr>
          <w:lang w:val="pt-PT"/>
        </w:rPr>
        <w:t xml:space="preserve"> e </w:t>
      </w:r>
      <w:r w:rsidR="0053720B">
        <w:rPr>
          <w:lang w:val="pt-PT"/>
        </w:rPr>
        <w:fldChar w:fldCharType="begin"/>
      </w:r>
      <w:r>
        <w:rPr>
          <w:lang w:val="pt-PT"/>
        </w:rPr>
        <w:instrText xml:space="preserve"> REF _Ref231573472 \h </w:instrText>
      </w:r>
      <w:r w:rsidR="0053720B">
        <w:rPr>
          <w:lang w:val="pt-PT"/>
        </w:rPr>
      </w:r>
      <w:r w:rsidR="0053720B">
        <w:rPr>
          <w:lang w:val="pt-PT"/>
        </w:rPr>
        <w:fldChar w:fldCharType="separate"/>
      </w:r>
      <w:r w:rsidR="00EC42C3" w:rsidRPr="0082306D">
        <w:rPr>
          <w:lang w:val="pt-PT"/>
        </w:rPr>
        <w:t xml:space="preserve">Gráfico </w:t>
      </w:r>
      <w:r w:rsidR="00EC42C3">
        <w:rPr>
          <w:noProof/>
          <w:lang w:val="pt-PT"/>
        </w:rPr>
        <w:t>5</w:t>
      </w:r>
      <w:r w:rsidR="0053720B">
        <w:rPr>
          <w:lang w:val="pt-PT"/>
        </w:rPr>
        <w:fldChar w:fldCharType="end"/>
      </w:r>
      <w:r>
        <w:rPr>
          <w:lang w:val="pt-PT"/>
        </w:rPr>
        <w:t>, a evolução deste meio de transporte tem sido positiva nos últimos anos</w:t>
      </w:r>
      <w:r w:rsidR="006A5E14">
        <w:rPr>
          <w:lang w:val="pt-PT"/>
        </w:rPr>
        <w:t xml:space="preserve"> caracterizada particularmente na </w:t>
      </w:r>
      <w:r>
        <w:rPr>
          <w:lang w:val="pt-PT"/>
        </w:rPr>
        <w:t>grande evolução no transporte de passageiros.</w:t>
      </w:r>
    </w:p>
    <w:p w:rsidR="0082306D" w:rsidRDefault="006A5E14" w:rsidP="00BE359A">
      <w:pPr>
        <w:rPr>
          <w:lang w:val="pt-PT"/>
        </w:rPr>
      </w:pPr>
      <w:r>
        <w:rPr>
          <w:lang w:val="pt-PT"/>
        </w:rPr>
        <w:t>U</w:t>
      </w:r>
      <w:r w:rsidR="0082306D">
        <w:rPr>
          <w:lang w:val="pt-PT"/>
        </w:rPr>
        <w:t xml:space="preserve">m pormenor que pode influenciar, e muito, os dados </w:t>
      </w:r>
      <w:r>
        <w:rPr>
          <w:lang w:val="pt-PT"/>
        </w:rPr>
        <w:t>de passageiros transportados é o facto do</w:t>
      </w:r>
      <w:r w:rsidR="0082306D">
        <w:rPr>
          <w:lang w:val="pt-PT"/>
        </w:rPr>
        <w:t xml:space="preserve"> destino Porto Santo ser um destino cada vez ma</w:t>
      </w:r>
      <w:r w:rsidR="00AE05CE">
        <w:rPr>
          <w:lang w:val="pt-PT"/>
        </w:rPr>
        <w:t>is procurado para passar férias. C</w:t>
      </w:r>
      <w:r w:rsidR="0082306D">
        <w:rPr>
          <w:lang w:val="pt-PT"/>
        </w:rPr>
        <w:t xml:space="preserve">om a visibilidade que a </w:t>
      </w:r>
      <w:r w:rsidR="004827F3">
        <w:rPr>
          <w:lang w:val="pt-PT"/>
        </w:rPr>
        <w:t>Região Autónoma</w:t>
      </w:r>
      <w:r w:rsidR="0082306D">
        <w:rPr>
          <w:lang w:val="pt-PT"/>
        </w:rPr>
        <w:t xml:space="preserve"> da Madeira tem pelo mundo fora, muitos dos turistas que visitam a Ilha da Madeira, dão um </w:t>
      </w:r>
      <w:r w:rsidR="00201F2F">
        <w:rPr>
          <w:lang w:val="pt-PT"/>
        </w:rPr>
        <w:t>“</w:t>
      </w:r>
      <w:r w:rsidR="0082306D">
        <w:rPr>
          <w:lang w:val="pt-PT"/>
        </w:rPr>
        <w:t>pulinho</w:t>
      </w:r>
      <w:r w:rsidR="00201F2F">
        <w:rPr>
          <w:lang w:val="pt-PT"/>
        </w:rPr>
        <w:t>”</w:t>
      </w:r>
      <w:r w:rsidR="0082306D">
        <w:rPr>
          <w:lang w:val="pt-PT"/>
        </w:rPr>
        <w:t xml:space="preserve"> de 2 </w:t>
      </w:r>
      <w:r w:rsidR="0082306D">
        <w:rPr>
          <w:lang w:val="pt-PT"/>
        </w:rPr>
        <w:lastRenderedPageBreak/>
        <w:t>ou 3 dias</w:t>
      </w:r>
      <w:r w:rsidR="00201F2F">
        <w:rPr>
          <w:lang w:val="pt-PT"/>
        </w:rPr>
        <w:t>, no mínimo,</w:t>
      </w:r>
      <w:r w:rsidR="0082306D">
        <w:rPr>
          <w:lang w:val="pt-PT"/>
        </w:rPr>
        <w:t xml:space="preserve"> até ao Porto Santo para poderem passar umas boas férias de praia, que é essencialmente o produto que e</w:t>
      </w:r>
      <w:r w:rsidR="00201F2F">
        <w:rPr>
          <w:lang w:val="pt-PT"/>
        </w:rPr>
        <w:t>sta ilha</w:t>
      </w:r>
      <w:r w:rsidR="0082306D">
        <w:rPr>
          <w:lang w:val="pt-PT"/>
        </w:rPr>
        <w:t xml:space="preserve"> vende</w:t>
      </w:r>
      <w:r w:rsidR="00201F2F">
        <w:rPr>
          <w:lang w:val="pt-PT"/>
        </w:rPr>
        <w:t xml:space="preserve"> tão bem.</w:t>
      </w:r>
    </w:p>
    <w:p w:rsidR="00201F2F" w:rsidRDefault="00AE05CE" w:rsidP="00BE359A">
      <w:pPr>
        <w:rPr>
          <w:lang w:val="pt-PT"/>
        </w:rPr>
      </w:pPr>
      <w:r>
        <w:rPr>
          <w:lang w:val="pt-PT"/>
        </w:rPr>
        <w:t>T</w:t>
      </w:r>
      <w:r w:rsidR="00201F2F">
        <w:rPr>
          <w:lang w:val="pt-PT"/>
        </w:rPr>
        <w:t xml:space="preserve">endo em conta que o </w:t>
      </w:r>
      <w:r w:rsidR="004827F3">
        <w:rPr>
          <w:lang w:val="pt-PT"/>
        </w:rPr>
        <w:t>Transporte Aéreo</w:t>
      </w:r>
      <w:r w:rsidR="00201F2F">
        <w:rPr>
          <w:lang w:val="pt-PT"/>
        </w:rPr>
        <w:t xml:space="preserve"> tem perdido passageiros, alguns desses passageiros têm preferido o </w:t>
      </w:r>
      <w:r w:rsidR="004827F3">
        <w:rPr>
          <w:lang w:val="pt-PT"/>
        </w:rPr>
        <w:t>Meio Marítimo</w:t>
      </w:r>
      <w:r w:rsidR="00201F2F">
        <w:rPr>
          <w:lang w:val="pt-PT"/>
        </w:rPr>
        <w:t xml:space="preserve">, ou seja, apesar de ter apenas </w:t>
      </w:r>
      <w:r>
        <w:rPr>
          <w:lang w:val="pt-PT"/>
        </w:rPr>
        <w:t>uma frequência diária, continua a merecer a confiança das pessoas.</w:t>
      </w:r>
    </w:p>
    <w:p w:rsidR="00201F2F" w:rsidRDefault="00201F2F" w:rsidP="00BE359A">
      <w:pPr>
        <w:rPr>
          <w:lang w:val="pt-PT"/>
        </w:rPr>
      </w:pPr>
      <w:r>
        <w:rPr>
          <w:lang w:val="pt-PT"/>
        </w:rPr>
        <w:t>Para uma comparação mais evidente,</w:t>
      </w:r>
      <w:r w:rsidR="00AE05CE">
        <w:rPr>
          <w:lang w:val="pt-PT"/>
        </w:rPr>
        <w:t xml:space="preserve"> apresenta-se</w:t>
      </w:r>
      <w:r>
        <w:rPr>
          <w:lang w:val="pt-PT"/>
        </w:rPr>
        <w:t xml:space="preserve"> um gráfico com a evolução do transporte de passageiros </w:t>
      </w:r>
      <w:r w:rsidR="00AE05CE">
        <w:rPr>
          <w:lang w:val="pt-PT"/>
        </w:rPr>
        <w:t xml:space="preserve">mas </w:t>
      </w:r>
      <w:r>
        <w:rPr>
          <w:lang w:val="pt-PT"/>
        </w:rPr>
        <w:t>dos 2 meios de transporte</w:t>
      </w:r>
      <w:r w:rsidR="00AE05CE">
        <w:rPr>
          <w:lang w:val="pt-PT"/>
        </w:rPr>
        <w:t xml:space="preserve"> que temos estado a analisar.</w:t>
      </w:r>
    </w:p>
    <w:p w:rsidR="00875016" w:rsidRDefault="00AB0617" w:rsidP="002E0B8B">
      <w:pPr>
        <w:keepNext/>
        <w:jc w:val="center"/>
      </w:pPr>
      <w:r>
        <w:rPr>
          <w:noProof/>
          <w:lang w:val="pt-PT" w:eastAsia="pt-PT"/>
        </w:rPr>
        <w:drawing>
          <wp:inline distT="0" distB="0" distL="0" distR="0">
            <wp:extent cx="4619244" cy="2279904"/>
            <wp:effectExtent l="12192" t="6096" r="7239" b="0"/>
            <wp:docPr id="67"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201F2F" w:rsidRDefault="00875016" w:rsidP="00875016">
      <w:pPr>
        <w:pStyle w:val="Legenda"/>
        <w:rPr>
          <w:lang w:val="pt-PT"/>
        </w:rPr>
      </w:pPr>
      <w:bookmarkStart w:id="26" w:name="_Ref231577658"/>
      <w:r w:rsidRPr="00875016">
        <w:rPr>
          <w:lang w:val="pt-PT"/>
        </w:rPr>
        <w:t xml:space="preserve">Gráfico </w:t>
      </w:r>
      <w:r w:rsidR="0053720B">
        <w:fldChar w:fldCharType="begin"/>
      </w:r>
      <w:r w:rsidRPr="00875016">
        <w:rPr>
          <w:lang w:val="pt-PT"/>
        </w:rPr>
        <w:instrText xml:space="preserve"> SEQ Gráfico \* ARABIC </w:instrText>
      </w:r>
      <w:r w:rsidR="0053720B">
        <w:fldChar w:fldCharType="separate"/>
      </w:r>
      <w:r w:rsidR="00EC42C3">
        <w:rPr>
          <w:noProof/>
          <w:lang w:val="pt-PT"/>
        </w:rPr>
        <w:t>6</w:t>
      </w:r>
      <w:r w:rsidR="0053720B">
        <w:fldChar w:fldCharType="end"/>
      </w:r>
      <w:bookmarkEnd w:id="26"/>
      <w:r w:rsidRPr="00875016">
        <w:rPr>
          <w:lang w:val="pt-PT"/>
        </w:rPr>
        <w:t xml:space="preserve"> - Comparação entre meios de </w:t>
      </w:r>
      <w:r w:rsidR="004827F3">
        <w:rPr>
          <w:lang w:val="pt-PT"/>
        </w:rPr>
        <w:t>Transporte Aéreo</w:t>
      </w:r>
      <w:r w:rsidRPr="00875016">
        <w:rPr>
          <w:lang w:val="pt-PT"/>
        </w:rPr>
        <w:t xml:space="preserve"> e Marítimo relativamente a Passageiros Transportados</w:t>
      </w:r>
    </w:p>
    <w:p w:rsidR="00FB771D" w:rsidRDefault="00AE05CE" w:rsidP="00BE359A">
      <w:pPr>
        <w:rPr>
          <w:lang w:val="pt-PT"/>
        </w:rPr>
      </w:pPr>
      <w:r>
        <w:rPr>
          <w:lang w:val="pt-PT"/>
        </w:rPr>
        <w:t>D</w:t>
      </w:r>
      <w:r w:rsidR="00875016">
        <w:rPr>
          <w:lang w:val="pt-PT"/>
        </w:rPr>
        <w:t xml:space="preserve">o </w:t>
      </w:r>
      <w:r w:rsidR="0053720B">
        <w:rPr>
          <w:lang w:val="pt-PT"/>
        </w:rPr>
        <w:fldChar w:fldCharType="begin"/>
      </w:r>
      <w:r w:rsidR="00875016">
        <w:rPr>
          <w:lang w:val="pt-PT"/>
        </w:rPr>
        <w:instrText xml:space="preserve"> REF _Ref231577658 \h </w:instrText>
      </w:r>
      <w:r w:rsidR="0053720B">
        <w:rPr>
          <w:lang w:val="pt-PT"/>
        </w:rPr>
      </w:r>
      <w:r w:rsidR="0053720B">
        <w:rPr>
          <w:lang w:val="pt-PT"/>
        </w:rPr>
        <w:fldChar w:fldCharType="separate"/>
      </w:r>
      <w:r w:rsidR="00EC42C3" w:rsidRPr="00875016">
        <w:rPr>
          <w:lang w:val="pt-PT"/>
        </w:rPr>
        <w:t xml:space="preserve">Gráfico </w:t>
      </w:r>
      <w:r w:rsidR="00EC42C3">
        <w:rPr>
          <w:noProof/>
          <w:lang w:val="pt-PT"/>
        </w:rPr>
        <w:t>6</w:t>
      </w:r>
      <w:r w:rsidR="0053720B">
        <w:rPr>
          <w:lang w:val="pt-PT"/>
        </w:rPr>
        <w:fldChar w:fldCharType="end"/>
      </w:r>
      <w:r w:rsidR="00875016">
        <w:rPr>
          <w:lang w:val="pt-PT"/>
        </w:rPr>
        <w:t xml:space="preserve">, podemos verificar que, enquanto a evolução do número de passageiros no </w:t>
      </w:r>
      <w:r w:rsidR="004827F3">
        <w:rPr>
          <w:lang w:val="pt-PT"/>
        </w:rPr>
        <w:t>Meio Aéreo</w:t>
      </w:r>
      <w:r w:rsidR="00875016">
        <w:rPr>
          <w:lang w:val="pt-PT"/>
        </w:rPr>
        <w:t xml:space="preserve"> diminui ao longo dos anos, o </w:t>
      </w:r>
      <w:r w:rsidR="004827F3">
        <w:rPr>
          <w:lang w:val="pt-PT"/>
        </w:rPr>
        <w:t>Meio Marítimo</w:t>
      </w:r>
      <w:r w:rsidR="00875016">
        <w:rPr>
          <w:lang w:val="pt-PT"/>
        </w:rPr>
        <w:t xml:space="preserve">, por sua vez, </w:t>
      </w:r>
      <w:r>
        <w:rPr>
          <w:lang w:val="pt-PT"/>
        </w:rPr>
        <w:t>vem aumentando</w:t>
      </w:r>
      <w:r w:rsidR="00875016">
        <w:rPr>
          <w:lang w:val="pt-PT"/>
        </w:rPr>
        <w:t>.</w:t>
      </w:r>
      <w:r>
        <w:rPr>
          <w:lang w:val="pt-PT"/>
        </w:rPr>
        <w:t xml:space="preserve"> A</w:t>
      </w:r>
      <w:r w:rsidR="00875016">
        <w:rPr>
          <w:lang w:val="pt-PT"/>
        </w:rPr>
        <w:t xml:space="preserve"> grandeza do número de passageiros transportados entre os dois Meios de Transporte é </w:t>
      </w:r>
      <w:r>
        <w:rPr>
          <w:lang w:val="pt-PT"/>
        </w:rPr>
        <w:t>substancialmente diferente, mas podemos concluir</w:t>
      </w:r>
      <w:r w:rsidR="00875016">
        <w:rPr>
          <w:lang w:val="pt-PT"/>
        </w:rPr>
        <w:t xml:space="preserve"> que o </w:t>
      </w:r>
      <w:r w:rsidR="004827F3">
        <w:rPr>
          <w:lang w:val="pt-PT"/>
        </w:rPr>
        <w:t>Meio Aéreo</w:t>
      </w:r>
      <w:r w:rsidR="00875016">
        <w:rPr>
          <w:lang w:val="pt-PT"/>
        </w:rPr>
        <w:t xml:space="preserve"> tem </w:t>
      </w:r>
      <w:r>
        <w:rPr>
          <w:lang w:val="pt-PT"/>
        </w:rPr>
        <w:t>de se tornar</w:t>
      </w:r>
      <w:r w:rsidR="00875016">
        <w:rPr>
          <w:lang w:val="pt-PT"/>
        </w:rPr>
        <w:t xml:space="preserve"> mais competitivo</w:t>
      </w:r>
      <w:r>
        <w:rPr>
          <w:lang w:val="pt-PT"/>
        </w:rPr>
        <w:t>.</w:t>
      </w:r>
    </w:p>
    <w:p w:rsidR="00BD0453" w:rsidRDefault="00BD0453" w:rsidP="00A4654B">
      <w:pPr>
        <w:pStyle w:val="Ttulo1"/>
        <w:rPr>
          <w:lang w:val="pt-PT"/>
        </w:rPr>
      </w:pPr>
      <w:bookmarkStart w:id="27" w:name="_Toc231929119"/>
      <w:r>
        <w:rPr>
          <w:lang w:val="pt-PT"/>
        </w:rPr>
        <w:t xml:space="preserve">Caso de </w:t>
      </w:r>
      <w:r w:rsidR="007F2C78">
        <w:rPr>
          <w:lang w:val="pt-PT"/>
        </w:rPr>
        <w:t>E</w:t>
      </w:r>
      <w:r>
        <w:rPr>
          <w:lang w:val="pt-PT"/>
        </w:rPr>
        <w:t>studo</w:t>
      </w:r>
      <w:r w:rsidR="007F2C78">
        <w:rPr>
          <w:lang w:val="pt-PT"/>
        </w:rPr>
        <w:t xml:space="preserve"> com Base em Análise Multicritério</w:t>
      </w:r>
      <w:bookmarkEnd w:id="27"/>
    </w:p>
    <w:p w:rsidR="007F2C78" w:rsidRPr="00803867" w:rsidRDefault="006D7605" w:rsidP="00803867">
      <w:pPr>
        <w:pStyle w:val="Ttulo2"/>
      </w:pPr>
      <w:bookmarkStart w:id="28" w:name="_Toc231929120"/>
      <w:r>
        <w:t>Introdução</w:t>
      </w:r>
      <w:bookmarkEnd w:id="28"/>
    </w:p>
    <w:p w:rsidR="005D1A66" w:rsidRDefault="005D1A66" w:rsidP="00F55356">
      <w:pPr>
        <w:rPr>
          <w:lang w:val="pt-PT"/>
        </w:rPr>
      </w:pPr>
      <w:r>
        <w:rPr>
          <w:lang w:val="pt-PT"/>
        </w:rPr>
        <w:t xml:space="preserve">Vão ser definidos vários critérios, com a atribuição das respectivas ponderações associadas a cada factor. No fim o programa será capaz de dizer qual dos três Meios de Transporte é o mais atractivo para o passageiro de acordo com os critérios definidos como essenciais do ponto de vista do passageiro. </w:t>
      </w:r>
    </w:p>
    <w:p w:rsidR="005D1A66" w:rsidRDefault="005D1A66" w:rsidP="00F55356">
      <w:pPr>
        <w:rPr>
          <w:lang w:val="pt-PT"/>
        </w:rPr>
      </w:pPr>
      <w:r>
        <w:rPr>
          <w:lang w:val="pt-PT"/>
        </w:rPr>
        <w:lastRenderedPageBreak/>
        <w:t xml:space="preserve">Por uma questão de organização, será feita uma divisão em dois </w:t>
      </w:r>
      <w:r w:rsidR="006D7605">
        <w:rPr>
          <w:lang w:val="pt-PT"/>
        </w:rPr>
        <w:t>“</w:t>
      </w:r>
      <w:r>
        <w:rPr>
          <w:lang w:val="pt-PT"/>
        </w:rPr>
        <w:t>nós não critério</w:t>
      </w:r>
      <w:r w:rsidR="006D7605">
        <w:rPr>
          <w:lang w:val="pt-PT"/>
        </w:rPr>
        <w:t>”</w:t>
      </w:r>
      <w:r>
        <w:rPr>
          <w:lang w:val="pt-PT"/>
        </w:rPr>
        <w:t>, para agrupar os respectivos nós critério.</w:t>
      </w:r>
    </w:p>
    <w:p w:rsidR="005D1A66" w:rsidRDefault="005D1A66" w:rsidP="00F55356">
      <w:pPr>
        <w:rPr>
          <w:lang w:val="pt-PT"/>
        </w:rPr>
      </w:pPr>
      <w:r>
        <w:rPr>
          <w:lang w:val="pt-PT"/>
        </w:rPr>
        <w:t>Os nós critério agrupados no nó não critério</w:t>
      </w:r>
      <w:r w:rsidR="000F0A8F">
        <w:rPr>
          <w:lang w:val="pt-PT"/>
        </w:rPr>
        <w:t xml:space="preserve"> “Questões Operacionais” são:</w:t>
      </w:r>
    </w:p>
    <w:p w:rsidR="000F0A8F" w:rsidRPr="000F0A8F" w:rsidRDefault="000F0A8F" w:rsidP="000F0A8F">
      <w:pPr>
        <w:pStyle w:val="PargrafodaLista"/>
        <w:numPr>
          <w:ilvl w:val="0"/>
          <w:numId w:val="35"/>
        </w:numPr>
        <w:rPr>
          <w:lang w:val="pt-PT"/>
        </w:rPr>
      </w:pPr>
      <w:r w:rsidRPr="000F0A8F">
        <w:rPr>
          <w:lang w:val="pt-PT"/>
        </w:rPr>
        <w:t>Duração da viagem;</w:t>
      </w:r>
    </w:p>
    <w:p w:rsidR="000F0A8F" w:rsidRPr="000F0A8F" w:rsidRDefault="000F0A8F" w:rsidP="000F0A8F">
      <w:pPr>
        <w:pStyle w:val="PargrafodaLista"/>
        <w:numPr>
          <w:ilvl w:val="0"/>
          <w:numId w:val="35"/>
        </w:numPr>
        <w:rPr>
          <w:lang w:val="pt-PT"/>
        </w:rPr>
      </w:pPr>
      <w:r w:rsidRPr="000F0A8F">
        <w:rPr>
          <w:lang w:val="pt-PT"/>
        </w:rPr>
        <w:t>Segurança;</w:t>
      </w:r>
    </w:p>
    <w:p w:rsidR="000F0A8F" w:rsidRPr="000F0A8F" w:rsidRDefault="000F0A8F" w:rsidP="000F0A8F">
      <w:pPr>
        <w:pStyle w:val="PargrafodaLista"/>
        <w:numPr>
          <w:ilvl w:val="0"/>
          <w:numId w:val="35"/>
        </w:numPr>
        <w:rPr>
          <w:lang w:val="pt-PT"/>
        </w:rPr>
      </w:pPr>
      <w:r w:rsidRPr="000F0A8F">
        <w:rPr>
          <w:lang w:val="pt-PT"/>
        </w:rPr>
        <w:t>Frequências de ligação;</w:t>
      </w:r>
    </w:p>
    <w:p w:rsidR="000F0A8F" w:rsidRDefault="000F0A8F" w:rsidP="000F0A8F">
      <w:pPr>
        <w:pStyle w:val="PargrafodaLista"/>
        <w:numPr>
          <w:ilvl w:val="0"/>
          <w:numId w:val="35"/>
        </w:numPr>
        <w:rPr>
          <w:lang w:val="pt-PT"/>
        </w:rPr>
      </w:pPr>
      <w:r w:rsidRPr="000F0A8F">
        <w:rPr>
          <w:lang w:val="pt-PT"/>
        </w:rPr>
        <w:t>Pontualidade;</w:t>
      </w:r>
    </w:p>
    <w:p w:rsidR="000F0A8F" w:rsidRDefault="000F0A8F" w:rsidP="000F0A8F">
      <w:pPr>
        <w:rPr>
          <w:lang w:val="pt-PT"/>
        </w:rPr>
      </w:pPr>
      <w:r>
        <w:rPr>
          <w:lang w:val="pt-PT"/>
        </w:rPr>
        <w:t xml:space="preserve">No outro </w:t>
      </w:r>
      <w:r w:rsidR="006D7605">
        <w:rPr>
          <w:lang w:val="pt-PT"/>
        </w:rPr>
        <w:t>“</w:t>
      </w:r>
      <w:r>
        <w:rPr>
          <w:lang w:val="pt-PT"/>
        </w:rPr>
        <w:t>nó não critério</w:t>
      </w:r>
      <w:r w:rsidR="006D7605">
        <w:rPr>
          <w:lang w:val="pt-PT"/>
        </w:rPr>
        <w:t>”,</w:t>
      </w:r>
      <w:r>
        <w:rPr>
          <w:lang w:val="pt-PT"/>
        </w:rPr>
        <w:t xml:space="preserve"> “Serviço ao Passageiro”</w:t>
      </w:r>
      <w:r w:rsidR="006D7605">
        <w:rPr>
          <w:lang w:val="pt-PT"/>
        </w:rPr>
        <w:t>,</w:t>
      </w:r>
      <w:r>
        <w:rPr>
          <w:lang w:val="pt-PT"/>
        </w:rPr>
        <w:t xml:space="preserve"> temos os seguintes nós critério:</w:t>
      </w:r>
    </w:p>
    <w:p w:rsidR="000F0A8F" w:rsidRPr="000F0A8F" w:rsidRDefault="000F0A8F" w:rsidP="000F0A8F">
      <w:pPr>
        <w:pStyle w:val="PargrafodaLista"/>
        <w:numPr>
          <w:ilvl w:val="0"/>
          <w:numId w:val="36"/>
        </w:numPr>
        <w:rPr>
          <w:lang w:val="pt-PT"/>
        </w:rPr>
      </w:pPr>
      <w:r w:rsidRPr="000F0A8F">
        <w:rPr>
          <w:lang w:val="pt-PT"/>
        </w:rPr>
        <w:t>Preço da viagem;</w:t>
      </w:r>
    </w:p>
    <w:p w:rsidR="000F0A8F" w:rsidRPr="000F0A8F" w:rsidRDefault="000F0A8F" w:rsidP="000F0A8F">
      <w:pPr>
        <w:pStyle w:val="PargrafodaLista"/>
        <w:numPr>
          <w:ilvl w:val="0"/>
          <w:numId w:val="36"/>
        </w:numPr>
        <w:rPr>
          <w:lang w:val="pt-PT"/>
        </w:rPr>
      </w:pPr>
      <w:r w:rsidRPr="000F0A8F">
        <w:rPr>
          <w:lang w:val="pt-PT"/>
        </w:rPr>
        <w:t>Conforto;</w:t>
      </w:r>
    </w:p>
    <w:p w:rsidR="000F0A8F" w:rsidRPr="000F0A8F" w:rsidRDefault="000F0A8F" w:rsidP="000F0A8F">
      <w:pPr>
        <w:pStyle w:val="PargrafodaLista"/>
        <w:numPr>
          <w:ilvl w:val="0"/>
          <w:numId w:val="36"/>
        </w:numPr>
        <w:rPr>
          <w:lang w:val="pt-PT"/>
        </w:rPr>
      </w:pPr>
      <w:r w:rsidRPr="000F0A8F">
        <w:rPr>
          <w:lang w:val="pt-PT"/>
        </w:rPr>
        <w:t>Limitações a bagagem;</w:t>
      </w:r>
    </w:p>
    <w:p w:rsidR="000F0A8F" w:rsidRPr="000F0A8F" w:rsidRDefault="000F0A8F" w:rsidP="000F0A8F">
      <w:pPr>
        <w:pStyle w:val="PargrafodaLista"/>
        <w:numPr>
          <w:ilvl w:val="0"/>
          <w:numId w:val="36"/>
        </w:numPr>
        <w:rPr>
          <w:lang w:val="pt-PT"/>
        </w:rPr>
      </w:pPr>
      <w:r w:rsidRPr="000F0A8F">
        <w:rPr>
          <w:lang w:val="pt-PT"/>
        </w:rPr>
        <w:t>Preparativos da Viagem;</w:t>
      </w:r>
    </w:p>
    <w:p w:rsidR="000F0A8F" w:rsidRPr="000F0A8F" w:rsidRDefault="000F0A8F" w:rsidP="000F0A8F">
      <w:pPr>
        <w:pStyle w:val="PargrafodaLista"/>
        <w:numPr>
          <w:ilvl w:val="0"/>
          <w:numId w:val="36"/>
        </w:numPr>
        <w:rPr>
          <w:lang w:val="pt-PT"/>
        </w:rPr>
      </w:pPr>
      <w:r w:rsidRPr="000F0A8F">
        <w:rPr>
          <w:lang w:val="pt-PT"/>
        </w:rPr>
        <w:t>Nº de lugares oferecidos em cada viagem;</w:t>
      </w:r>
    </w:p>
    <w:p w:rsidR="00F75055" w:rsidRDefault="00F75055">
      <w:pPr>
        <w:rPr>
          <w:rFonts w:eastAsiaTheme="majorEastAsia" w:cstheme="majorBidi"/>
          <w:bCs/>
          <w:sz w:val="28"/>
          <w:szCs w:val="26"/>
          <w:lang w:val="pt-PT"/>
        </w:rPr>
      </w:pPr>
    </w:p>
    <w:p w:rsidR="007F2C78" w:rsidRDefault="007F2C78" w:rsidP="00A4654B">
      <w:pPr>
        <w:pStyle w:val="Ttulo2"/>
        <w:rPr>
          <w:lang w:val="pt-PT"/>
        </w:rPr>
      </w:pPr>
      <w:bookmarkStart w:id="29" w:name="_Toc231929121"/>
      <w:r>
        <w:rPr>
          <w:lang w:val="pt-PT"/>
        </w:rPr>
        <w:t>Definição de variáveis de estudo</w:t>
      </w:r>
      <w:bookmarkEnd w:id="29"/>
    </w:p>
    <w:p w:rsidR="006D7605" w:rsidRDefault="006D7605" w:rsidP="006D7605">
      <w:pPr>
        <w:rPr>
          <w:lang w:val="pt-PT"/>
        </w:rPr>
      </w:pPr>
      <w:r>
        <w:rPr>
          <w:lang w:val="pt-PT"/>
        </w:rPr>
        <w:t xml:space="preserve">A seguinte </w:t>
      </w:r>
      <w:r w:rsidR="0053720B">
        <w:rPr>
          <w:lang w:val="pt-PT"/>
        </w:rPr>
        <w:fldChar w:fldCharType="begin"/>
      </w:r>
      <w:r>
        <w:rPr>
          <w:lang w:val="pt-PT"/>
        </w:rPr>
        <w:instrText xml:space="preserve"> REF _Ref231840515 \h </w:instrText>
      </w:r>
      <w:r w:rsidR="0053720B">
        <w:rPr>
          <w:lang w:val="pt-PT"/>
        </w:rPr>
      </w:r>
      <w:r w:rsidR="0053720B">
        <w:rPr>
          <w:lang w:val="pt-PT"/>
        </w:rPr>
        <w:fldChar w:fldCharType="separate"/>
      </w:r>
      <w:r w:rsidR="00EC42C3" w:rsidRPr="006D7605">
        <w:rPr>
          <w:lang w:val="pt-PT"/>
        </w:rPr>
        <w:t xml:space="preserve">Tabela </w:t>
      </w:r>
      <w:r w:rsidR="00EC42C3">
        <w:rPr>
          <w:noProof/>
          <w:lang w:val="pt-PT"/>
        </w:rPr>
        <w:t>4</w:t>
      </w:r>
      <w:r w:rsidR="0053720B">
        <w:rPr>
          <w:lang w:val="pt-PT"/>
        </w:rPr>
        <w:fldChar w:fldCharType="end"/>
      </w:r>
      <w:r w:rsidR="003D1529">
        <w:rPr>
          <w:lang w:val="pt-PT"/>
        </w:rPr>
        <w:t>, refere os aspectos a serem introduzidos nos campos do programa MACBETH.</w:t>
      </w:r>
    </w:p>
    <w:p w:rsidR="006D7605" w:rsidRPr="006D7605" w:rsidRDefault="006D7605" w:rsidP="006D7605">
      <w:pPr>
        <w:pStyle w:val="Legenda"/>
        <w:keepNext/>
        <w:jc w:val="left"/>
        <w:rPr>
          <w:lang w:val="pt-PT"/>
        </w:rPr>
      </w:pPr>
      <w:bookmarkStart w:id="30" w:name="_Ref231840515"/>
      <w:r w:rsidRPr="006D7605">
        <w:rPr>
          <w:lang w:val="pt-PT"/>
        </w:rPr>
        <w:t xml:space="preserve">Tabela </w:t>
      </w:r>
      <w:r w:rsidR="0053720B">
        <w:fldChar w:fldCharType="begin"/>
      </w:r>
      <w:r w:rsidRPr="006D7605">
        <w:rPr>
          <w:lang w:val="pt-PT"/>
        </w:rPr>
        <w:instrText xml:space="preserve"> SEQ Tabela \* ARABIC </w:instrText>
      </w:r>
      <w:r w:rsidR="0053720B">
        <w:fldChar w:fldCharType="separate"/>
      </w:r>
      <w:r w:rsidR="00EC42C3">
        <w:rPr>
          <w:noProof/>
          <w:lang w:val="pt-PT"/>
        </w:rPr>
        <w:t>4</w:t>
      </w:r>
      <w:r w:rsidR="0053720B">
        <w:fldChar w:fldCharType="end"/>
      </w:r>
      <w:bookmarkEnd w:id="30"/>
      <w:r w:rsidRPr="006D7605">
        <w:rPr>
          <w:lang w:val="pt-PT"/>
        </w:rPr>
        <w:t xml:space="preserve"> - Dados preenchidos nos campos do Programa MACBETH</w:t>
      </w:r>
    </w:p>
    <w:tbl>
      <w:tblPr>
        <w:tblW w:w="9498" w:type="dxa"/>
        <w:jc w:val="center"/>
        <w:tblInd w:w="-6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418"/>
        <w:gridCol w:w="1418"/>
        <w:gridCol w:w="1984"/>
        <w:gridCol w:w="1559"/>
        <w:gridCol w:w="3119"/>
      </w:tblGrid>
      <w:tr w:rsidR="00824884" w:rsidRPr="00330326" w:rsidTr="00330326">
        <w:trPr>
          <w:jc w:val="center"/>
        </w:trPr>
        <w:tc>
          <w:tcPr>
            <w:tcW w:w="1418" w:type="dxa"/>
            <w:shd w:val="pct12" w:color="auto" w:fill="auto"/>
          </w:tcPr>
          <w:p w:rsidR="00F75055" w:rsidRPr="00330326" w:rsidRDefault="00F75055" w:rsidP="00330326">
            <w:pPr>
              <w:spacing w:before="0" w:after="0"/>
              <w:ind w:firstLine="0"/>
              <w:rPr>
                <w:rFonts w:eastAsiaTheme="minorHAnsi" w:cstheme="minorBidi"/>
                <w:szCs w:val="24"/>
                <w:lang w:val="pt-PT"/>
              </w:rPr>
            </w:pPr>
            <w:r w:rsidRPr="00330326">
              <w:rPr>
                <w:rFonts w:eastAsiaTheme="minorHAnsi" w:cstheme="minorBidi"/>
                <w:szCs w:val="24"/>
                <w:lang w:val="pt-PT"/>
              </w:rPr>
              <w:t>Variável</w:t>
            </w:r>
          </w:p>
        </w:tc>
        <w:tc>
          <w:tcPr>
            <w:tcW w:w="1418" w:type="dxa"/>
            <w:shd w:val="pct12" w:color="auto" w:fill="auto"/>
          </w:tcPr>
          <w:p w:rsidR="00F75055" w:rsidRPr="00330326" w:rsidRDefault="00F75055" w:rsidP="00330326">
            <w:pPr>
              <w:spacing w:before="0" w:after="0"/>
              <w:ind w:firstLine="0"/>
              <w:rPr>
                <w:rFonts w:eastAsiaTheme="minorHAnsi" w:cstheme="minorBidi"/>
                <w:szCs w:val="24"/>
                <w:lang w:val="pt-PT"/>
              </w:rPr>
            </w:pPr>
            <w:r w:rsidRPr="00330326">
              <w:rPr>
                <w:rFonts w:eastAsiaTheme="minorHAnsi" w:cstheme="minorBidi"/>
                <w:szCs w:val="24"/>
                <w:lang w:val="pt-PT"/>
              </w:rPr>
              <w:t>Abrev.</w:t>
            </w:r>
          </w:p>
        </w:tc>
        <w:tc>
          <w:tcPr>
            <w:tcW w:w="1984" w:type="dxa"/>
            <w:shd w:val="pct12" w:color="auto" w:fill="auto"/>
          </w:tcPr>
          <w:p w:rsidR="00F75055" w:rsidRPr="00330326" w:rsidRDefault="00F75055" w:rsidP="00330326">
            <w:pPr>
              <w:spacing w:before="0" w:after="0"/>
              <w:ind w:firstLine="0"/>
              <w:rPr>
                <w:rFonts w:eastAsiaTheme="minorHAnsi" w:cstheme="minorBidi"/>
                <w:szCs w:val="24"/>
                <w:lang w:val="pt-PT"/>
              </w:rPr>
            </w:pPr>
            <w:r w:rsidRPr="00330326">
              <w:rPr>
                <w:rFonts w:eastAsiaTheme="minorHAnsi" w:cstheme="minorBidi"/>
                <w:szCs w:val="24"/>
                <w:lang w:val="pt-PT"/>
              </w:rPr>
              <w:t>Comentários</w:t>
            </w:r>
          </w:p>
        </w:tc>
        <w:tc>
          <w:tcPr>
            <w:tcW w:w="1559" w:type="dxa"/>
            <w:shd w:val="pct12" w:color="auto" w:fill="auto"/>
          </w:tcPr>
          <w:p w:rsidR="00F75055" w:rsidRPr="00330326" w:rsidRDefault="00F75055" w:rsidP="00330326">
            <w:pPr>
              <w:spacing w:before="0" w:after="0"/>
              <w:ind w:firstLine="0"/>
              <w:rPr>
                <w:rFonts w:eastAsiaTheme="minorHAnsi" w:cstheme="minorBidi"/>
                <w:szCs w:val="24"/>
                <w:lang w:val="pt-PT"/>
              </w:rPr>
            </w:pPr>
            <w:r w:rsidRPr="00330326">
              <w:rPr>
                <w:rFonts w:eastAsiaTheme="minorHAnsi" w:cstheme="minorBidi"/>
                <w:szCs w:val="24"/>
                <w:lang w:val="pt-PT"/>
              </w:rPr>
              <w:t>Base de comparação</w:t>
            </w:r>
          </w:p>
        </w:tc>
        <w:tc>
          <w:tcPr>
            <w:tcW w:w="3119" w:type="dxa"/>
            <w:shd w:val="pct12" w:color="auto" w:fill="auto"/>
          </w:tcPr>
          <w:p w:rsidR="00F75055" w:rsidRPr="00330326" w:rsidRDefault="00F75055" w:rsidP="00330326">
            <w:pPr>
              <w:spacing w:before="0" w:after="0"/>
              <w:ind w:firstLine="0"/>
              <w:rPr>
                <w:rFonts w:eastAsiaTheme="minorHAnsi" w:cstheme="minorBidi"/>
                <w:szCs w:val="24"/>
                <w:lang w:val="pt-PT"/>
              </w:rPr>
            </w:pPr>
            <w:r w:rsidRPr="00330326">
              <w:rPr>
                <w:rFonts w:eastAsiaTheme="minorHAnsi" w:cstheme="minorBidi"/>
                <w:szCs w:val="24"/>
                <w:lang w:val="pt-PT"/>
              </w:rPr>
              <w:t>Níveis performance</w:t>
            </w:r>
          </w:p>
        </w:tc>
      </w:tr>
      <w:tr w:rsidR="00824884" w:rsidRPr="00284162" w:rsidTr="00330326">
        <w:trPr>
          <w:jc w:val="center"/>
        </w:trPr>
        <w:tc>
          <w:tcPr>
            <w:tcW w:w="1418" w:type="dxa"/>
          </w:tcPr>
          <w:p w:rsidR="00F75055" w:rsidRPr="00330326" w:rsidRDefault="00F75055" w:rsidP="00330326">
            <w:pPr>
              <w:spacing w:before="0" w:after="0"/>
              <w:ind w:firstLine="0"/>
              <w:jc w:val="left"/>
              <w:rPr>
                <w:rFonts w:eastAsiaTheme="minorHAnsi" w:cstheme="minorBidi"/>
                <w:sz w:val="20"/>
                <w:lang w:val="pt-PT"/>
              </w:rPr>
            </w:pPr>
            <w:r w:rsidRPr="00330326">
              <w:rPr>
                <w:rFonts w:eastAsiaTheme="minorHAnsi" w:cstheme="minorBidi"/>
                <w:sz w:val="20"/>
                <w:lang w:val="pt-PT"/>
              </w:rPr>
              <w:t>Duração da Viagem</w:t>
            </w:r>
          </w:p>
        </w:tc>
        <w:tc>
          <w:tcPr>
            <w:tcW w:w="1418" w:type="dxa"/>
          </w:tcPr>
          <w:p w:rsidR="00F75055" w:rsidRPr="00330326" w:rsidRDefault="00F75055" w:rsidP="00330326">
            <w:pPr>
              <w:spacing w:before="0" w:after="0"/>
              <w:ind w:firstLine="0"/>
              <w:jc w:val="left"/>
              <w:rPr>
                <w:rFonts w:eastAsiaTheme="minorHAnsi" w:cstheme="minorBidi"/>
                <w:sz w:val="20"/>
                <w:lang w:val="pt-PT"/>
              </w:rPr>
            </w:pPr>
            <w:r w:rsidRPr="00330326">
              <w:rPr>
                <w:rFonts w:eastAsiaTheme="minorHAnsi" w:cstheme="minorBidi"/>
                <w:sz w:val="20"/>
                <w:lang w:val="pt-PT"/>
              </w:rPr>
              <w:t>Tempo</w:t>
            </w:r>
          </w:p>
        </w:tc>
        <w:tc>
          <w:tcPr>
            <w:tcW w:w="1984" w:type="dxa"/>
          </w:tcPr>
          <w:p w:rsidR="00F75055" w:rsidRPr="00330326" w:rsidRDefault="00F75055" w:rsidP="00330326">
            <w:pPr>
              <w:spacing w:before="0" w:after="0"/>
              <w:ind w:firstLine="0"/>
              <w:jc w:val="left"/>
              <w:rPr>
                <w:rFonts w:eastAsiaTheme="minorHAnsi" w:cstheme="minorBidi"/>
                <w:sz w:val="20"/>
                <w:lang w:val="pt-PT"/>
              </w:rPr>
            </w:pPr>
            <w:r w:rsidRPr="00330326">
              <w:rPr>
                <w:rFonts w:eastAsiaTheme="minorHAnsi" w:cstheme="minorBidi"/>
                <w:sz w:val="20"/>
                <w:lang w:val="pt-PT"/>
              </w:rPr>
              <w:t>Permite avaliar o tempo que cada meio de transporte demora a efectuar a ligação.</w:t>
            </w:r>
          </w:p>
        </w:tc>
        <w:tc>
          <w:tcPr>
            <w:tcW w:w="1559" w:type="dxa"/>
          </w:tcPr>
          <w:p w:rsidR="00F75055" w:rsidRPr="00330326" w:rsidRDefault="00F75055" w:rsidP="00330326">
            <w:pPr>
              <w:spacing w:before="0" w:after="0"/>
              <w:ind w:firstLine="0"/>
              <w:jc w:val="left"/>
              <w:rPr>
                <w:rFonts w:eastAsiaTheme="minorHAnsi" w:cstheme="minorBidi"/>
                <w:sz w:val="20"/>
                <w:lang w:val="pt-PT"/>
              </w:rPr>
            </w:pPr>
            <w:r w:rsidRPr="00330326">
              <w:rPr>
                <w:rFonts w:eastAsiaTheme="minorHAnsi" w:cstheme="minorBidi"/>
                <w:sz w:val="20"/>
                <w:lang w:val="pt-PT"/>
              </w:rPr>
              <w:t>Níveis quantitativos de performance</w:t>
            </w:r>
          </w:p>
        </w:tc>
        <w:tc>
          <w:tcPr>
            <w:tcW w:w="3119" w:type="dxa"/>
          </w:tcPr>
          <w:p w:rsidR="00F75055" w:rsidRPr="00330326" w:rsidRDefault="00F75055" w:rsidP="00330326">
            <w:pPr>
              <w:spacing w:before="0" w:after="0"/>
              <w:ind w:firstLine="0"/>
              <w:jc w:val="left"/>
              <w:rPr>
                <w:rFonts w:eastAsiaTheme="minorHAnsi" w:cstheme="minorBidi"/>
                <w:sz w:val="20"/>
                <w:lang w:val="pt-PT"/>
              </w:rPr>
            </w:pPr>
            <w:r w:rsidRPr="00330326">
              <w:rPr>
                <w:rFonts w:eastAsiaTheme="minorHAnsi" w:cstheme="minorBidi"/>
                <w:sz w:val="20"/>
                <w:lang w:val="pt-PT"/>
              </w:rPr>
              <w:t xml:space="preserve">De </w:t>
            </w:r>
            <w:r w:rsidRPr="00330326">
              <w:rPr>
                <w:rFonts w:eastAsiaTheme="minorHAnsi" w:cstheme="minorBidi"/>
                <w:b/>
                <w:sz w:val="20"/>
                <w:lang w:val="pt-PT"/>
              </w:rPr>
              <w:t>10</w:t>
            </w:r>
            <w:r w:rsidRPr="00330326">
              <w:rPr>
                <w:rFonts w:eastAsiaTheme="minorHAnsi" w:cstheme="minorBidi"/>
                <w:sz w:val="20"/>
                <w:lang w:val="pt-PT"/>
              </w:rPr>
              <w:t xml:space="preserve"> a </w:t>
            </w:r>
            <w:r w:rsidRPr="00330326">
              <w:rPr>
                <w:rFonts w:eastAsiaTheme="minorHAnsi" w:cstheme="minorBidi"/>
                <w:b/>
                <w:sz w:val="20"/>
                <w:lang w:val="pt-PT"/>
              </w:rPr>
              <w:t>140</w:t>
            </w:r>
            <w:r w:rsidRPr="00330326">
              <w:rPr>
                <w:rFonts w:eastAsiaTheme="minorHAnsi" w:cstheme="minorBidi"/>
                <w:sz w:val="20"/>
                <w:lang w:val="pt-PT"/>
              </w:rPr>
              <w:t>, sendo o 10 a referência superior e o 140 a referência inferior;</w:t>
            </w:r>
          </w:p>
        </w:tc>
      </w:tr>
      <w:tr w:rsidR="00824884" w:rsidRPr="00330326" w:rsidTr="00330326">
        <w:trPr>
          <w:jc w:val="center"/>
        </w:trPr>
        <w:tc>
          <w:tcPr>
            <w:tcW w:w="1418" w:type="dxa"/>
          </w:tcPr>
          <w:p w:rsidR="00F75055" w:rsidRPr="00330326" w:rsidRDefault="00F75055" w:rsidP="00330326">
            <w:pPr>
              <w:spacing w:before="0" w:after="0"/>
              <w:ind w:firstLine="0"/>
              <w:jc w:val="left"/>
              <w:rPr>
                <w:rFonts w:eastAsiaTheme="minorHAnsi" w:cstheme="minorBidi"/>
                <w:sz w:val="20"/>
                <w:lang w:val="pt-PT"/>
              </w:rPr>
            </w:pPr>
            <w:r w:rsidRPr="00330326">
              <w:rPr>
                <w:rFonts w:eastAsiaTheme="minorHAnsi" w:cstheme="minorBidi"/>
                <w:sz w:val="20"/>
                <w:lang w:val="pt-PT"/>
              </w:rPr>
              <w:t>Segurança</w:t>
            </w:r>
          </w:p>
        </w:tc>
        <w:tc>
          <w:tcPr>
            <w:tcW w:w="1418" w:type="dxa"/>
          </w:tcPr>
          <w:p w:rsidR="00F75055" w:rsidRPr="00330326" w:rsidRDefault="00F75055" w:rsidP="00330326">
            <w:pPr>
              <w:spacing w:before="0" w:after="0"/>
              <w:ind w:firstLine="0"/>
              <w:jc w:val="left"/>
              <w:rPr>
                <w:rFonts w:eastAsiaTheme="minorHAnsi" w:cstheme="minorBidi"/>
                <w:sz w:val="20"/>
                <w:lang w:val="pt-PT"/>
              </w:rPr>
            </w:pPr>
            <w:r w:rsidRPr="00330326">
              <w:rPr>
                <w:rFonts w:eastAsiaTheme="minorHAnsi" w:cstheme="minorBidi"/>
                <w:sz w:val="20"/>
                <w:lang w:val="pt-PT"/>
              </w:rPr>
              <w:t>Seg</w:t>
            </w:r>
          </w:p>
        </w:tc>
        <w:tc>
          <w:tcPr>
            <w:tcW w:w="1984" w:type="dxa"/>
          </w:tcPr>
          <w:p w:rsidR="00F75055" w:rsidRPr="00330326" w:rsidRDefault="00F75055" w:rsidP="00330326">
            <w:pPr>
              <w:spacing w:before="0" w:after="0"/>
              <w:ind w:firstLine="0"/>
              <w:jc w:val="left"/>
              <w:rPr>
                <w:rFonts w:eastAsiaTheme="minorHAnsi" w:cstheme="minorBidi"/>
                <w:sz w:val="20"/>
                <w:lang w:val="pt-PT"/>
              </w:rPr>
            </w:pPr>
            <w:r w:rsidRPr="00330326">
              <w:rPr>
                <w:rFonts w:eastAsiaTheme="minorHAnsi" w:cstheme="minorBidi"/>
                <w:sz w:val="20"/>
                <w:lang w:val="pt-PT"/>
              </w:rPr>
              <w:t>A segurança visível e perceptível nos diferentes meios de transporte</w:t>
            </w:r>
          </w:p>
        </w:tc>
        <w:tc>
          <w:tcPr>
            <w:tcW w:w="1559" w:type="dxa"/>
          </w:tcPr>
          <w:p w:rsidR="00F75055" w:rsidRPr="00330326" w:rsidRDefault="00F75055" w:rsidP="00330326">
            <w:pPr>
              <w:spacing w:before="0" w:after="0"/>
              <w:ind w:firstLine="0"/>
              <w:jc w:val="left"/>
              <w:rPr>
                <w:rFonts w:eastAsiaTheme="minorHAnsi" w:cstheme="minorBidi"/>
                <w:sz w:val="20"/>
                <w:lang w:val="pt-PT"/>
              </w:rPr>
            </w:pPr>
            <w:r w:rsidRPr="00330326">
              <w:rPr>
                <w:rFonts w:eastAsiaTheme="minorHAnsi" w:cstheme="minorBidi"/>
                <w:sz w:val="20"/>
                <w:lang w:val="pt-PT"/>
              </w:rPr>
              <w:t>Níveis qualitativos de performance</w:t>
            </w:r>
          </w:p>
        </w:tc>
        <w:tc>
          <w:tcPr>
            <w:tcW w:w="3119" w:type="dxa"/>
          </w:tcPr>
          <w:p w:rsidR="00F75055" w:rsidRPr="00330326" w:rsidRDefault="00F75055" w:rsidP="00330326">
            <w:pPr>
              <w:spacing w:before="0" w:after="0"/>
              <w:ind w:firstLine="0"/>
              <w:jc w:val="left"/>
              <w:rPr>
                <w:rFonts w:eastAsiaTheme="minorHAnsi" w:cstheme="minorBidi"/>
                <w:sz w:val="20"/>
                <w:lang w:val="pt-PT"/>
              </w:rPr>
            </w:pPr>
            <w:r w:rsidRPr="00330326">
              <w:rPr>
                <w:rFonts w:eastAsiaTheme="minorHAnsi" w:cstheme="minorBidi"/>
                <w:b/>
                <w:sz w:val="20"/>
                <w:lang w:val="pt-PT"/>
              </w:rPr>
              <w:t>Muito Elevada</w:t>
            </w:r>
            <w:r w:rsidRPr="00330326">
              <w:rPr>
                <w:rFonts w:eastAsiaTheme="minorHAnsi" w:cstheme="minorBidi"/>
                <w:sz w:val="20"/>
                <w:lang w:val="pt-PT"/>
              </w:rPr>
              <w:t xml:space="preserve"> (</w:t>
            </w:r>
            <w:r w:rsidR="00891F6D" w:rsidRPr="00330326">
              <w:rPr>
                <w:rFonts w:eastAsiaTheme="minorHAnsi" w:cstheme="minorBidi"/>
                <w:sz w:val="20"/>
                <w:lang w:val="pt-PT"/>
              </w:rPr>
              <w:t>Ref.</w:t>
            </w:r>
            <w:r w:rsidRPr="00330326">
              <w:rPr>
                <w:rFonts w:eastAsiaTheme="minorHAnsi" w:cstheme="minorBidi"/>
                <w:sz w:val="20"/>
                <w:lang w:val="pt-PT"/>
              </w:rPr>
              <w:t xml:space="preserve"> superior), </w:t>
            </w:r>
            <w:r w:rsidRPr="00330326">
              <w:rPr>
                <w:rFonts w:eastAsiaTheme="minorHAnsi" w:cstheme="minorBidi"/>
                <w:b/>
                <w:sz w:val="20"/>
                <w:lang w:val="pt-PT"/>
              </w:rPr>
              <w:t>elevada</w:t>
            </w:r>
            <w:r w:rsidRPr="00330326">
              <w:rPr>
                <w:rFonts w:eastAsiaTheme="minorHAnsi" w:cstheme="minorBidi"/>
                <w:sz w:val="20"/>
                <w:lang w:val="pt-PT"/>
              </w:rPr>
              <w:t xml:space="preserve"> e </w:t>
            </w:r>
            <w:r w:rsidRPr="00330326">
              <w:rPr>
                <w:rFonts w:eastAsiaTheme="minorHAnsi" w:cstheme="minorBidi"/>
                <w:b/>
                <w:sz w:val="20"/>
                <w:lang w:val="pt-PT"/>
              </w:rPr>
              <w:t>Baixa</w:t>
            </w:r>
            <w:r w:rsidRPr="00330326">
              <w:rPr>
                <w:rFonts w:eastAsiaTheme="minorHAnsi" w:cstheme="minorBidi"/>
                <w:sz w:val="20"/>
                <w:lang w:val="pt-PT"/>
              </w:rPr>
              <w:t xml:space="preserve"> (</w:t>
            </w:r>
            <w:r w:rsidR="00891F6D" w:rsidRPr="00330326">
              <w:rPr>
                <w:rFonts w:eastAsiaTheme="minorHAnsi" w:cstheme="minorBidi"/>
                <w:sz w:val="20"/>
                <w:lang w:val="pt-PT"/>
              </w:rPr>
              <w:t>Ref.</w:t>
            </w:r>
            <w:r w:rsidRPr="00330326">
              <w:rPr>
                <w:rFonts w:eastAsiaTheme="minorHAnsi" w:cstheme="minorBidi"/>
                <w:sz w:val="20"/>
                <w:lang w:val="pt-PT"/>
              </w:rPr>
              <w:t xml:space="preserve"> Inferior);</w:t>
            </w:r>
          </w:p>
        </w:tc>
      </w:tr>
      <w:tr w:rsidR="00824884" w:rsidRPr="00284162" w:rsidTr="00330326">
        <w:trPr>
          <w:jc w:val="center"/>
        </w:trPr>
        <w:tc>
          <w:tcPr>
            <w:tcW w:w="1418" w:type="dxa"/>
          </w:tcPr>
          <w:p w:rsidR="00F75055" w:rsidRPr="00330326" w:rsidRDefault="00F75055" w:rsidP="00330326">
            <w:pPr>
              <w:spacing w:before="0" w:after="0"/>
              <w:ind w:firstLine="0"/>
              <w:jc w:val="left"/>
              <w:rPr>
                <w:rFonts w:eastAsiaTheme="minorHAnsi" w:cstheme="minorBidi"/>
                <w:sz w:val="20"/>
                <w:lang w:val="pt-PT"/>
              </w:rPr>
            </w:pPr>
            <w:r w:rsidRPr="00330326">
              <w:rPr>
                <w:rFonts w:eastAsiaTheme="minorHAnsi" w:cstheme="minorBidi"/>
                <w:sz w:val="20"/>
                <w:lang w:val="pt-PT"/>
              </w:rPr>
              <w:t xml:space="preserve">Frequências </w:t>
            </w:r>
            <w:r w:rsidRPr="00330326">
              <w:rPr>
                <w:rFonts w:eastAsiaTheme="minorHAnsi" w:cstheme="minorBidi"/>
                <w:sz w:val="20"/>
                <w:lang w:val="pt-PT"/>
              </w:rPr>
              <w:lastRenderedPageBreak/>
              <w:t>da Ligação</w:t>
            </w:r>
          </w:p>
        </w:tc>
        <w:tc>
          <w:tcPr>
            <w:tcW w:w="1418" w:type="dxa"/>
          </w:tcPr>
          <w:p w:rsidR="00F75055" w:rsidRPr="00330326" w:rsidRDefault="00F75055" w:rsidP="00330326">
            <w:pPr>
              <w:spacing w:before="0" w:after="0"/>
              <w:ind w:firstLine="0"/>
              <w:jc w:val="left"/>
              <w:rPr>
                <w:rFonts w:eastAsiaTheme="minorHAnsi" w:cstheme="minorBidi"/>
                <w:sz w:val="20"/>
                <w:lang w:val="pt-PT"/>
              </w:rPr>
            </w:pPr>
            <w:r w:rsidRPr="00330326">
              <w:rPr>
                <w:rFonts w:eastAsiaTheme="minorHAnsi" w:cstheme="minorBidi"/>
                <w:sz w:val="20"/>
                <w:lang w:val="pt-PT"/>
              </w:rPr>
              <w:lastRenderedPageBreak/>
              <w:t>Ligações</w:t>
            </w:r>
          </w:p>
        </w:tc>
        <w:tc>
          <w:tcPr>
            <w:tcW w:w="1984" w:type="dxa"/>
          </w:tcPr>
          <w:p w:rsidR="00F75055" w:rsidRPr="00330326" w:rsidRDefault="00F75055" w:rsidP="00330326">
            <w:pPr>
              <w:spacing w:before="0" w:after="0"/>
              <w:ind w:firstLine="0"/>
              <w:jc w:val="left"/>
              <w:rPr>
                <w:rFonts w:eastAsiaTheme="minorHAnsi" w:cstheme="minorBidi"/>
                <w:sz w:val="20"/>
                <w:lang w:val="pt-PT"/>
              </w:rPr>
            </w:pPr>
            <w:r w:rsidRPr="00330326">
              <w:rPr>
                <w:rFonts w:eastAsiaTheme="minorHAnsi" w:cstheme="minorBidi"/>
                <w:sz w:val="20"/>
                <w:lang w:val="pt-PT"/>
              </w:rPr>
              <w:t xml:space="preserve">Permite avaliar </w:t>
            </w:r>
            <w:r w:rsidRPr="00330326">
              <w:rPr>
                <w:rFonts w:eastAsiaTheme="minorHAnsi" w:cstheme="minorBidi"/>
                <w:sz w:val="20"/>
                <w:lang w:val="pt-PT"/>
              </w:rPr>
              <w:lastRenderedPageBreak/>
              <w:t>quantas qual o meio de transporte que possui mais frequências diárias</w:t>
            </w:r>
          </w:p>
        </w:tc>
        <w:tc>
          <w:tcPr>
            <w:tcW w:w="1559" w:type="dxa"/>
          </w:tcPr>
          <w:p w:rsidR="00F75055" w:rsidRPr="00330326" w:rsidRDefault="00F75055" w:rsidP="00330326">
            <w:pPr>
              <w:spacing w:before="0" w:after="0"/>
              <w:ind w:firstLine="0"/>
              <w:jc w:val="left"/>
              <w:rPr>
                <w:rFonts w:eastAsiaTheme="minorHAnsi" w:cstheme="minorBidi"/>
                <w:sz w:val="20"/>
                <w:lang w:val="pt-PT"/>
              </w:rPr>
            </w:pPr>
            <w:r w:rsidRPr="00330326">
              <w:rPr>
                <w:rFonts w:eastAsiaTheme="minorHAnsi" w:cstheme="minorBidi"/>
                <w:sz w:val="20"/>
                <w:lang w:val="pt-PT"/>
              </w:rPr>
              <w:lastRenderedPageBreak/>
              <w:t xml:space="preserve">Níveis </w:t>
            </w:r>
            <w:r w:rsidRPr="00330326">
              <w:rPr>
                <w:rFonts w:eastAsiaTheme="minorHAnsi" w:cstheme="minorBidi"/>
                <w:sz w:val="20"/>
                <w:lang w:val="pt-PT"/>
              </w:rPr>
              <w:lastRenderedPageBreak/>
              <w:t>quantitativos de performance</w:t>
            </w:r>
          </w:p>
        </w:tc>
        <w:tc>
          <w:tcPr>
            <w:tcW w:w="3119" w:type="dxa"/>
          </w:tcPr>
          <w:p w:rsidR="00F75055" w:rsidRPr="00330326" w:rsidRDefault="00F75055" w:rsidP="00330326">
            <w:pPr>
              <w:spacing w:before="0" w:after="0"/>
              <w:ind w:firstLine="0"/>
              <w:jc w:val="left"/>
              <w:rPr>
                <w:rFonts w:eastAsiaTheme="minorHAnsi" w:cstheme="minorBidi"/>
                <w:sz w:val="20"/>
                <w:lang w:val="pt-PT"/>
              </w:rPr>
            </w:pPr>
            <w:r w:rsidRPr="00330326">
              <w:rPr>
                <w:rFonts w:eastAsiaTheme="minorHAnsi" w:cstheme="minorBidi"/>
                <w:sz w:val="20"/>
                <w:lang w:val="pt-PT"/>
              </w:rPr>
              <w:lastRenderedPageBreak/>
              <w:t xml:space="preserve">De </w:t>
            </w:r>
            <w:r w:rsidRPr="00330326">
              <w:rPr>
                <w:rFonts w:eastAsiaTheme="minorHAnsi" w:cstheme="minorBidi"/>
                <w:b/>
                <w:sz w:val="20"/>
                <w:lang w:val="pt-PT"/>
              </w:rPr>
              <w:t>8</w:t>
            </w:r>
            <w:r w:rsidRPr="00330326">
              <w:rPr>
                <w:rFonts w:eastAsiaTheme="minorHAnsi" w:cstheme="minorBidi"/>
                <w:sz w:val="20"/>
                <w:lang w:val="pt-PT"/>
              </w:rPr>
              <w:t xml:space="preserve"> (</w:t>
            </w:r>
            <w:r w:rsidR="00891F6D" w:rsidRPr="00330326">
              <w:rPr>
                <w:rFonts w:eastAsiaTheme="minorHAnsi" w:cstheme="minorBidi"/>
                <w:sz w:val="20"/>
                <w:lang w:val="pt-PT"/>
              </w:rPr>
              <w:t>Ref.</w:t>
            </w:r>
            <w:r w:rsidRPr="00330326">
              <w:rPr>
                <w:rFonts w:eastAsiaTheme="minorHAnsi" w:cstheme="minorBidi"/>
                <w:sz w:val="20"/>
                <w:lang w:val="pt-PT"/>
              </w:rPr>
              <w:t xml:space="preserve"> superior) a </w:t>
            </w:r>
            <w:r w:rsidRPr="00330326">
              <w:rPr>
                <w:rFonts w:eastAsiaTheme="minorHAnsi" w:cstheme="minorBidi"/>
                <w:b/>
                <w:sz w:val="20"/>
                <w:lang w:val="pt-PT"/>
              </w:rPr>
              <w:t xml:space="preserve">1 </w:t>
            </w:r>
            <w:r w:rsidRPr="00330326">
              <w:rPr>
                <w:rFonts w:eastAsiaTheme="minorHAnsi" w:cstheme="minorBidi"/>
                <w:sz w:val="20"/>
                <w:lang w:val="pt-PT"/>
              </w:rPr>
              <w:t>(</w:t>
            </w:r>
            <w:r w:rsidR="00891F6D" w:rsidRPr="00330326">
              <w:rPr>
                <w:rFonts w:eastAsiaTheme="minorHAnsi" w:cstheme="minorBidi"/>
                <w:sz w:val="20"/>
                <w:lang w:val="pt-PT"/>
              </w:rPr>
              <w:t>Ref.</w:t>
            </w:r>
            <w:r w:rsidRPr="00330326">
              <w:rPr>
                <w:rFonts w:eastAsiaTheme="minorHAnsi" w:cstheme="minorBidi"/>
                <w:sz w:val="20"/>
                <w:lang w:val="pt-PT"/>
              </w:rPr>
              <w:t xml:space="preserve"> </w:t>
            </w:r>
            <w:r w:rsidRPr="00330326">
              <w:rPr>
                <w:rFonts w:eastAsiaTheme="minorHAnsi" w:cstheme="minorBidi"/>
                <w:sz w:val="20"/>
                <w:lang w:val="pt-PT"/>
              </w:rPr>
              <w:lastRenderedPageBreak/>
              <w:t>inferior);</w:t>
            </w:r>
          </w:p>
        </w:tc>
      </w:tr>
      <w:tr w:rsidR="00824884" w:rsidRPr="00284162" w:rsidTr="00330326">
        <w:trPr>
          <w:jc w:val="center"/>
        </w:trPr>
        <w:tc>
          <w:tcPr>
            <w:tcW w:w="1418" w:type="dxa"/>
          </w:tcPr>
          <w:p w:rsidR="00F75055" w:rsidRPr="00330326" w:rsidRDefault="00F75055" w:rsidP="00330326">
            <w:pPr>
              <w:spacing w:before="0" w:after="0"/>
              <w:ind w:firstLine="0"/>
              <w:jc w:val="left"/>
              <w:rPr>
                <w:rFonts w:eastAsiaTheme="minorHAnsi" w:cstheme="minorBidi"/>
                <w:sz w:val="20"/>
                <w:lang w:val="pt-PT"/>
              </w:rPr>
            </w:pPr>
            <w:r w:rsidRPr="00330326">
              <w:rPr>
                <w:rFonts w:eastAsiaTheme="minorHAnsi" w:cstheme="minorBidi"/>
                <w:sz w:val="20"/>
                <w:lang w:val="pt-PT"/>
              </w:rPr>
              <w:lastRenderedPageBreak/>
              <w:t>Pontualidade</w:t>
            </w:r>
          </w:p>
        </w:tc>
        <w:tc>
          <w:tcPr>
            <w:tcW w:w="1418" w:type="dxa"/>
          </w:tcPr>
          <w:p w:rsidR="00F75055" w:rsidRPr="00330326" w:rsidRDefault="00F75055" w:rsidP="00330326">
            <w:pPr>
              <w:spacing w:before="0" w:after="0"/>
              <w:ind w:firstLine="0"/>
              <w:jc w:val="left"/>
              <w:rPr>
                <w:rFonts w:eastAsiaTheme="minorHAnsi" w:cstheme="minorBidi"/>
                <w:sz w:val="20"/>
                <w:lang w:val="pt-PT"/>
              </w:rPr>
            </w:pPr>
            <w:r w:rsidRPr="00330326">
              <w:rPr>
                <w:rFonts w:eastAsiaTheme="minorHAnsi" w:cstheme="minorBidi"/>
                <w:sz w:val="20"/>
                <w:lang w:val="pt-PT"/>
              </w:rPr>
              <w:t>Pontualidade</w:t>
            </w:r>
          </w:p>
        </w:tc>
        <w:tc>
          <w:tcPr>
            <w:tcW w:w="1984" w:type="dxa"/>
          </w:tcPr>
          <w:p w:rsidR="00F75055" w:rsidRPr="00330326" w:rsidRDefault="00954DE8" w:rsidP="00330326">
            <w:pPr>
              <w:spacing w:before="0" w:after="0"/>
              <w:ind w:firstLine="0"/>
              <w:jc w:val="left"/>
              <w:rPr>
                <w:rFonts w:eastAsiaTheme="minorHAnsi" w:cstheme="minorBidi"/>
                <w:sz w:val="20"/>
                <w:lang w:val="pt-PT"/>
              </w:rPr>
            </w:pPr>
            <w:r w:rsidRPr="00330326">
              <w:rPr>
                <w:rFonts w:eastAsiaTheme="minorHAnsi" w:cstheme="minorBidi"/>
                <w:sz w:val="20"/>
                <w:lang w:val="pt-PT"/>
              </w:rPr>
              <w:t>Os meios de transporte são pontuais?</w:t>
            </w:r>
          </w:p>
        </w:tc>
        <w:tc>
          <w:tcPr>
            <w:tcW w:w="1559" w:type="dxa"/>
          </w:tcPr>
          <w:p w:rsidR="00F75055" w:rsidRPr="00330326" w:rsidRDefault="00954DE8" w:rsidP="00330326">
            <w:pPr>
              <w:spacing w:before="0" w:after="0"/>
              <w:ind w:firstLine="0"/>
              <w:jc w:val="left"/>
              <w:rPr>
                <w:rFonts w:eastAsiaTheme="minorHAnsi" w:cstheme="minorBidi"/>
                <w:sz w:val="20"/>
                <w:lang w:val="pt-PT"/>
              </w:rPr>
            </w:pPr>
            <w:r w:rsidRPr="00330326">
              <w:rPr>
                <w:rFonts w:eastAsiaTheme="minorHAnsi" w:cstheme="minorBidi"/>
                <w:sz w:val="20"/>
                <w:lang w:val="pt-PT"/>
              </w:rPr>
              <w:t>Níveis qualitativos de performance</w:t>
            </w:r>
          </w:p>
        </w:tc>
        <w:tc>
          <w:tcPr>
            <w:tcW w:w="3119" w:type="dxa"/>
          </w:tcPr>
          <w:p w:rsidR="00F75055" w:rsidRPr="00330326" w:rsidRDefault="00954DE8" w:rsidP="00330326">
            <w:pPr>
              <w:spacing w:before="0" w:after="0"/>
              <w:ind w:firstLine="0"/>
              <w:jc w:val="left"/>
              <w:rPr>
                <w:rFonts w:eastAsiaTheme="minorHAnsi" w:cstheme="minorBidi"/>
                <w:sz w:val="20"/>
                <w:lang w:val="pt-PT"/>
              </w:rPr>
            </w:pPr>
            <w:r w:rsidRPr="00330326">
              <w:rPr>
                <w:rFonts w:eastAsiaTheme="minorHAnsi" w:cstheme="minorBidi"/>
                <w:b/>
                <w:sz w:val="20"/>
                <w:lang w:val="pt-PT"/>
              </w:rPr>
              <w:t>Muito Pontual</w:t>
            </w:r>
            <w:r w:rsidRPr="00330326">
              <w:rPr>
                <w:rFonts w:eastAsiaTheme="minorHAnsi" w:cstheme="minorBidi"/>
                <w:sz w:val="20"/>
                <w:lang w:val="pt-PT"/>
              </w:rPr>
              <w:t xml:space="preserve"> – M/P (</w:t>
            </w:r>
            <w:r w:rsidR="00891F6D" w:rsidRPr="00330326">
              <w:rPr>
                <w:rFonts w:eastAsiaTheme="minorHAnsi" w:cstheme="minorBidi"/>
                <w:sz w:val="20"/>
                <w:lang w:val="pt-PT"/>
              </w:rPr>
              <w:t>Ref.</w:t>
            </w:r>
            <w:r w:rsidRPr="00330326">
              <w:rPr>
                <w:rFonts w:eastAsiaTheme="minorHAnsi" w:cstheme="minorBidi"/>
                <w:sz w:val="20"/>
                <w:lang w:val="pt-PT"/>
              </w:rPr>
              <w:t xml:space="preserve"> </w:t>
            </w:r>
            <w:r w:rsidR="00632054" w:rsidRPr="00330326">
              <w:rPr>
                <w:rFonts w:eastAsiaTheme="minorHAnsi" w:cstheme="minorBidi"/>
                <w:sz w:val="20"/>
                <w:lang w:val="pt-PT"/>
              </w:rPr>
              <w:t>s</w:t>
            </w:r>
            <w:r w:rsidRPr="00330326">
              <w:rPr>
                <w:rFonts w:eastAsiaTheme="minorHAnsi" w:cstheme="minorBidi"/>
                <w:sz w:val="20"/>
                <w:lang w:val="pt-PT"/>
              </w:rPr>
              <w:t xml:space="preserve">uperior), </w:t>
            </w:r>
            <w:r w:rsidRPr="00330326">
              <w:rPr>
                <w:rFonts w:eastAsiaTheme="minorHAnsi" w:cstheme="minorBidi"/>
                <w:b/>
                <w:sz w:val="20"/>
                <w:lang w:val="pt-PT"/>
              </w:rPr>
              <w:t>Atrasos</w:t>
            </w:r>
            <w:r w:rsidRPr="00330326">
              <w:rPr>
                <w:rFonts w:eastAsiaTheme="minorHAnsi" w:cstheme="minorBidi"/>
                <w:sz w:val="20"/>
                <w:lang w:val="pt-PT"/>
              </w:rPr>
              <w:t xml:space="preserve"> </w:t>
            </w:r>
            <w:r w:rsidRPr="00330326">
              <w:rPr>
                <w:rFonts w:eastAsiaTheme="minorHAnsi" w:cstheme="minorBidi"/>
                <w:b/>
                <w:sz w:val="20"/>
                <w:lang w:val="pt-PT"/>
              </w:rPr>
              <w:t>inferiores a 10/15 minutos</w:t>
            </w:r>
            <w:r w:rsidRPr="00330326">
              <w:rPr>
                <w:rFonts w:eastAsiaTheme="minorHAnsi" w:cstheme="minorBidi"/>
                <w:sz w:val="20"/>
                <w:lang w:val="pt-PT"/>
              </w:rPr>
              <w:t xml:space="preserve"> - +/-; </w:t>
            </w:r>
            <w:r w:rsidRPr="00330326">
              <w:rPr>
                <w:rFonts w:eastAsiaTheme="minorHAnsi" w:cstheme="minorBidi"/>
                <w:b/>
                <w:sz w:val="20"/>
                <w:lang w:val="pt-PT"/>
              </w:rPr>
              <w:t>Atraso</w:t>
            </w:r>
            <w:r w:rsidRPr="00330326">
              <w:rPr>
                <w:rFonts w:eastAsiaTheme="minorHAnsi" w:cstheme="minorBidi"/>
                <w:sz w:val="20"/>
                <w:lang w:val="pt-PT"/>
              </w:rPr>
              <w:t xml:space="preserve"> – atraso e </w:t>
            </w:r>
            <w:r w:rsidRPr="00330326">
              <w:rPr>
                <w:rFonts w:eastAsiaTheme="minorHAnsi" w:cstheme="minorBidi"/>
                <w:b/>
                <w:sz w:val="20"/>
                <w:lang w:val="pt-PT"/>
              </w:rPr>
              <w:t>Nada pontual</w:t>
            </w:r>
            <w:r w:rsidRPr="00330326">
              <w:rPr>
                <w:rFonts w:eastAsiaTheme="minorHAnsi" w:cstheme="minorBidi"/>
                <w:sz w:val="20"/>
                <w:lang w:val="pt-PT"/>
              </w:rPr>
              <w:t xml:space="preserve"> – N/P;</w:t>
            </w:r>
          </w:p>
        </w:tc>
      </w:tr>
      <w:tr w:rsidR="00824884" w:rsidRPr="00284162" w:rsidTr="00330326">
        <w:trPr>
          <w:jc w:val="center"/>
        </w:trPr>
        <w:tc>
          <w:tcPr>
            <w:tcW w:w="1418" w:type="dxa"/>
          </w:tcPr>
          <w:p w:rsidR="00F75055" w:rsidRPr="00330326" w:rsidRDefault="00632054" w:rsidP="00330326">
            <w:pPr>
              <w:spacing w:before="0" w:after="0"/>
              <w:ind w:firstLine="0"/>
              <w:jc w:val="left"/>
              <w:rPr>
                <w:rFonts w:eastAsiaTheme="minorHAnsi" w:cstheme="minorBidi"/>
                <w:sz w:val="20"/>
                <w:lang w:val="pt-PT"/>
              </w:rPr>
            </w:pPr>
            <w:r w:rsidRPr="00330326">
              <w:rPr>
                <w:rFonts w:eastAsiaTheme="minorHAnsi" w:cstheme="minorBidi"/>
                <w:sz w:val="20"/>
                <w:lang w:val="pt-PT"/>
              </w:rPr>
              <w:t>Preço da Viagem</w:t>
            </w:r>
          </w:p>
        </w:tc>
        <w:tc>
          <w:tcPr>
            <w:tcW w:w="1418" w:type="dxa"/>
          </w:tcPr>
          <w:p w:rsidR="00F75055" w:rsidRPr="00330326" w:rsidRDefault="00632054" w:rsidP="00330326">
            <w:pPr>
              <w:spacing w:before="0" w:after="0"/>
              <w:ind w:firstLine="0"/>
              <w:jc w:val="left"/>
              <w:rPr>
                <w:rFonts w:eastAsiaTheme="minorHAnsi" w:cstheme="minorBidi"/>
                <w:sz w:val="20"/>
                <w:lang w:val="pt-PT"/>
              </w:rPr>
            </w:pPr>
            <w:r w:rsidRPr="00330326">
              <w:rPr>
                <w:rFonts w:eastAsiaTheme="minorHAnsi" w:cstheme="minorBidi"/>
                <w:sz w:val="20"/>
                <w:lang w:val="pt-PT"/>
              </w:rPr>
              <w:t>Bilhete</w:t>
            </w:r>
          </w:p>
        </w:tc>
        <w:tc>
          <w:tcPr>
            <w:tcW w:w="1984" w:type="dxa"/>
          </w:tcPr>
          <w:p w:rsidR="00F75055" w:rsidRPr="00330326" w:rsidRDefault="00632054" w:rsidP="00330326">
            <w:pPr>
              <w:spacing w:before="0" w:after="0"/>
              <w:ind w:firstLine="0"/>
              <w:jc w:val="left"/>
              <w:rPr>
                <w:rFonts w:eastAsiaTheme="minorHAnsi" w:cstheme="minorBidi"/>
                <w:sz w:val="20"/>
                <w:lang w:val="pt-PT"/>
              </w:rPr>
            </w:pPr>
            <w:r w:rsidRPr="00330326">
              <w:rPr>
                <w:rFonts w:eastAsiaTheme="minorHAnsi" w:cstheme="minorBidi"/>
                <w:sz w:val="20"/>
                <w:lang w:val="pt-PT"/>
              </w:rPr>
              <w:t>Avaliar entre todos os meios de transporte aquele que tem um custo mais elevado</w:t>
            </w:r>
          </w:p>
        </w:tc>
        <w:tc>
          <w:tcPr>
            <w:tcW w:w="1559" w:type="dxa"/>
          </w:tcPr>
          <w:p w:rsidR="00F75055" w:rsidRPr="00330326" w:rsidRDefault="00632054" w:rsidP="00330326">
            <w:pPr>
              <w:spacing w:before="0" w:after="0"/>
              <w:ind w:firstLine="0"/>
              <w:jc w:val="left"/>
              <w:rPr>
                <w:rFonts w:eastAsiaTheme="minorHAnsi" w:cstheme="minorBidi"/>
                <w:sz w:val="20"/>
                <w:lang w:val="pt-PT"/>
              </w:rPr>
            </w:pPr>
            <w:r w:rsidRPr="00330326">
              <w:rPr>
                <w:rFonts w:eastAsiaTheme="minorHAnsi" w:cstheme="minorBidi"/>
                <w:sz w:val="20"/>
                <w:lang w:val="pt-PT"/>
              </w:rPr>
              <w:t>Níveis qualitativos de performance</w:t>
            </w:r>
          </w:p>
        </w:tc>
        <w:tc>
          <w:tcPr>
            <w:tcW w:w="3119" w:type="dxa"/>
          </w:tcPr>
          <w:p w:rsidR="00F75055" w:rsidRPr="00330326" w:rsidRDefault="00632054" w:rsidP="00330326">
            <w:pPr>
              <w:spacing w:before="0" w:after="0"/>
              <w:ind w:firstLine="0"/>
              <w:jc w:val="left"/>
              <w:rPr>
                <w:rFonts w:eastAsiaTheme="minorHAnsi" w:cstheme="minorBidi"/>
                <w:sz w:val="20"/>
                <w:lang w:val="pt-PT"/>
              </w:rPr>
            </w:pPr>
            <w:r w:rsidRPr="00330326">
              <w:rPr>
                <w:rFonts w:eastAsiaTheme="minorHAnsi" w:cstheme="minorBidi"/>
                <w:b/>
                <w:sz w:val="20"/>
                <w:lang w:val="pt-PT"/>
              </w:rPr>
              <w:t>Mais barato</w:t>
            </w:r>
            <w:r w:rsidRPr="00330326">
              <w:rPr>
                <w:rFonts w:eastAsiaTheme="minorHAnsi" w:cstheme="minorBidi"/>
                <w:sz w:val="20"/>
                <w:lang w:val="pt-PT"/>
              </w:rPr>
              <w:t xml:space="preserve"> – Barato (</w:t>
            </w:r>
            <w:r w:rsidR="00891F6D" w:rsidRPr="00330326">
              <w:rPr>
                <w:rFonts w:eastAsiaTheme="minorHAnsi" w:cstheme="minorBidi"/>
                <w:sz w:val="20"/>
                <w:lang w:val="pt-PT"/>
              </w:rPr>
              <w:t>Ref.</w:t>
            </w:r>
            <w:r w:rsidRPr="00330326">
              <w:rPr>
                <w:rFonts w:eastAsiaTheme="minorHAnsi" w:cstheme="minorBidi"/>
                <w:sz w:val="20"/>
                <w:lang w:val="pt-PT"/>
              </w:rPr>
              <w:t xml:space="preserve"> superior), </w:t>
            </w:r>
            <w:r w:rsidRPr="00330326">
              <w:rPr>
                <w:rFonts w:eastAsiaTheme="minorHAnsi" w:cstheme="minorBidi"/>
                <w:b/>
                <w:sz w:val="20"/>
                <w:lang w:val="pt-PT"/>
              </w:rPr>
              <w:t>Intermédio</w:t>
            </w:r>
            <w:r w:rsidRPr="00330326">
              <w:rPr>
                <w:rFonts w:eastAsiaTheme="minorHAnsi" w:cstheme="minorBidi"/>
                <w:sz w:val="20"/>
                <w:lang w:val="pt-PT"/>
              </w:rPr>
              <w:t xml:space="preserve"> – Intermed e </w:t>
            </w:r>
            <w:r w:rsidRPr="00330326">
              <w:rPr>
                <w:rFonts w:eastAsiaTheme="minorHAnsi" w:cstheme="minorBidi"/>
                <w:b/>
                <w:sz w:val="20"/>
                <w:lang w:val="pt-PT"/>
              </w:rPr>
              <w:t>Mais caro</w:t>
            </w:r>
            <w:r w:rsidRPr="00330326">
              <w:rPr>
                <w:rFonts w:eastAsiaTheme="minorHAnsi" w:cstheme="minorBidi"/>
                <w:sz w:val="20"/>
                <w:lang w:val="pt-PT"/>
              </w:rPr>
              <w:t xml:space="preserve"> – Caro (</w:t>
            </w:r>
            <w:r w:rsidR="00891F6D" w:rsidRPr="00330326">
              <w:rPr>
                <w:rFonts w:eastAsiaTheme="minorHAnsi" w:cstheme="minorBidi"/>
                <w:sz w:val="20"/>
                <w:lang w:val="pt-PT"/>
              </w:rPr>
              <w:t>Ref.</w:t>
            </w:r>
            <w:r w:rsidRPr="00330326">
              <w:rPr>
                <w:rFonts w:eastAsiaTheme="minorHAnsi" w:cstheme="minorBidi"/>
                <w:sz w:val="20"/>
                <w:lang w:val="pt-PT"/>
              </w:rPr>
              <w:t xml:space="preserve"> inferior);</w:t>
            </w:r>
          </w:p>
        </w:tc>
      </w:tr>
      <w:tr w:rsidR="00824884" w:rsidRPr="00284162" w:rsidTr="00330326">
        <w:trPr>
          <w:jc w:val="center"/>
        </w:trPr>
        <w:tc>
          <w:tcPr>
            <w:tcW w:w="1418" w:type="dxa"/>
          </w:tcPr>
          <w:p w:rsidR="00F75055" w:rsidRPr="00330326" w:rsidRDefault="00632054" w:rsidP="00330326">
            <w:pPr>
              <w:spacing w:before="0" w:after="0"/>
              <w:ind w:firstLine="0"/>
              <w:jc w:val="left"/>
              <w:rPr>
                <w:rFonts w:eastAsiaTheme="minorHAnsi" w:cstheme="minorBidi"/>
                <w:sz w:val="20"/>
                <w:lang w:val="pt-PT"/>
              </w:rPr>
            </w:pPr>
            <w:r w:rsidRPr="00330326">
              <w:rPr>
                <w:rFonts w:eastAsiaTheme="minorHAnsi" w:cstheme="minorBidi"/>
                <w:sz w:val="20"/>
                <w:lang w:val="pt-PT"/>
              </w:rPr>
              <w:t>Conforto</w:t>
            </w:r>
          </w:p>
        </w:tc>
        <w:tc>
          <w:tcPr>
            <w:tcW w:w="1418" w:type="dxa"/>
          </w:tcPr>
          <w:p w:rsidR="00F75055" w:rsidRPr="00330326" w:rsidRDefault="00632054" w:rsidP="00330326">
            <w:pPr>
              <w:spacing w:before="0" w:after="0"/>
              <w:ind w:firstLine="0"/>
              <w:jc w:val="left"/>
              <w:rPr>
                <w:rFonts w:eastAsiaTheme="minorHAnsi" w:cstheme="minorBidi"/>
                <w:sz w:val="20"/>
                <w:lang w:val="pt-PT"/>
              </w:rPr>
            </w:pPr>
            <w:r w:rsidRPr="00330326">
              <w:rPr>
                <w:rFonts w:eastAsiaTheme="minorHAnsi" w:cstheme="minorBidi"/>
                <w:sz w:val="20"/>
                <w:lang w:val="pt-PT"/>
              </w:rPr>
              <w:t>Conf</w:t>
            </w:r>
          </w:p>
        </w:tc>
        <w:tc>
          <w:tcPr>
            <w:tcW w:w="1984" w:type="dxa"/>
          </w:tcPr>
          <w:p w:rsidR="00F75055" w:rsidRPr="00330326" w:rsidRDefault="00632054" w:rsidP="00330326">
            <w:pPr>
              <w:spacing w:before="0" w:after="0"/>
              <w:ind w:firstLine="0"/>
              <w:jc w:val="left"/>
              <w:rPr>
                <w:rFonts w:eastAsiaTheme="minorHAnsi" w:cstheme="minorBidi"/>
                <w:sz w:val="20"/>
                <w:lang w:val="pt-PT"/>
              </w:rPr>
            </w:pPr>
            <w:r w:rsidRPr="00330326">
              <w:rPr>
                <w:rFonts w:eastAsiaTheme="minorHAnsi" w:cstheme="minorBidi"/>
                <w:sz w:val="20"/>
                <w:lang w:val="pt-PT"/>
              </w:rPr>
              <w:t>Conforto oferecido dentro de cada meio de transporte</w:t>
            </w:r>
          </w:p>
        </w:tc>
        <w:tc>
          <w:tcPr>
            <w:tcW w:w="1559" w:type="dxa"/>
          </w:tcPr>
          <w:p w:rsidR="00F75055" w:rsidRPr="00330326" w:rsidRDefault="00632054" w:rsidP="00330326">
            <w:pPr>
              <w:spacing w:before="0" w:after="0"/>
              <w:ind w:firstLine="0"/>
              <w:jc w:val="left"/>
              <w:rPr>
                <w:rFonts w:eastAsiaTheme="minorHAnsi" w:cstheme="minorBidi"/>
                <w:sz w:val="20"/>
                <w:lang w:val="pt-PT"/>
              </w:rPr>
            </w:pPr>
            <w:r w:rsidRPr="00330326">
              <w:rPr>
                <w:rFonts w:eastAsiaTheme="minorHAnsi" w:cstheme="minorBidi"/>
                <w:sz w:val="20"/>
                <w:lang w:val="pt-PT"/>
              </w:rPr>
              <w:t>Níveis qualitativos de performance</w:t>
            </w:r>
          </w:p>
        </w:tc>
        <w:tc>
          <w:tcPr>
            <w:tcW w:w="3119" w:type="dxa"/>
          </w:tcPr>
          <w:p w:rsidR="00F75055" w:rsidRPr="00330326" w:rsidRDefault="00632054" w:rsidP="00330326">
            <w:pPr>
              <w:spacing w:before="0" w:after="0"/>
              <w:ind w:firstLine="0"/>
              <w:jc w:val="left"/>
              <w:rPr>
                <w:rFonts w:eastAsiaTheme="minorHAnsi" w:cstheme="minorBidi"/>
                <w:sz w:val="20"/>
                <w:lang w:val="pt-PT"/>
              </w:rPr>
            </w:pPr>
            <w:r w:rsidRPr="00330326">
              <w:rPr>
                <w:rFonts w:eastAsiaTheme="minorHAnsi" w:cstheme="minorBidi"/>
                <w:b/>
                <w:sz w:val="20"/>
                <w:lang w:val="pt-PT"/>
              </w:rPr>
              <w:t>Extremamente confortável</w:t>
            </w:r>
            <w:r w:rsidRPr="00330326">
              <w:rPr>
                <w:rFonts w:eastAsiaTheme="minorHAnsi" w:cstheme="minorBidi"/>
                <w:sz w:val="20"/>
                <w:lang w:val="pt-PT"/>
              </w:rPr>
              <w:t xml:space="preserve"> – Extr. Confort (</w:t>
            </w:r>
            <w:r w:rsidR="00891F6D" w:rsidRPr="00330326">
              <w:rPr>
                <w:rFonts w:eastAsiaTheme="minorHAnsi" w:cstheme="minorBidi"/>
                <w:sz w:val="20"/>
                <w:lang w:val="pt-PT"/>
              </w:rPr>
              <w:t>Ref.</w:t>
            </w:r>
            <w:r w:rsidRPr="00330326">
              <w:rPr>
                <w:rFonts w:eastAsiaTheme="minorHAnsi" w:cstheme="minorBidi"/>
                <w:sz w:val="20"/>
                <w:lang w:val="pt-PT"/>
              </w:rPr>
              <w:t xml:space="preserve"> superior), </w:t>
            </w:r>
            <w:r w:rsidRPr="00330326">
              <w:rPr>
                <w:rFonts w:eastAsiaTheme="minorHAnsi" w:cstheme="minorBidi"/>
                <w:b/>
                <w:sz w:val="20"/>
                <w:lang w:val="pt-PT"/>
              </w:rPr>
              <w:t>Confortável</w:t>
            </w:r>
            <w:r w:rsidRPr="00330326">
              <w:rPr>
                <w:rFonts w:eastAsiaTheme="minorHAnsi" w:cstheme="minorBidi"/>
                <w:sz w:val="20"/>
                <w:lang w:val="pt-PT"/>
              </w:rPr>
              <w:t xml:space="preserve"> – Confort e </w:t>
            </w:r>
            <w:r w:rsidRPr="00330326">
              <w:rPr>
                <w:rFonts w:eastAsiaTheme="minorHAnsi" w:cstheme="minorBidi"/>
                <w:b/>
                <w:sz w:val="20"/>
                <w:lang w:val="pt-PT"/>
              </w:rPr>
              <w:t xml:space="preserve">Desagradável </w:t>
            </w:r>
            <w:r w:rsidRPr="00330326">
              <w:rPr>
                <w:rFonts w:eastAsiaTheme="minorHAnsi" w:cstheme="minorBidi"/>
                <w:sz w:val="20"/>
                <w:lang w:val="pt-PT"/>
              </w:rPr>
              <w:t>– Desagrad (</w:t>
            </w:r>
            <w:r w:rsidR="00891F6D" w:rsidRPr="00330326">
              <w:rPr>
                <w:rFonts w:eastAsiaTheme="minorHAnsi" w:cstheme="minorBidi"/>
                <w:sz w:val="20"/>
                <w:lang w:val="pt-PT"/>
              </w:rPr>
              <w:t>Ref.</w:t>
            </w:r>
            <w:r w:rsidRPr="00330326">
              <w:rPr>
                <w:rFonts w:eastAsiaTheme="minorHAnsi" w:cstheme="minorBidi"/>
                <w:sz w:val="20"/>
                <w:lang w:val="pt-PT"/>
              </w:rPr>
              <w:t xml:space="preserve"> inferior);</w:t>
            </w:r>
          </w:p>
        </w:tc>
      </w:tr>
      <w:tr w:rsidR="00824884" w:rsidRPr="00284162" w:rsidTr="00330326">
        <w:trPr>
          <w:jc w:val="center"/>
        </w:trPr>
        <w:tc>
          <w:tcPr>
            <w:tcW w:w="1418" w:type="dxa"/>
          </w:tcPr>
          <w:p w:rsidR="00F75055" w:rsidRPr="00330326" w:rsidRDefault="00632054" w:rsidP="00330326">
            <w:pPr>
              <w:spacing w:before="0" w:after="0"/>
              <w:ind w:firstLine="0"/>
              <w:jc w:val="left"/>
              <w:rPr>
                <w:rFonts w:eastAsiaTheme="minorHAnsi" w:cstheme="minorBidi"/>
                <w:sz w:val="20"/>
                <w:lang w:val="pt-PT"/>
              </w:rPr>
            </w:pPr>
            <w:r w:rsidRPr="00330326">
              <w:rPr>
                <w:rFonts w:eastAsiaTheme="minorHAnsi" w:cstheme="minorBidi"/>
                <w:sz w:val="20"/>
                <w:lang w:val="pt-PT"/>
              </w:rPr>
              <w:t>Limitações a bagagem</w:t>
            </w:r>
          </w:p>
        </w:tc>
        <w:tc>
          <w:tcPr>
            <w:tcW w:w="1418" w:type="dxa"/>
          </w:tcPr>
          <w:p w:rsidR="00F75055" w:rsidRPr="00330326" w:rsidRDefault="00632054" w:rsidP="00330326">
            <w:pPr>
              <w:spacing w:before="0" w:after="0"/>
              <w:ind w:firstLine="0"/>
              <w:jc w:val="left"/>
              <w:rPr>
                <w:rFonts w:eastAsiaTheme="minorHAnsi" w:cstheme="minorBidi"/>
                <w:sz w:val="20"/>
                <w:lang w:val="pt-PT"/>
              </w:rPr>
            </w:pPr>
            <w:r w:rsidRPr="00330326">
              <w:rPr>
                <w:rFonts w:eastAsiaTheme="minorHAnsi" w:cstheme="minorBidi"/>
                <w:sz w:val="20"/>
                <w:lang w:val="pt-PT"/>
              </w:rPr>
              <w:t>Bagagem</w:t>
            </w:r>
          </w:p>
        </w:tc>
        <w:tc>
          <w:tcPr>
            <w:tcW w:w="1984" w:type="dxa"/>
          </w:tcPr>
          <w:p w:rsidR="00F75055" w:rsidRPr="00330326" w:rsidRDefault="00632054" w:rsidP="00330326">
            <w:pPr>
              <w:spacing w:before="0" w:after="0"/>
              <w:ind w:firstLine="0"/>
              <w:jc w:val="left"/>
              <w:rPr>
                <w:rFonts w:eastAsiaTheme="minorHAnsi" w:cstheme="minorBidi"/>
                <w:sz w:val="20"/>
                <w:lang w:val="pt-PT"/>
              </w:rPr>
            </w:pPr>
            <w:r w:rsidRPr="00330326">
              <w:rPr>
                <w:rFonts w:eastAsiaTheme="minorHAnsi" w:cstheme="minorBidi"/>
                <w:sz w:val="20"/>
                <w:lang w:val="pt-PT"/>
              </w:rPr>
              <w:t>Vai avaliar as restrições de cada veículo</w:t>
            </w:r>
          </w:p>
        </w:tc>
        <w:tc>
          <w:tcPr>
            <w:tcW w:w="1559" w:type="dxa"/>
          </w:tcPr>
          <w:p w:rsidR="00F75055" w:rsidRPr="00330326" w:rsidRDefault="00632054" w:rsidP="00330326">
            <w:pPr>
              <w:spacing w:before="0" w:after="0"/>
              <w:ind w:firstLine="0"/>
              <w:jc w:val="left"/>
              <w:rPr>
                <w:rFonts w:eastAsiaTheme="minorHAnsi" w:cstheme="minorBidi"/>
                <w:sz w:val="20"/>
                <w:lang w:val="pt-PT"/>
              </w:rPr>
            </w:pPr>
            <w:r w:rsidRPr="00330326">
              <w:rPr>
                <w:rFonts w:eastAsiaTheme="minorHAnsi" w:cstheme="minorBidi"/>
                <w:sz w:val="20"/>
                <w:lang w:val="pt-PT"/>
              </w:rPr>
              <w:t>Níveis qualitativos de performance</w:t>
            </w:r>
          </w:p>
        </w:tc>
        <w:tc>
          <w:tcPr>
            <w:tcW w:w="3119" w:type="dxa"/>
          </w:tcPr>
          <w:p w:rsidR="00F75055" w:rsidRPr="00330326" w:rsidRDefault="00632054" w:rsidP="00330326">
            <w:pPr>
              <w:spacing w:before="0" w:after="0"/>
              <w:ind w:firstLine="0"/>
              <w:jc w:val="left"/>
              <w:rPr>
                <w:rFonts w:eastAsiaTheme="minorHAnsi" w:cstheme="minorBidi"/>
                <w:sz w:val="20"/>
                <w:lang w:val="pt-PT"/>
              </w:rPr>
            </w:pPr>
            <w:r w:rsidRPr="00330326">
              <w:rPr>
                <w:rFonts w:eastAsiaTheme="minorHAnsi" w:cstheme="minorBidi"/>
                <w:b/>
                <w:sz w:val="20"/>
                <w:lang w:val="pt-PT"/>
              </w:rPr>
              <w:t xml:space="preserve">Sem limitações </w:t>
            </w:r>
            <w:r w:rsidRPr="00330326">
              <w:rPr>
                <w:rFonts w:eastAsiaTheme="minorHAnsi" w:cstheme="minorBidi"/>
                <w:sz w:val="20"/>
                <w:lang w:val="pt-PT"/>
              </w:rPr>
              <w:t>– S/Limit (</w:t>
            </w:r>
            <w:r w:rsidR="00891F6D" w:rsidRPr="00330326">
              <w:rPr>
                <w:rFonts w:eastAsiaTheme="minorHAnsi" w:cstheme="minorBidi"/>
                <w:sz w:val="20"/>
                <w:lang w:val="pt-PT"/>
              </w:rPr>
              <w:t>Ref.</w:t>
            </w:r>
            <w:r w:rsidRPr="00330326">
              <w:rPr>
                <w:rFonts w:eastAsiaTheme="minorHAnsi" w:cstheme="minorBidi"/>
                <w:sz w:val="20"/>
                <w:lang w:val="pt-PT"/>
              </w:rPr>
              <w:t xml:space="preserve"> superior), </w:t>
            </w:r>
            <w:r w:rsidRPr="00330326">
              <w:rPr>
                <w:rFonts w:eastAsiaTheme="minorHAnsi" w:cstheme="minorBidi"/>
                <w:b/>
                <w:sz w:val="20"/>
                <w:lang w:val="pt-PT"/>
              </w:rPr>
              <w:t>Algumas restrições</w:t>
            </w:r>
            <w:r w:rsidRPr="00330326">
              <w:rPr>
                <w:rFonts w:eastAsiaTheme="minorHAnsi" w:cstheme="minorBidi"/>
                <w:sz w:val="20"/>
                <w:lang w:val="pt-PT"/>
              </w:rPr>
              <w:t xml:space="preserve"> – Restrit e </w:t>
            </w:r>
            <w:r w:rsidRPr="00330326">
              <w:rPr>
                <w:rFonts w:eastAsiaTheme="minorHAnsi" w:cstheme="minorBidi"/>
                <w:b/>
                <w:sz w:val="20"/>
                <w:lang w:val="pt-PT"/>
              </w:rPr>
              <w:t>Muito restrito</w:t>
            </w:r>
            <w:r w:rsidRPr="00330326">
              <w:rPr>
                <w:rFonts w:eastAsiaTheme="minorHAnsi" w:cstheme="minorBidi"/>
                <w:sz w:val="20"/>
                <w:lang w:val="pt-PT"/>
              </w:rPr>
              <w:t xml:space="preserve"> – M/Restrit (</w:t>
            </w:r>
            <w:r w:rsidR="00891F6D" w:rsidRPr="00330326">
              <w:rPr>
                <w:rFonts w:eastAsiaTheme="minorHAnsi" w:cstheme="minorBidi"/>
                <w:sz w:val="20"/>
                <w:lang w:val="pt-PT"/>
              </w:rPr>
              <w:t>Ref.</w:t>
            </w:r>
            <w:r w:rsidRPr="00330326">
              <w:rPr>
                <w:rFonts w:eastAsiaTheme="minorHAnsi" w:cstheme="minorBidi"/>
                <w:sz w:val="20"/>
                <w:lang w:val="pt-PT"/>
              </w:rPr>
              <w:t xml:space="preserve"> inferior);</w:t>
            </w:r>
          </w:p>
        </w:tc>
      </w:tr>
      <w:tr w:rsidR="00824884" w:rsidRPr="00284162" w:rsidTr="00330326">
        <w:trPr>
          <w:jc w:val="center"/>
        </w:trPr>
        <w:tc>
          <w:tcPr>
            <w:tcW w:w="1418" w:type="dxa"/>
          </w:tcPr>
          <w:p w:rsidR="00632054" w:rsidRPr="00330326" w:rsidRDefault="00632054" w:rsidP="00330326">
            <w:pPr>
              <w:spacing w:before="0" w:after="0"/>
              <w:ind w:firstLine="0"/>
              <w:jc w:val="left"/>
              <w:rPr>
                <w:rFonts w:eastAsiaTheme="minorHAnsi" w:cstheme="minorBidi"/>
                <w:sz w:val="20"/>
                <w:lang w:val="pt-PT"/>
              </w:rPr>
            </w:pPr>
            <w:r w:rsidRPr="00330326">
              <w:rPr>
                <w:rFonts w:eastAsiaTheme="minorHAnsi" w:cstheme="minorBidi"/>
                <w:sz w:val="20"/>
                <w:lang w:val="pt-PT"/>
              </w:rPr>
              <w:t>Preparativos da viagem</w:t>
            </w:r>
          </w:p>
        </w:tc>
        <w:tc>
          <w:tcPr>
            <w:tcW w:w="1418" w:type="dxa"/>
          </w:tcPr>
          <w:p w:rsidR="00632054" w:rsidRPr="00330326" w:rsidRDefault="00632054" w:rsidP="00330326">
            <w:pPr>
              <w:spacing w:before="0" w:after="0"/>
              <w:ind w:firstLine="0"/>
              <w:jc w:val="left"/>
              <w:rPr>
                <w:rFonts w:eastAsiaTheme="minorHAnsi" w:cstheme="minorBidi"/>
                <w:sz w:val="20"/>
                <w:lang w:val="pt-PT"/>
              </w:rPr>
            </w:pPr>
            <w:r w:rsidRPr="00330326">
              <w:rPr>
                <w:rFonts w:eastAsiaTheme="minorHAnsi" w:cstheme="minorBidi"/>
                <w:sz w:val="20"/>
                <w:lang w:val="pt-PT"/>
              </w:rPr>
              <w:t>AnteViagem</w:t>
            </w:r>
          </w:p>
        </w:tc>
        <w:tc>
          <w:tcPr>
            <w:tcW w:w="1984" w:type="dxa"/>
          </w:tcPr>
          <w:p w:rsidR="00632054" w:rsidRPr="00330326" w:rsidRDefault="00632054" w:rsidP="00330326">
            <w:pPr>
              <w:spacing w:before="0" w:after="0"/>
              <w:ind w:firstLine="0"/>
              <w:jc w:val="left"/>
              <w:rPr>
                <w:rFonts w:eastAsiaTheme="minorHAnsi" w:cstheme="minorBidi"/>
                <w:sz w:val="20"/>
                <w:lang w:val="pt-PT"/>
              </w:rPr>
            </w:pPr>
            <w:r w:rsidRPr="00330326">
              <w:rPr>
                <w:rFonts w:eastAsiaTheme="minorHAnsi" w:cstheme="minorBidi"/>
                <w:sz w:val="20"/>
                <w:lang w:val="pt-PT"/>
              </w:rPr>
              <w:t>Tempos de espera na preparação das viagens</w:t>
            </w:r>
          </w:p>
        </w:tc>
        <w:tc>
          <w:tcPr>
            <w:tcW w:w="1559" w:type="dxa"/>
          </w:tcPr>
          <w:p w:rsidR="00632054" w:rsidRPr="00330326" w:rsidRDefault="00632054" w:rsidP="00330326">
            <w:pPr>
              <w:spacing w:before="0" w:after="0"/>
              <w:ind w:firstLine="0"/>
              <w:jc w:val="left"/>
              <w:rPr>
                <w:rFonts w:eastAsiaTheme="minorHAnsi" w:cstheme="minorBidi"/>
                <w:sz w:val="20"/>
                <w:lang w:val="pt-PT"/>
              </w:rPr>
            </w:pPr>
            <w:r w:rsidRPr="00330326">
              <w:rPr>
                <w:rFonts w:eastAsiaTheme="minorHAnsi" w:cstheme="minorBidi"/>
                <w:sz w:val="20"/>
                <w:lang w:val="pt-PT"/>
              </w:rPr>
              <w:t>Níveis qualitativos de performance</w:t>
            </w:r>
          </w:p>
        </w:tc>
        <w:tc>
          <w:tcPr>
            <w:tcW w:w="3119" w:type="dxa"/>
          </w:tcPr>
          <w:p w:rsidR="00632054" w:rsidRPr="00330326" w:rsidRDefault="00632054" w:rsidP="00330326">
            <w:pPr>
              <w:spacing w:before="0" w:after="0"/>
              <w:ind w:firstLine="0"/>
              <w:jc w:val="left"/>
              <w:rPr>
                <w:rFonts w:eastAsiaTheme="minorHAnsi" w:cstheme="minorBidi"/>
                <w:sz w:val="20"/>
                <w:lang w:val="pt-PT"/>
              </w:rPr>
            </w:pPr>
            <w:r w:rsidRPr="00330326">
              <w:rPr>
                <w:rFonts w:eastAsiaTheme="minorHAnsi" w:cstheme="minorBidi"/>
                <w:b/>
                <w:sz w:val="20"/>
                <w:lang w:val="pt-PT"/>
              </w:rPr>
              <w:t>Rápidos sem grandes esperas</w:t>
            </w:r>
            <w:r w:rsidRPr="00330326">
              <w:rPr>
                <w:rFonts w:eastAsiaTheme="minorHAnsi" w:cstheme="minorBidi"/>
                <w:sz w:val="20"/>
                <w:lang w:val="pt-PT"/>
              </w:rPr>
              <w:t xml:space="preserve"> – M/Rap (</w:t>
            </w:r>
            <w:r w:rsidR="00891F6D" w:rsidRPr="00330326">
              <w:rPr>
                <w:rFonts w:eastAsiaTheme="minorHAnsi" w:cstheme="minorBidi"/>
                <w:sz w:val="20"/>
                <w:lang w:val="pt-PT"/>
              </w:rPr>
              <w:t>Ref.</w:t>
            </w:r>
            <w:r w:rsidRPr="00330326">
              <w:rPr>
                <w:rFonts w:eastAsiaTheme="minorHAnsi" w:cstheme="minorBidi"/>
                <w:sz w:val="20"/>
                <w:lang w:val="pt-PT"/>
              </w:rPr>
              <w:t xml:space="preserve"> superior), </w:t>
            </w:r>
            <w:r w:rsidRPr="00330326">
              <w:rPr>
                <w:rFonts w:eastAsiaTheme="minorHAnsi" w:cstheme="minorBidi"/>
                <w:b/>
                <w:sz w:val="20"/>
                <w:lang w:val="pt-PT"/>
              </w:rPr>
              <w:t>Aceitável</w:t>
            </w:r>
            <w:r w:rsidRPr="00330326">
              <w:rPr>
                <w:rFonts w:eastAsiaTheme="minorHAnsi" w:cstheme="minorBidi"/>
                <w:sz w:val="20"/>
                <w:lang w:val="pt-PT"/>
              </w:rPr>
              <w:t xml:space="preserve"> – Aceitável e </w:t>
            </w:r>
            <w:r w:rsidRPr="00330326">
              <w:rPr>
                <w:rFonts w:eastAsiaTheme="minorHAnsi" w:cstheme="minorBidi"/>
                <w:b/>
                <w:sz w:val="20"/>
                <w:lang w:val="pt-PT"/>
              </w:rPr>
              <w:t>Demorado</w:t>
            </w:r>
            <w:r w:rsidRPr="00330326">
              <w:rPr>
                <w:rFonts w:eastAsiaTheme="minorHAnsi" w:cstheme="minorBidi"/>
                <w:sz w:val="20"/>
                <w:lang w:val="pt-PT"/>
              </w:rPr>
              <w:t xml:space="preserve"> – Demorado (</w:t>
            </w:r>
            <w:r w:rsidR="00891F6D" w:rsidRPr="00330326">
              <w:rPr>
                <w:rFonts w:eastAsiaTheme="minorHAnsi" w:cstheme="minorBidi"/>
                <w:sz w:val="20"/>
                <w:lang w:val="pt-PT"/>
              </w:rPr>
              <w:t>Ref.</w:t>
            </w:r>
            <w:r w:rsidRPr="00330326">
              <w:rPr>
                <w:rFonts w:eastAsiaTheme="minorHAnsi" w:cstheme="minorBidi"/>
                <w:sz w:val="20"/>
                <w:lang w:val="pt-PT"/>
              </w:rPr>
              <w:t xml:space="preserve"> inferior);</w:t>
            </w:r>
          </w:p>
        </w:tc>
      </w:tr>
      <w:tr w:rsidR="00824884" w:rsidRPr="00284162" w:rsidTr="00330326">
        <w:trPr>
          <w:jc w:val="center"/>
        </w:trPr>
        <w:tc>
          <w:tcPr>
            <w:tcW w:w="1418" w:type="dxa"/>
          </w:tcPr>
          <w:p w:rsidR="00632054" w:rsidRPr="00330326" w:rsidRDefault="00F55356" w:rsidP="00330326">
            <w:pPr>
              <w:spacing w:before="0" w:after="0"/>
              <w:ind w:firstLine="0"/>
              <w:jc w:val="left"/>
              <w:rPr>
                <w:rFonts w:eastAsiaTheme="minorHAnsi" w:cstheme="minorBidi"/>
                <w:sz w:val="20"/>
                <w:lang w:val="pt-PT"/>
              </w:rPr>
            </w:pPr>
            <w:r w:rsidRPr="00330326">
              <w:rPr>
                <w:rFonts w:eastAsiaTheme="minorHAnsi" w:cstheme="minorBidi"/>
                <w:sz w:val="20"/>
                <w:lang w:val="pt-PT"/>
              </w:rPr>
              <w:t>Nº de lugares oferecidos em cada viagem</w:t>
            </w:r>
          </w:p>
        </w:tc>
        <w:tc>
          <w:tcPr>
            <w:tcW w:w="1418" w:type="dxa"/>
          </w:tcPr>
          <w:p w:rsidR="00632054" w:rsidRPr="00330326" w:rsidRDefault="00F55356" w:rsidP="00330326">
            <w:pPr>
              <w:spacing w:before="0" w:after="0"/>
              <w:ind w:firstLine="0"/>
              <w:jc w:val="left"/>
              <w:rPr>
                <w:rFonts w:eastAsiaTheme="minorHAnsi" w:cstheme="minorBidi"/>
                <w:sz w:val="20"/>
                <w:lang w:val="pt-PT"/>
              </w:rPr>
            </w:pPr>
            <w:r w:rsidRPr="00330326">
              <w:rPr>
                <w:rFonts w:eastAsiaTheme="minorHAnsi" w:cstheme="minorBidi"/>
                <w:sz w:val="20"/>
                <w:lang w:val="pt-PT"/>
              </w:rPr>
              <w:t>Nº Assentos</w:t>
            </w:r>
          </w:p>
        </w:tc>
        <w:tc>
          <w:tcPr>
            <w:tcW w:w="1984" w:type="dxa"/>
          </w:tcPr>
          <w:p w:rsidR="00632054" w:rsidRPr="00330326" w:rsidRDefault="00F55356" w:rsidP="00330326">
            <w:pPr>
              <w:spacing w:before="0" w:after="0"/>
              <w:ind w:firstLine="0"/>
              <w:jc w:val="left"/>
              <w:rPr>
                <w:rFonts w:eastAsiaTheme="minorHAnsi" w:cstheme="minorBidi"/>
                <w:sz w:val="20"/>
                <w:lang w:val="pt-PT"/>
              </w:rPr>
            </w:pPr>
            <w:r w:rsidRPr="00330326">
              <w:rPr>
                <w:rFonts w:eastAsiaTheme="minorHAnsi" w:cstheme="minorBidi"/>
                <w:sz w:val="20"/>
                <w:lang w:val="pt-PT"/>
              </w:rPr>
              <w:t>Em cada meio de transporte, o núme</w:t>
            </w:r>
            <w:r w:rsidR="006D7605" w:rsidRPr="00330326">
              <w:rPr>
                <w:rFonts w:eastAsiaTheme="minorHAnsi" w:cstheme="minorBidi"/>
                <w:sz w:val="20"/>
                <w:lang w:val="pt-PT"/>
              </w:rPr>
              <w:t>r</w:t>
            </w:r>
            <w:r w:rsidRPr="00330326">
              <w:rPr>
                <w:rFonts w:eastAsiaTheme="minorHAnsi" w:cstheme="minorBidi"/>
                <w:sz w:val="20"/>
                <w:lang w:val="pt-PT"/>
              </w:rPr>
              <w:t>o de assentos disponíveis;</w:t>
            </w:r>
          </w:p>
        </w:tc>
        <w:tc>
          <w:tcPr>
            <w:tcW w:w="1559" w:type="dxa"/>
          </w:tcPr>
          <w:p w:rsidR="00632054" w:rsidRPr="00330326" w:rsidRDefault="00F55356" w:rsidP="00330326">
            <w:pPr>
              <w:spacing w:before="0" w:after="0"/>
              <w:ind w:firstLine="0"/>
              <w:jc w:val="left"/>
              <w:rPr>
                <w:rFonts w:eastAsiaTheme="minorHAnsi" w:cstheme="minorBidi"/>
                <w:sz w:val="20"/>
                <w:lang w:val="pt-PT"/>
              </w:rPr>
            </w:pPr>
            <w:r w:rsidRPr="00330326">
              <w:rPr>
                <w:rFonts w:eastAsiaTheme="minorHAnsi" w:cstheme="minorBidi"/>
                <w:sz w:val="20"/>
                <w:lang w:val="pt-PT"/>
              </w:rPr>
              <w:t>Níveis quantitativos de performance</w:t>
            </w:r>
          </w:p>
        </w:tc>
        <w:tc>
          <w:tcPr>
            <w:tcW w:w="3119" w:type="dxa"/>
          </w:tcPr>
          <w:p w:rsidR="00632054" w:rsidRPr="00330326" w:rsidRDefault="00F55356" w:rsidP="00330326">
            <w:pPr>
              <w:spacing w:before="0" w:after="0"/>
              <w:ind w:firstLine="0"/>
              <w:jc w:val="left"/>
              <w:rPr>
                <w:rFonts w:eastAsiaTheme="minorHAnsi" w:cstheme="minorBidi"/>
                <w:sz w:val="20"/>
                <w:lang w:val="pt-PT"/>
              </w:rPr>
            </w:pPr>
            <w:r w:rsidRPr="00330326">
              <w:rPr>
                <w:rFonts w:eastAsiaTheme="minorHAnsi" w:cstheme="minorBidi"/>
                <w:b/>
                <w:sz w:val="20"/>
                <w:lang w:val="pt-PT"/>
              </w:rPr>
              <w:t>1200</w:t>
            </w:r>
            <w:r w:rsidRPr="00330326">
              <w:rPr>
                <w:rFonts w:eastAsiaTheme="minorHAnsi" w:cstheme="minorBidi"/>
                <w:sz w:val="20"/>
                <w:lang w:val="pt-PT"/>
              </w:rPr>
              <w:t xml:space="preserve"> (</w:t>
            </w:r>
            <w:r w:rsidR="00891F6D" w:rsidRPr="00330326">
              <w:rPr>
                <w:rFonts w:eastAsiaTheme="minorHAnsi" w:cstheme="minorBidi"/>
                <w:sz w:val="20"/>
                <w:lang w:val="pt-PT"/>
              </w:rPr>
              <w:t>Ref.</w:t>
            </w:r>
            <w:r w:rsidRPr="00330326">
              <w:rPr>
                <w:rFonts w:eastAsiaTheme="minorHAnsi" w:cstheme="minorBidi"/>
                <w:sz w:val="20"/>
                <w:lang w:val="pt-PT"/>
              </w:rPr>
              <w:t xml:space="preserve"> superior), até </w:t>
            </w:r>
            <w:r w:rsidRPr="00330326">
              <w:rPr>
                <w:rFonts w:eastAsiaTheme="minorHAnsi" w:cstheme="minorBidi"/>
                <w:b/>
                <w:sz w:val="20"/>
                <w:lang w:val="pt-PT"/>
              </w:rPr>
              <w:t xml:space="preserve">9 </w:t>
            </w:r>
            <w:r w:rsidRPr="00330326">
              <w:rPr>
                <w:rFonts w:eastAsiaTheme="minorHAnsi" w:cstheme="minorBidi"/>
                <w:sz w:val="20"/>
                <w:lang w:val="pt-PT"/>
              </w:rPr>
              <w:t>(</w:t>
            </w:r>
            <w:r w:rsidR="00891F6D" w:rsidRPr="00330326">
              <w:rPr>
                <w:rFonts w:eastAsiaTheme="minorHAnsi" w:cstheme="minorBidi"/>
                <w:sz w:val="20"/>
                <w:lang w:val="pt-PT"/>
              </w:rPr>
              <w:t>Ref.</w:t>
            </w:r>
            <w:r w:rsidRPr="00330326">
              <w:rPr>
                <w:rFonts w:eastAsiaTheme="minorHAnsi" w:cstheme="minorBidi"/>
                <w:sz w:val="20"/>
                <w:lang w:val="pt-PT"/>
              </w:rPr>
              <w:t xml:space="preserve"> inferior);</w:t>
            </w:r>
          </w:p>
        </w:tc>
      </w:tr>
    </w:tbl>
    <w:p w:rsidR="00F9246E" w:rsidRPr="00F9246E" w:rsidRDefault="00F9246E" w:rsidP="00F9246E">
      <w:pPr>
        <w:rPr>
          <w:lang w:val="pt-PT"/>
        </w:rPr>
      </w:pPr>
    </w:p>
    <w:p w:rsidR="007F2C78" w:rsidRDefault="007F2C78" w:rsidP="00A4654B">
      <w:pPr>
        <w:pStyle w:val="Ttulo2"/>
        <w:rPr>
          <w:lang w:val="pt-PT"/>
        </w:rPr>
      </w:pPr>
      <w:bookmarkStart w:id="31" w:name="_Toc231929122"/>
      <w:r>
        <w:rPr>
          <w:lang w:val="pt-PT"/>
        </w:rPr>
        <w:t>Tratamento dos dados</w:t>
      </w:r>
      <w:bookmarkEnd w:id="31"/>
    </w:p>
    <w:p w:rsidR="00824884" w:rsidRDefault="008361A4" w:rsidP="008361A4">
      <w:pPr>
        <w:rPr>
          <w:lang w:val="pt-PT"/>
        </w:rPr>
      </w:pPr>
      <w:r>
        <w:rPr>
          <w:lang w:val="pt-PT"/>
        </w:rPr>
        <w:t>De seguida apresentaremos a árvore MACBETH do nosso caso de estudo</w:t>
      </w:r>
      <w:r w:rsidR="003D1529">
        <w:rPr>
          <w:lang w:val="pt-PT"/>
        </w:rPr>
        <w:t>.</w:t>
      </w:r>
    </w:p>
    <w:p w:rsidR="00972C3B" w:rsidRDefault="00803867" w:rsidP="008361A4">
      <w:pPr>
        <w:rPr>
          <w:lang w:val="pt-PT"/>
        </w:rPr>
      </w:pPr>
      <w:r>
        <w:rPr>
          <w:lang w:val="pt-PT"/>
        </w:rPr>
        <w:t>Por uma questão de organização</w:t>
      </w:r>
      <w:r w:rsidR="00972C3B">
        <w:rPr>
          <w:lang w:val="pt-PT"/>
        </w:rPr>
        <w:t xml:space="preserve"> foram criados dois “nós não critérios” para poder dividir as variáveis em dois pontos fundamentais</w:t>
      </w:r>
      <w:r w:rsidR="003D1529">
        <w:rPr>
          <w:lang w:val="pt-PT"/>
        </w:rPr>
        <w:t>:</w:t>
      </w:r>
      <w:r w:rsidR="00972C3B">
        <w:rPr>
          <w:lang w:val="pt-PT"/>
        </w:rPr>
        <w:t xml:space="preserve"> A parte Operacional e a parte de Serviço ao Passageiro. De sal</w:t>
      </w:r>
      <w:r w:rsidR="003D1529">
        <w:rPr>
          <w:lang w:val="pt-PT"/>
        </w:rPr>
        <w:t>ientar é o facto de esta abordagem</w:t>
      </w:r>
      <w:r w:rsidR="00972C3B">
        <w:rPr>
          <w:lang w:val="pt-PT"/>
        </w:rPr>
        <w:t xml:space="preserve"> ser feita num ponto de vista de passageiro.</w:t>
      </w:r>
      <w:r w:rsidR="003D1529">
        <w:rPr>
          <w:lang w:val="pt-PT"/>
        </w:rPr>
        <w:t xml:space="preserve"> A </w:t>
      </w:r>
      <w:r w:rsidR="0053720B">
        <w:rPr>
          <w:lang w:val="pt-PT"/>
        </w:rPr>
        <w:fldChar w:fldCharType="begin"/>
      </w:r>
      <w:r>
        <w:rPr>
          <w:lang w:val="pt-PT"/>
        </w:rPr>
        <w:instrText xml:space="preserve"> REF _Ref231690929 \h </w:instrText>
      </w:r>
      <w:r w:rsidR="0053720B">
        <w:rPr>
          <w:lang w:val="pt-PT"/>
        </w:rPr>
      </w:r>
      <w:r w:rsidR="0053720B">
        <w:rPr>
          <w:lang w:val="pt-PT"/>
        </w:rPr>
        <w:fldChar w:fldCharType="separate"/>
      </w:r>
      <w:r w:rsidR="00EC42C3" w:rsidRPr="00CB11F9">
        <w:rPr>
          <w:lang w:val="pt-PT"/>
        </w:rPr>
        <w:t xml:space="preserve">Figura </w:t>
      </w:r>
      <w:r w:rsidR="00EC42C3">
        <w:rPr>
          <w:noProof/>
          <w:lang w:val="pt-PT"/>
        </w:rPr>
        <w:t>5</w:t>
      </w:r>
      <w:r w:rsidR="0053720B">
        <w:rPr>
          <w:lang w:val="pt-PT"/>
        </w:rPr>
        <w:fldChar w:fldCharType="end"/>
      </w:r>
      <w:r>
        <w:rPr>
          <w:lang w:val="pt-PT"/>
        </w:rPr>
        <w:t xml:space="preserve"> </w:t>
      </w:r>
      <w:r w:rsidR="003D1529">
        <w:rPr>
          <w:lang w:val="pt-PT"/>
        </w:rPr>
        <w:t>apresenta</w:t>
      </w:r>
      <w:r>
        <w:rPr>
          <w:lang w:val="pt-PT"/>
        </w:rPr>
        <w:t xml:space="preserve"> a árvore MACBETH com os critérios definidos nesta investigação.</w:t>
      </w:r>
    </w:p>
    <w:p w:rsidR="00F9246E" w:rsidRDefault="00AB0617" w:rsidP="00F9246E">
      <w:pPr>
        <w:keepNext/>
      </w:pPr>
      <w:r>
        <w:rPr>
          <w:noProof/>
          <w:lang w:val="pt-PT" w:eastAsia="pt-PT"/>
        </w:rPr>
        <w:lastRenderedPageBreak/>
        <w:drawing>
          <wp:inline distT="0" distB="0" distL="0" distR="0">
            <wp:extent cx="4905375" cy="3543300"/>
            <wp:effectExtent l="19050" t="0" r="9525" b="0"/>
            <wp:docPr id="66"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24"/>
                    <a:srcRect/>
                    <a:stretch>
                      <a:fillRect/>
                    </a:stretch>
                  </pic:blipFill>
                  <pic:spPr bwMode="auto">
                    <a:xfrm>
                      <a:off x="0" y="0"/>
                      <a:ext cx="4905375" cy="3543300"/>
                    </a:xfrm>
                    <a:prstGeom prst="rect">
                      <a:avLst/>
                    </a:prstGeom>
                    <a:noFill/>
                    <a:ln w="9525">
                      <a:noFill/>
                      <a:miter lim="800000"/>
                      <a:headEnd/>
                      <a:tailEnd/>
                    </a:ln>
                  </pic:spPr>
                </pic:pic>
              </a:graphicData>
            </a:graphic>
          </wp:inline>
        </w:drawing>
      </w:r>
    </w:p>
    <w:p w:rsidR="00694511" w:rsidRPr="00CB11F9" w:rsidRDefault="00F9246E" w:rsidP="00F9246E">
      <w:pPr>
        <w:pStyle w:val="Legenda"/>
        <w:rPr>
          <w:lang w:val="pt-PT"/>
        </w:rPr>
      </w:pPr>
      <w:bookmarkStart w:id="32" w:name="_Ref231690929"/>
      <w:r w:rsidRPr="00CB11F9">
        <w:rPr>
          <w:lang w:val="pt-PT"/>
        </w:rPr>
        <w:t xml:space="preserve">Figura </w:t>
      </w:r>
      <w:r w:rsidR="0053720B" w:rsidRPr="00F9246E">
        <w:fldChar w:fldCharType="begin"/>
      </w:r>
      <w:r w:rsidRPr="00CB11F9">
        <w:rPr>
          <w:lang w:val="pt-PT"/>
        </w:rPr>
        <w:instrText xml:space="preserve"> SEQ Figura \* ARABIC </w:instrText>
      </w:r>
      <w:r w:rsidR="0053720B" w:rsidRPr="00F9246E">
        <w:fldChar w:fldCharType="separate"/>
      </w:r>
      <w:r w:rsidR="00EC42C3">
        <w:rPr>
          <w:noProof/>
          <w:lang w:val="pt-PT"/>
        </w:rPr>
        <w:t>5</w:t>
      </w:r>
      <w:r w:rsidR="0053720B" w:rsidRPr="00F9246E">
        <w:fldChar w:fldCharType="end"/>
      </w:r>
      <w:bookmarkEnd w:id="32"/>
      <w:r w:rsidRPr="00CB11F9">
        <w:rPr>
          <w:lang w:val="pt-PT"/>
        </w:rPr>
        <w:t xml:space="preserve"> - Árvore de critérios dos Meios de Transporte</w:t>
      </w:r>
    </w:p>
    <w:p w:rsidR="003D1529" w:rsidRDefault="00972C3B" w:rsidP="00694511">
      <w:pPr>
        <w:rPr>
          <w:lang w:val="pt-PT"/>
        </w:rPr>
      </w:pPr>
      <w:r>
        <w:rPr>
          <w:lang w:val="pt-PT"/>
        </w:rPr>
        <w:t xml:space="preserve">Dentro desses </w:t>
      </w:r>
      <w:r w:rsidR="003D1529">
        <w:rPr>
          <w:lang w:val="pt-PT"/>
        </w:rPr>
        <w:t>dois pontos fundamentais</w:t>
      </w:r>
      <w:r w:rsidR="00A93027">
        <w:rPr>
          <w:lang w:val="pt-PT"/>
        </w:rPr>
        <w:t xml:space="preserve"> temos, então, os “nós critérios”. </w:t>
      </w:r>
    </w:p>
    <w:p w:rsidR="003D1529" w:rsidRDefault="00A93027" w:rsidP="00694511">
      <w:pPr>
        <w:rPr>
          <w:lang w:val="pt-PT"/>
        </w:rPr>
      </w:pPr>
      <w:r>
        <w:rPr>
          <w:lang w:val="pt-PT"/>
        </w:rPr>
        <w:t>Dentro da parte Operaci</w:t>
      </w:r>
      <w:r w:rsidR="003D1529">
        <w:rPr>
          <w:lang w:val="pt-PT"/>
        </w:rPr>
        <w:t>onal, foram criados quatro nós:</w:t>
      </w:r>
    </w:p>
    <w:p w:rsidR="003D1529" w:rsidRPr="003D1529" w:rsidRDefault="003D1529" w:rsidP="003D1529">
      <w:pPr>
        <w:pStyle w:val="PargrafodaLista"/>
        <w:numPr>
          <w:ilvl w:val="0"/>
          <w:numId w:val="39"/>
        </w:numPr>
        <w:rPr>
          <w:lang w:val="pt-PT"/>
        </w:rPr>
      </w:pPr>
      <w:r>
        <w:rPr>
          <w:lang w:val="pt-PT"/>
        </w:rPr>
        <w:t>Duração da Viagem;</w:t>
      </w:r>
      <w:r w:rsidR="00A93027" w:rsidRPr="003D1529">
        <w:rPr>
          <w:lang w:val="pt-PT"/>
        </w:rPr>
        <w:t xml:space="preserve"> </w:t>
      </w:r>
    </w:p>
    <w:p w:rsidR="003D1529" w:rsidRPr="003D1529" w:rsidRDefault="003D1529" w:rsidP="003D1529">
      <w:pPr>
        <w:pStyle w:val="PargrafodaLista"/>
        <w:numPr>
          <w:ilvl w:val="0"/>
          <w:numId w:val="39"/>
        </w:numPr>
        <w:rPr>
          <w:lang w:val="pt-PT"/>
        </w:rPr>
      </w:pPr>
      <w:r>
        <w:rPr>
          <w:lang w:val="pt-PT"/>
        </w:rPr>
        <w:t>Segurança;</w:t>
      </w:r>
    </w:p>
    <w:p w:rsidR="003D1529" w:rsidRPr="003D1529" w:rsidRDefault="003D1529" w:rsidP="003D1529">
      <w:pPr>
        <w:pStyle w:val="PargrafodaLista"/>
        <w:numPr>
          <w:ilvl w:val="0"/>
          <w:numId w:val="39"/>
        </w:numPr>
        <w:rPr>
          <w:lang w:val="pt-PT"/>
        </w:rPr>
      </w:pPr>
      <w:r>
        <w:rPr>
          <w:lang w:val="pt-PT"/>
        </w:rPr>
        <w:t>Frequências de ligação;</w:t>
      </w:r>
      <w:r w:rsidR="00A93027" w:rsidRPr="003D1529">
        <w:rPr>
          <w:lang w:val="pt-PT"/>
        </w:rPr>
        <w:t xml:space="preserve"> </w:t>
      </w:r>
    </w:p>
    <w:p w:rsidR="00A93027" w:rsidRPr="003D1529" w:rsidRDefault="003D1529" w:rsidP="003D1529">
      <w:pPr>
        <w:pStyle w:val="PargrafodaLista"/>
        <w:numPr>
          <w:ilvl w:val="0"/>
          <w:numId w:val="39"/>
        </w:numPr>
        <w:rPr>
          <w:lang w:val="pt-PT"/>
        </w:rPr>
      </w:pPr>
      <w:r>
        <w:rPr>
          <w:lang w:val="pt-PT"/>
        </w:rPr>
        <w:t>Pontualidade;</w:t>
      </w:r>
    </w:p>
    <w:p w:rsidR="003D1529" w:rsidRDefault="00A93027" w:rsidP="00694511">
      <w:pPr>
        <w:rPr>
          <w:lang w:val="pt-PT"/>
        </w:rPr>
      </w:pPr>
      <w:r>
        <w:rPr>
          <w:lang w:val="pt-PT"/>
        </w:rPr>
        <w:t>Na parte de Serviço ao Passageiro, fora</w:t>
      </w:r>
      <w:r w:rsidR="003D1529">
        <w:rPr>
          <w:lang w:val="pt-PT"/>
        </w:rPr>
        <w:t>m criados cinco “nós critério”:</w:t>
      </w:r>
    </w:p>
    <w:p w:rsidR="003D1529" w:rsidRPr="003D1529" w:rsidRDefault="003D1529" w:rsidP="003D1529">
      <w:pPr>
        <w:pStyle w:val="PargrafodaLista"/>
        <w:numPr>
          <w:ilvl w:val="0"/>
          <w:numId w:val="40"/>
        </w:numPr>
        <w:rPr>
          <w:lang w:val="pt-PT"/>
        </w:rPr>
      </w:pPr>
      <w:r>
        <w:rPr>
          <w:lang w:val="pt-PT"/>
        </w:rPr>
        <w:t>Preço da Viagem;</w:t>
      </w:r>
    </w:p>
    <w:p w:rsidR="003D1529" w:rsidRPr="003D1529" w:rsidRDefault="003D1529" w:rsidP="003D1529">
      <w:pPr>
        <w:pStyle w:val="PargrafodaLista"/>
        <w:numPr>
          <w:ilvl w:val="0"/>
          <w:numId w:val="40"/>
        </w:numPr>
        <w:rPr>
          <w:lang w:val="pt-PT"/>
        </w:rPr>
      </w:pPr>
      <w:r>
        <w:rPr>
          <w:lang w:val="pt-PT"/>
        </w:rPr>
        <w:t>Conforto;</w:t>
      </w:r>
    </w:p>
    <w:p w:rsidR="003D1529" w:rsidRPr="003D1529" w:rsidRDefault="00A93027" w:rsidP="003D1529">
      <w:pPr>
        <w:pStyle w:val="PargrafodaLista"/>
        <w:numPr>
          <w:ilvl w:val="0"/>
          <w:numId w:val="40"/>
        </w:numPr>
        <w:rPr>
          <w:lang w:val="pt-PT"/>
        </w:rPr>
      </w:pPr>
      <w:r w:rsidRPr="003D1529">
        <w:rPr>
          <w:lang w:val="pt-PT"/>
        </w:rPr>
        <w:t xml:space="preserve">Limitações </w:t>
      </w:r>
      <w:r w:rsidR="003D1529" w:rsidRPr="003D1529">
        <w:rPr>
          <w:lang w:val="pt-PT"/>
        </w:rPr>
        <w:t>à</w:t>
      </w:r>
      <w:r w:rsidRPr="003D1529">
        <w:rPr>
          <w:lang w:val="pt-PT"/>
        </w:rPr>
        <w:t xml:space="preserve"> bagagem</w:t>
      </w:r>
      <w:r w:rsidR="003D1529">
        <w:rPr>
          <w:lang w:val="pt-PT"/>
        </w:rPr>
        <w:t>;</w:t>
      </w:r>
      <w:r w:rsidRPr="003D1529">
        <w:rPr>
          <w:lang w:val="pt-PT"/>
        </w:rPr>
        <w:t xml:space="preserve"> </w:t>
      </w:r>
    </w:p>
    <w:p w:rsidR="003D1529" w:rsidRPr="003D1529" w:rsidRDefault="003D1529" w:rsidP="003D1529">
      <w:pPr>
        <w:pStyle w:val="PargrafodaLista"/>
        <w:numPr>
          <w:ilvl w:val="0"/>
          <w:numId w:val="40"/>
        </w:numPr>
        <w:rPr>
          <w:lang w:val="pt-PT"/>
        </w:rPr>
      </w:pPr>
      <w:r>
        <w:rPr>
          <w:lang w:val="pt-PT"/>
        </w:rPr>
        <w:t>Preparativos da Viagem;</w:t>
      </w:r>
      <w:r w:rsidR="00A93027" w:rsidRPr="003D1529">
        <w:rPr>
          <w:lang w:val="pt-PT"/>
        </w:rPr>
        <w:t xml:space="preserve"> </w:t>
      </w:r>
    </w:p>
    <w:p w:rsidR="00972C3B" w:rsidRPr="003D1529" w:rsidRDefault="00A93027" w:rsidP="003D1529">
      <w:pPr>
        <w:pStyle w:val="PargrafodaLista"/>
        <w:numPr>
          <w:ilvl w:val="0"/>
          <w:numId w:val="40"/>
        </w:numPr>
        <w:rPr>
          <w:lang w:val="pt-PT"/>
        </w:rPr>
      </w:pPr>
      <w:r w:rsidRPr="003D1529">
        <w:rPr>
          <w:lang w:val="pt-PT"/>
        </w:rPr>
        <w:t>Nº de lugares oferecidos em cada viagem</w:t>
      </w:r>
      <w:r w:rsidR="003D1529">
        <w:rPr>
          <w:lang w:val="pt-PT"/>
        </w:rPr>
        <w:t>;</w:t>
      </w:r>
    </w:p>
    <w:p w:rsidR="004D38E5" w:rsidRDefault="00AC23A9" w:rsidP="00694511">
      <w:pPr>
        <w:rPr>
          <w:lang w:val="pt-PT"/>
        </w:rPr>
      </w:pPr>
      <w:r>
        <w:rPr>
          <w:lang w:val="pt-PT"/>
        </w:rPr>
        <w:t>Embora a maneira mais correcta de elaborar o estudo fosse através de um inquérito aos utilizadores da linha regional, para saber a que variáveis atribuem maior peso e importância,</w:t>
      </w:r>
      <w:r w:rsidR="003D1529">
        <w:rPr>
          <w:lang w:val="pt-PT"/>
        </w:rPr>
        <w:t xml:space="preserve"> tal</w:t>
      </w:r>
      <w:r>
        <w:rPr>
          <w:lang w:val="pt-PT"/>
        </w:rPr>
        <w:t xml:space="preserve"> não foi possível, de todo, </w:t>
      </w:r>
      <w:r w:rsidR="003D1529">
        <w:rPr>
          <w:lang w:val="pt-PT"/>
        </w:rPr>
        <w:t xml:space="preserve">atendendo ao âmbito e objectivo </w:t>
      </w:r>
      <w:r w:rsidR="003D1529">
        <w:rPr>
          <w:lang w:val="pt-PT"/>
        </w:rPr>
        <w:lastRenderedPageBreak/>
        <w:t>académico deste estudo. P</w:t>
      </w:r>
      <w:r w:rsidR="004D38E5">
        <w:rPr>
          <w:lang w:val="pt-PT"/>
        </w:rPr>
        <w:t>oderão ser discutíveis as variáveis aqui apresentadas</w:t>
      </w:r>
      <w:r w:rsidR="003D1529">
        <w:rPr>
          <w:lang w:val="pt-PT"/>
        </w:rPr>
        <w:t xml:space="preserve"> e ainda o</w:t>
      </w:r>
      <w:r w:rsidR="000B7B1C">
        <w:rPr>
          <w:lang w:val="pt-PT"/>
        </w:rPr>
        <w:t>utras poderiam ser cons</w:t>
      </w:r>
      <w:r>
        <w:rPr>
          <w:lang w:val="pt-PT"/>
        </w:rPr>
        <w:t>ideradas. Mas</w:t>
      </w:r>
      <w:r w:rsidR="003D1529">
        <w:rPr>
          <w:lang w:val="pt-PT"/>
        </w:rPr>
        <w:t xml:space="preserve"> as consideradas pareceram</w:t>
      </w:r>
      <w:r>
        <w:rPr>
          <w:lang w:val="pt-PT"/>
        </w:rPr>
        <w:t xml:space="preserve"> suficientes</w:t>
      </w:r>
      <w:r w:rsidR="000B7B1C">
        <w:rPr>
          <w:lang w:val="pt-PT"/>
        </w:rPr>
        <w:t xml:space="preserve"> para o estudo </w:t>
      </w:r>
      <w:r w:rsidR="003D1529">
        <w:rPr>
          <w:lang w:val="pt-PT"/>
        </w:rPr>
        <w:t>em causa. Assim passa-se</w:t>
      </w:r>
      <w:r w:rsidR="000B7B1C">
        <w:rPr>
          <w:lang w:val="pt-PT"/>
        </w:rPr>
        <w:t xml:space="preserve"> a explicar </w:t>
      </w:r>
      <w:r w:rsidR="003D1529">
        <w:rPr>
          <w:lang w:val="pt-PT"/>
        </w:rPr>
        <w:t>alguns factos e aspectos tomados em consideração</w:t>
      </w:r>
      <w:r w:rsidR="000B7B1C">
        <w:rPr>
          <w:lang w:val="pt-PT"/>
        </w:rPr>
        <w:t xml:space="preserve"> para a realização desta investigação.</w:t>
      </w:r>
      <w:r w:rsidR="00B64379">
        <w:rPr>
          <w:lang w:val="pt-PT"/>
        </w:rPr>
        <w:t xml:space="preserve"> Factos:</w:t>
      </w:r>
    </w:p>
    <w:p w:rsidR="000B7B1C" w:rsidRPr="000B7B1C" w:rsidRDefault="000B7B1C" w:rsidP="000B7B1C">
      <w:pPr>
        <w:pStyle w:val="PargrafodaLista"/>
        <w:numPr>
          <w:ilvl w:val="0"/>
          <w:numId w:val="34"/>
        </w:numPr>
        <w:rPr>
          <w:lang w:val="pt-PT"/>
        </w:rPr>
      </w:pPr>
      <w:r w:rsidRPr="000B7B1C">
        <w:rPr>
          <w:lang w:val="pt-PT"/>
        </w:rPr>
        <w:t>Foi feita uma simulação no site da SATA Air Açores, para uma viagem com partida no Funchal para o Porto Santo no dia 13 de Junho. O valor da viagem é de € 66.07.</w:t>
      </w:r>
    </w:p>
    <w:p w:rsidR="000B7B1C" w:rsidRDefault="000B7B1C" w:rsidP="000B7B1C">
      <w:pPr>
        <w:pStyle w:val="PargrafodaLista"/>
        <w:numPr>
          <w:ilvl w:val="0"/>
          <w:numId w:val="34"/>
        </w:numPr>
        <w:rPr>
          <w:lang w:val="pt-PT"/>
        </w:rPr>
      </w:pPr>
      <w:r w:rsidRPr="000B7B1C">
        <w:rPr>
          <w:lang w:val="pt-PT"/>
        </w:rPr>
        <w:t>Foi de igual modo, efectuada uma simulação no site da Porto Santo Line, para o mesmo trajecto, no mesmo dia, e o valor do bilhete é de</w:t>
      </w:r>
      <w:r w:rsidR="00B64379">
        <w:rPr>
          <w:lang w:val="pt-PT"/>
        </w:rPr>
        <w:t xml:space="preserve"> €</w:t>
      </w:r>
      <w:r w:rsidRPr="000B7B1C">
        <w:rPr>
          <w:lang w:val="pt-PT"/>
        </w:rPr>
        <w:t xml:space="preserve"> 25.75.</w:t>
      </w:r>
    </w:p>
    <w:p w:rsidR="00B64379" w:rsidRPr="00B64379" w:rsidRDefault="00891F6D" w:rsidP="00B64379">
      <w:pPr>
        <w:rPr>
          <w:lang w:val="pt-PT"/>
        </w:rPr>
      </w:pPr>
      <w:r>
        <w:rPr>
          <w:lang w:val="pt-PT"/>
        </w:rPr>
        <w:t>Considerando</w:t>
      </w:r>
      <w:r w:rsidR="00B64379">
        <w:rPr>
          <w:lang w:val="pt-PT"/>
        </w:rPr>
        <w:t>:</w:t>
      </w:r>
    </w:p>
    <w:p w:rsidR="000B7B1C" w:rsidRDefault="00B64379" w:rsidP="000B7B1C">
      <w:pPr>
        <w:pStyle w:val="PargrafodaLista"/>
        <w:numPr>
          <w:ilvl w:val="0"/>
          <w:numId w:val="34"/>
        </w:numPr>
        <w:rPr>
          <w:lang w:val="pt-PT"/>
        </w:rPr>
      </w:pPr>
      <w:r>
        <w:rPr>
          <w:lang w:val="pt-PT"/>
        </w:rPr>
        <w:t>U</w:t>
      </w:r>
      <w:r w:rsidR="000B7B1C">
        <w:rPr>
          <w:lang w:val="pt-PT"/>
        </w:rPr>
        <w:t>tilização de um veículo WIG, como o apresentado no capítulo próprio dos meios utilizados nesta ligação;</w:t>
      </w:r>
    </w:p>
    <w:p w:rsidR="000B7B1C" w:rsidRDefault="00B64379" w:rsidP="000B7B1C">
      <w:pPr>
        <w:pStyle w:val="PargrafodaLista"/>
        <w:numPr>
          <w:ilvl w:val="0"/>
          <w:numId w:val="34"/>
        </w:numPr>
        <w:rPr>
          <w:lang w:val="pt-PT"/>
        </w:rPr>
      </w:pPr>
      <w:r>
        <w:rPr>
          <w:lang w:val="pt-PT"/>
        </w:rPr>
        <w:t>N</w:t>
      </w:r>
      <w:r w:rsidR="000B7B1C">
        <w:rPr>
          <w:lang w:val="pt-PT"/>
        </w:rPr>
        <w:t>ão haver limitações em termos de operação do WIG nos Portos, por exemplo, zona de atracagem;</w:t>
      </w:r>
    </w:p>
    <w:p w:rsidR="000B7B1C" w:rsidRDefault="00B64379" w:rsidP="000B7B1C">
      <w:pPr>
        <w:pStyle w:val="PargrafodaLista"/>
        <w:numPr>
          <w:ilvl w:val="0"/>
          <w:numId w:val="34"/>
        </w:numPr>
        <w:rPr>
          <w:lang w:val="pt-PT"/>
        </w:rPr>
      </w:pPr>
      <w:r>
        <w:rPr>
          <w:lang w:val="pt-PT"/>
        </w:rPr>
        <w:t>O</w:t>
      </w:r>
      <w:r w:rsidR="000B7B1C">
        <w:rPr>
          <w:lang w:val="pt-PT"/>
        </w:rPr>
        <w:t>rdem de atractividade das variáveis, como sendo aquela que os passageiros consideravam;</w:t>
      </w:r>
    </w:p>
    <w:p w:rsidR="00A17616" w:rsidRDefault="00A17616" w:rsidP="000B7B1C">
      <w:pPr>
        <w:pStyle w:val="PargrafodaLista"/>
        <w:numPr>
          <w:ilvl w:val="0"/>
          <w:numId w:val="34"/>
        </w:numPr>
        <w:rPr>
          <w:lang w:val="pt-PT"/>
        </w:rPr>
      </w:pPr>
      <w:r>
        <w:rPr>
          <w:lang w:val="pt-PT"/>
        </w:rPr>
        <w:t>O preço da viagem da ligação no WIG, cerca de metad</w:t>
      </w:r>
      <w:r w:rsidR="00AC23A9">
        <w:rPr>
          <w:lang w:val="pt-PT"/>
        </w:rPr>
        <w:t>e</w:t>
      </w:r>
      <w:r>
        <w:rPr>
          <w:lang w:val="pt-PT"/>
        </w:rPr>
        <w:t xml:space="preserve"> do preço do avião</w:t>
      </w:r>
      <w:r w:rsidR="00AC23A9">
        <w:rPr>
          <w:lang w:val="pt-PT"/>
        </w:rPr>
        <w:t xml:space="preserve"> (consideração feita tendo como base informação da literatura que dizia que o custo Operacional e de Manutenção de um WIG anda na casa do €80/90 por cada hora de Operação para um veículo com capacidade para 8 passageiros)</w:t>
      </w:r>
      <w:r>
        <w:rPr>
          <w:lang w:val="pt-PT"/>
        </w:rPr>
        <w:t>;</w:t>
      </w:r>
    </w:p>
    <w:p w:rsidR="00A17616" w:rsidRDefault="00A17616" w:rsidP="000B7B1C">
      <w:pPr>
        <w:pStyle w:val="PargrafodaLista"/>
        <w:numPr>
          <w:ilvl w:val="0"/>
          <w:numId w:val="34"/>
        </w:numPr>
        <w:rPr>
          <w:lang w:val="pt-PT"/>
        </w:rPr>
      </w:pPr>
      <w:r>
        <w:rPr>
          <w:lang w:val="pt-PT"/>
        </w:rPr>
        <w:t>Não tomamos em conta as taxas de ocupação nos diferentes meios de transporte;</w:t>
      </w:r>
    </w:p>
    <w:p w:rsidR="00A17616" w:rsidRPr="00A17616" w:rsidRDefault="00D20D71" w:rsidP="00803867">
      <w:pPr>
        <w:rPr>
          <w:lang w:val="pt-PT"/>
        </w:rPr>
      </w:pPr>
      <w:r>
        <w:rPr>
          <w:lang w:val="pt-PT"/>
        </w:rPr>
        <w:t xml:space="preserve">Tendo por base as considerações anteriores, os veículos utilizados nos diferentes meios de transporte aqui abordados, chegamos aos resultados que </w:t>
      </w:r>
      <w:r w:rsidR="00803867">
        <w:rPr>
          <w:lang w:val="pt-PT"/>
        </w:rPr>
        <w:t>serão apresentados</w:t>
      </w:r>
      <w:r>
        <w:rPr>
          <w:lang w:val="pt-PT"/>
        </w:rPr>
        <w:t>.</w:t>
      </w:r>
    </w:p>
    <w:p w:rsidR="00694511" w:rsidRDefault="00694511" w:rsidP="00694511">
      <w:pPr>
        <w:rPr>
          <w:lang w:val="pt-PT"/>
        </w:rPr>
      </w:pPr>
    </w:p>
    <w:p w:rsidR="008361A4" w:rsidRDefault="008361A4" w:rsidP="00D20D71">
      <w:pPr>
        <w:pStyle w:val="Ttulo3"/>
        <w:rPr>
          <w:lang w:val="pt-PT"/>
        </w:rPr>
      </w:pPr>
      <w:bookmarkStart w:id="33" w:name="_Toc231929123"/>
      <w:r>
        <w:rPr>
          <w:lang w:val="pt-PT"/>
        </w:rPr>
        <w:t>Pontuação global</w:t>
      </w:r>
      <w:bookmarkEnd w:id="33"/>
    </w:p>
    <w:p w:rsidR="00AC23A9" w:rsidRDefault="00D20D71" w:rsidP="00AC23A9">
      <w:pPr>
        <w:rPr>
          <w:lang w:val="pt-PT"/>
        </w:rPr>
      </w:pPr>
      <w:r>
        <w:rPr>
          <w:lang w:val="pt-PT"/>
        </w:rPr>
        <w:t xml:space="preserve">Em termos de pontuação global, esta mostra-nos, dos meios de transporte em análise, qual deles </w:t>
      </w:r>
      <w:r w:rsidR="00B64379">
        <w:rPr>
          <w:lang w:val="pt-PT"/>
        </w:rPr>
        <w:t>conseguiu reunir maior</w:t>
      </w:r>
      <w:r>
        <w:rPr>
          <w:lang w:val="pt-PT"/>
        </w:rPr>
        <w:t xml:space="preserve"> pontuação em função dos julgamentos feitos e das ponderações em todos os critérios.</w:t>
      </w:r>
    </w:p>
    <w:p w:rsidR="00AC23A9" w:rsidRDefault="00AC23A9" w:rsidP="00AC23A9">
      <w:pPr>
        <w:rPr>
          <w:lang w:val="pt-PT"/>
        </w:rPr>
      </w:pPr>
    </w:p>
    <w:p w:rsidR="00AC23A9" w:rsidRPr="00AC23A9" w:rsidRDefault="00AC23A9" w:rsidP="00AC23A9">
      <w:pPr>
        <w:pStyle w:val="Legenda"/>
        <w:keepNext/>
        <w:jc w:val="both"/>
        <w:rPr>
          <w:lang w:val="pt-PT"/>
        </w:rPr>
      </w:pPr>
      <w:bookmarkStart w:id="34" w:name="_Ref231680571"/>
      <w:r w:rsidRPr="00AC23A9">
        <w:rPr>
          <w:lang w:val="pt-PT"/>
        </w:rPr>
        <w:t xml:space="preserve">Tabela </w:t>
      </w:r>
      <w:r w:rsidR="0053720B">
        <w:fldChar w:fldCharType="begin"/>
      </w:r>
      <w:r w:rsidRPr="00AC23A9">
        <w:rPr>
          <w:lang w:val="pt-PT"/>
        </w:rPr>
        <w:instrText xml:space="preserve"> SEQ Tabela \* ARABIC </w:instrText>
      </w:r>
      <w:r w:rsidR="0053720B">
        <w:fldChar w:fldCharType="separate"/>
      </w:r>
      <w:r w:rsidR="00EC42C3">
        <w:rPr>
          <w:noProof/>
          <w:lang w:val="pt-PT"/>
        </w:rPr>
        <w:t>5</w:t>
      </w:r>
      <w:r w:rsidR="0053720B">
        <w:fldChar w:fldCharType="end"/>
      </w:r>
      <w:bookmarkEnd w:id="34"/>
      <w:r w:rsidRPr="00AC23A9">
        <w:rPr>
          <w:lang w:val="pt-PT"/>
        </w:rPr>
        <w:t xml:space="preserve"> - Tabela de Pontuações dos Meios de Transporte</w:t>
      </w:r>
    </w:p>
    <w:p w:rsidR="008361A4" w:rsidRDefault="00AB0617" w:rsidP="00AC23A9">
      <w:pPr>
        <w:ind w:firstLine="0"/>
        <w:rPr>
          <w:lang w:val="pt-PT"/>
        </w:rPr>
      </w:pPr>
      <w:r>
        <w:rPr>
          <w:noProof/>
          <w:lang w:val="pt-PT" w:eastAsia="pt-PT"/>
        </w:rPr>
        <w:drawing>
          <wp:inline distT="0" distB="0" distL="0" distR="0">
            <wp:extent cx="5753100" cy="1066800"/>
            <wp:effectExtent l="19050" t="0" r="0" b="0"/>
            <wp:docPr id="65" name="Imagem 33" descr="Tabela pontuaçõ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3" descr="Tabela pontuações.jpg"/>
                    <pic:cNvPicPr>
                      <a:picLocks noChangeAspect="1" noChangeArrowheads="1"/>
                    </pic:cNvPicPr>
                  </pic:nvPicPr>
                  <pic:blipFill>
                    <a:blip r:embed="rId25"/>
                    <a:srcRect/>
                    <a:stretch>
                      <a:fillRect/>
                    </a:stretch>
                  </pic:blipFill>
                  <pic:spPr bwMode="auto">
                    <a:xfrm>
                      <a:off x="0" y="0"/>
                      <a:ext cx="5753100" cy="1066800"/>
                    </a:xfrm>
                    <a:prstGeom prst="rect">
                      <a:avLst/>
                    </a:prstGeom>
                    <a:noFill/>
                    <a:ln w="9525">
                      <a:noFill/>
                      <a:miter lim="800000"/>
                      <a:headEnd/>
                      <a:tailEnd/>
                    </a:ln>
                  </pic:spPr>
                </pic:pic>
              </a:graphicData>
            </a:graphic>
          </wp:inline>
        </w:drawing>
      </w:r>
    </w:p>
    <w:p w:rsidR="00B75892" w:rsidRDefault="00D20D71" w:rsidP="00694511">
      <w:pPr>
        <w:rPr>
          <w:lang w:val="pt-PT"/>
        </w:rPr>
      </w:pPr>
      <w:r>
        <w:rPr>
          <w:lang w:val="pt-PT"/>
        </w:rPr>
        <w:t xml:space="preserve">Como podemos verificar, </w:t>
      </w:r>
      <w:r w:rsidR="0053720B">
        <w:rPr>
          <w:lang w:val="pt-PT"/>
        </w:rPr>
        <w:fldChar w:fldCharType="begin"/>
      </w:r>
      <w:r w:rsidR="00AC23A9">
        <w:rPr>
          <w:lang w:val="pt-PT"/>
        </w:rPr>
        <w:instrText xml:space="preserve"> REF _Ref231680571 \h </w:instrText>
      </w:r>
      <w:r w:rsidR="0053720B">
        <w:rPr>
          <w:lang w:val="pt-PT"/>
        </w:rPr>
      </w:r>
      <w:r w:rsidR="0053720B">
        <w:rPr>
          <w:lang w:val="pt-PT"/>
        </w:rPr>
        <w:fldChar w:fldCharType="separate"/>
      </w:r>
      <w:r w:rsidR="00EC42C3" w:rsidRPr="00AC23A9">
        <w:rPr>
          <w:lang w:val="pt-PT"/>
        </w:rPr>
        <w:t xml:space="preserve">Tabela </w:t>
      </w:r>
      <w:r w:rsidR="00EC42C3">
        <w:rPr>
          <w:noProof/>
          <w:lang w:val="pt-PT"/>
        </w:rPr>
        <w:t>5</w:t>
      </w:r>
      <w:r w:rsidR="0053720B">
        <w:rPr>
          <w:lang w:val="pt-PT"/>
        </w:rPr>
        <w:fldChar w:fldCharType="end"/>
      </w:r>
      <w:r w:rsidR="00AC23A9">
        <w:rPr>
          <w:lang w:val="pt-PT"/>
        </w:rPr>
        <w:t xml:space="preserve">, </w:t>
      </w:r>
      <w:r>
        <w:rPr>
          <w:lang w:val="pt-PT"/>
        </w:rPr>
        <w:t xml:space="preserve">temos </w:t>
      </w:r>
      <w:r w:rsidR="00282F05">
        <w:rPr>
          <w:lang w:val="pt-PT"/>
        </w:rPr>
        <w:t>uma pontuação global para cada meio de transporte. Podemos constatar que nesta tabela o veículo WIG é o que se encontra mais bem posicionado em termos de pontuação. Analisando a restante tabela pode-se verificar as pontuações que cada critério teve nos respectivos meios de transporte.</w:t>
      </w:r>
    </w:p>
    <w:p w:rsidR="00B75892" w:rsidRDefault="00B75892" w:rsidP="00694511">
      <w:pPr>
        <w:rPr>
          <w:lang w:val="pt-PT"/>
        </w:rPr>
      </w:pPr>
    </w:p>
    <w:p w:rsidR="00B75892" w:rsidRDefault="00B75892" w:rsidP="00282F05">
      <w:pPr>
        <w:pStyle w:val="Ttulo3"/>
        <w:rPr>
          <w:lang w:val="pt-PT"/>
        </w:rPr>
      </w:pPr>
      <w:bookmarkStart w:id="35" w:name="_Toc231929124"/>
      <w:r>
        <w:rPr>
          <w:lang w:val="pt-PT"/>
        </w:rPr>
        <w:t>Termómetro Global</w:t>
      </w:r>
      <w:bookmarkEnd w:id="35"/>
    </w:p>
    <w:p w:rsidR="001D33B8" w:rsidRPr="001D33B8" w:rsidRDefault="00B64379" w:rsidP="001D33B8">
      <w:pPr>
        <w:rPr>
          <w:lang w:val="pt-PT"/>
        </w:rPr>
      </w:pPr>
      <w:r>
        <w:rPr>
          <w:lang w:val="pt-PT"/>
        </w:rPr>
        <w:t>O Termómetro G</w:t>
      </w:r>
      <w:r w:rsidR="001D33B8">
        <w:rPr>
          <w:lang w:val="pt-PT"/>
        </w:rPr>
        <w:t xml:space="preserve">lobal </w:t>
      </w:r>
      <w:r>
        <w:rPr>
          <w:lang w:val="pt-PT"/>
        </w:rPr>
        <w:t xml:space="preserve">é uma ferramenta do programa MACBETH que </w:t>
      </w:r>
      <w:r w:rsidR="001D33B8">
        <w:rPr>
          <w:lang w:val="pt-PT"/>
        </w:rPr>
        <w:t>elucida bem acerca da atractividade total dos meios de transporte envolvidos n</w:t>
      </w:r>
      <w:r>
        <w:rPr>
          <w:lang w:val="pt-PT"/>
        </w:rPr>
        <w:t>a investigação. Conforme se pode</w:t>
      </w:r>
      <w:r w:rsidR="001D33B8">
        <w:rPr>
          <w:lang w:val="pt-PT"/>
        </w:rPr>
        <w:t xml:space="preserve"> ver na tabela das pontuações e </w:t>
      </w:r>
      <w:r>
        <w:rPr>
          <w:lang w:val="pt-PT"/>
        </w:rPr>
        <w:t>também</w:t>
      </w:r>
      <w:r w:rsidR="001D33B8">
        <w:rPr>
          <w:lang w:val="pt-PT"/>
        </w:rPr>
        <w:t xml:space="preserve"> verificar ago</w:t>
      </w:r>
      <w:r>
        <w:rPr>
          <w:lang w:val="pt-PT"/>
        </w:rPr>
        <w:t xml:space="preserve">ra, o avião é aquele que tem a </w:t>
      </w:r>
      <w:r w:rsidR="001D33B8">
        <w:rPr>
          <w:lang w:val="pt-PT"/>
        </w:rPr>
        <w:t>menor atractividade global, relativamente aos restantes meios de transporte em estudo. Conforme já foi abordado na parte das estatísticas, este “Termómetro Global”</w:t>
      </w:r>
      <w:r>
        <w:rPr>
          <w:lang w:val="pt-PT"/>
        </w:rPr>
        <w:t xml:space="preserve">, </w:t>
      </w:r>
      <w:r w:rsidR="0053720B">
        <w:rPr>
          <w:lang w:val="pt-PT"/>
        </w:rPr>
        <w:fldChar w:fldCharType="begin"/>
      </w:r>
      <w:r>
        <w:rPr>
          <w:lang w:val="pt-PT"/>
        </w:rPr>
        <w:instrText xml:space="preserve"> REF _Ref231680340 \h </w:instrText>
      </w:r>
      <w:r w:rsidR="0053720B">
        <w:rPr>
          <w:lang w:val="pt-PT"/>
        </w:rPr>
      </w:r>
      <w:r w:rsidR="0053720B">
        <w:rPr>
          <w:lang w:val="pt-PT"/>
        </w:rPr>
        <w:fldChar w:fldCharType="separate"/>
      </w:r>
      <w:r w:rsidR="00EC42C3" w:rsidRPr="00AC23A9">
        <w:rPr>
          <w:lang w:val="pt-PT"/>
        </w:rPr>
        <w:t xml:space="preserve">Figura </w:t>
      </w:r>
      <w:r w:rsidR="00EC42C3">
        <w:rPr>
          <w:noProof/>
          <w:lang w:val="pt-PT"/>
        </w:rPr>
        <w:t>6</w:t>
      </w:r>
      <w:r w:rsidR="0053720B">
        <w:rPr>
          <w:lang w:val="pt-PT"/>
        </w:rPr>
        <w:fldChar w:fldCharType="end"/>
      </w:r>
      <w:r w:rsidR="001D33B8">
        <w:rPr>
          <w:lang w:val="pt-PT"/>
        </w:rPr>
        <w:t>, só comprova que, de facto, o avião está a perder competitividade relativamente ao barco e que,</w:t>
      </w:r>
      <w:r>
        <w:rPr>
          <w:lang w:val="pt-PT"/>
        </w:rPr>
        <w:t xml:space="preserve"> se houver a</w:t>
      </w:r>
      <w:r w:rsidR="001D33B8">
        <w:rPr>
          <w:lang w:val="pt-PT"/>
        </w:rPr>
        <w:t xml:space="preserve"> possibilidade de introdução de um WIG na linha de ligação entre a Ilha da Madeira e do Porto Santo, este seria o mais atractivo para o passageiro.</w:t>
      </w:r>
    </w:p>
    <w:p w:rsidR="00AC23A9" w:rsidRDefault="00AB0617" w:rsidP="00AC23A9">
      <w:pPr>
        <w:keepNext/>
        <w:jc w:val="center"/>
      </w:pPr>
      <w:r>
        <w:rPr>
          <w:noProof/>
          <w:lang w:val="pt-PT" w:eastAsia="pt-PT"/>
        </w:rPr>
        <w:lastRenderedPageBreak/>
        <w:drawing>
          <wp:inline distT="0" distB="0" distL="0" distR="0">
            <wp:extent cx="1457325" cy="4295775"/>
            <wp:effectExtent l="19050" t="0" r="9525" b="0"/>
            <wp:docPr id="64" name="Imagem 35" descr="Termómetro glob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5" descr="Termómetro global.jpg"/>
                    <pic:cNvPicPr>
                      <a:picLocks noChangeAspect="1" noChangeArrowheads="1"/>
                    </pic:cNvPicPr>
                  </pic:nvPicPr>
                  <pic:blipFill>
                    <a:blip r:embed="rId26"/>
                    <a:srcRect/>
                    <a:stretch>
                      <a:fillRect/>
                    </a:stretch>
                  </pic:blipFill>
                  <pic:spPr bwMode="auto">
                    <a:xfrm>
                      <a:off x="0" y="0"/>
                      <a:ext cx="1457325" cy="4295775"/>
                    </a:xfrm>
                    <a:prstGeom prst="rect">
                      <a:avLst/>
                    </a:prstGeom>
                    <a:noFill/>
                    <a:ln w="9525">
                      <a:noFill/>
                      <a:miter lim="800000"/>
                      <a:headEnd/>
                      <a:tailEnd/>
                    </a:ln>
                  </pic:spPr>
                </pic:pic>
              </a:graphicData>
            </a:graphic>
          </wp:inline>
        </w:drawing>
      </w:r>
    </w:p>
    <w:p w:rsidR="00097A45" w:rsidRDefault="00AC23A9" w:rsidP="00AC23A9">
      <w:pPr>
        <w:pStyle w:val="Legenda"/>
        <w:rPr>
          <w:lang w:val="pt-PT"/>
        </w:rPr>
      </w:pPr>
      <w:bookmarkStart w:id="36" w:name="_Ref231680340"/>
      <w:r w:rsidRPr="00AC23A9">
        <w:rPr>
          <w:lang w:val="pt-PT"/>
        </w:rPr>
        <w:t xml:space="preserve">Figura </w:t>
      </w:r>
      <w:r w:rsidR="0053720B">
        <w:fldChar w:fldCharType="begin"/>
      </w:r>
      <w:r w:rsidRPr="00AC23A9">
        <w:rPr>
          <w:lang w:val="pt-PT"/>
        </w:rPr>
        <w:instrText xml:space="preserve"> SEQ Figura \* ARABIC </w:instrText>
      </w:r>
      <w:r w:rsidR="0053720B">
        <w:fldChar w:fldCharType="separate"/>
      </w:r>
      <w:r w:rsidR="00EC42C3">
        <w:rPr>
          <w:noProof/>
          <w:lang w:val="pt-PT"/>
        </w:rPr>
        <w:t>6</w:t>
      </w:r>
      <w:r w:rsidR="0053720B">
        <w:fldChar w:fldCharType="end"/>
      </w:r>
      <w:bookmarkEnd w:id="36"/>
      <w:r w:rsidRPr="00AC23A9">
        <w:rPr>
          <w:lang w:val="pt-PT"/>
        </w:rPr>
        <w:t xml:space="preserve"> - Termómetro Global dos Meios de Transporte</w:t>
      </w:r>
    </w:p>
    <w:p w:rsidR="00AC23A9" w:rsidRPr="00AC23A9" w:rsidRDefault="00AC23A9" w:rsidP="00AC23A9">
      <w:pPr>
        <w:rPr>
          <w:lang w:val="pt-PT"/>
        </w:rPr>
      </w:pPr>
      <w:r>
        <w:rPr>
          <w:lang w:val="pt-PT"/>
        </w:rPr>
        <w:t>De todas as considerações feitas e ponderações com as respectivas avaliações, de facto o mais bem posicionado é o novo modelo de transporte</w:t>
      </w:r>
      <w:r w:rsidR="00B64379">
        <w:rPr>
          <w:lang w:val="pt-PT"/>
        </w:rPr>
        <w:t xml:space="preserve">, mas é importante </w:t>
      </w:r>
      <w:r>
        <w:rPr>
          <w:lang w:val="pt-PT"/>
        </w:rPr>
        <w:t>notar</w:t>
      </w:r>
      <w:r w:rsidR="00B64379">
        <w:rPr>
          <w:lang w:val="pt-PT"/>
        </w:rPr>
        <w:t>,</w:t>
      </w:r>
      <w:r>
        <w:rPr>
          <w:lang w:val="pt-PT"/>
        </w:rPr>
        <w:t xml:space="preserve"> que o Meio de </w:t>
      </w:r>
      <w:r w:rsidR="004827F3">
        <w:rPr>
          <w:lang w:val="pt-PT"/>
        </w:rPr>
        <w:t>Transporte Marítimo</w:t>
      </w:r>
      <w:r>
        <w:rPr>
          <w:lang w:val="pt-PT"/>
        </w:rPr>
        <w:t xml:space="preserve"> ficou num nível de atractividade superior ao do Meio de </w:t>
      </w:r>
      <w:r w:rsidR="004827F3">
        <w:rPr>
          <w:lang w:val="pt-PT"/>
        </w:rPr>
        <w:t>Transporte Aéreo</w:t>
      </w:r>
      <w:r>
        <w:rPr>
          <w:lang w:val="pt-PT"/>
        </w:rPr>
        <w:t>.</w:t>
      </w:r>
    </w:p>
    <w:p w:rsidR="008361A4" w:rsidRDefault="008361A4" w:rsidP="00694511">
      <w:pPr>
        <w:rPr>
          <w:lang w:val="pt-PT"/>
        </w:rPr>
      </w:pPr>
    </w:p>
    <w:p w:rsidR="00B75892" w:rsidRDefault="00097A45" w:rsidP="001D33B8">
      <w:pPr>
        <w:pStyle w:val="Ttulo3"/>
        <w:rPr>
          <w:lang w:val="pt-PT"/>
        </w:rPr>
      </w:pPr>
      <w:bookmarkStart w:id="37" w:name="_Toc231929125"/>
      <w:r>
        <w:rPr>
          <w:lang w:val="pt-PT"/>
        </w:rPr>
        <w:t>Perfis de diferenças</w:t>
      </w:r>
      <w:bookmarkEnd w:id="37"/>
    </w:p>
    <w:p w:rsidR="001D33B8" w:rsidRPr="001D33B8" w:rsidRDefault="00631A14" w:rsidP="001D33B8">
      <w:pPr>
        <w:rPr>
          <w:lang w:val="pt-PT"/>
        </w:rPr>
      </w:pPr>
      <w:r>
        <w:rPr>
          <w:lang w:val="pt-PT"/>
        </w:rPr>
        <w:t xml:space="preserve">O </w:t>
      </w:r>
      <w:r w:rsidR="0053720B">
        <w:rPr>
          <w:lang w:val="pt-PT"/>
        </w:rPr>
        <w:fldChar w:fldCharType="begin"/>
      </w:r>
      <w:r>
        <w:rPr>
          <w:lang w:val="pt-PT"/>
        </w:rPr>
        <w:instrText xml:space="preserve"> REF _Ref231842053 \h </w:instrText>
      </w:r>
      <w:r w:rsidR="0053720B">
        <w:rPr>
          <w:lang w:val="pt-PT"/>
        </w:rPr>
      </w:r>
      <w:r w:rsidR="0053720B">
        <w:rPr>
          <w:lang w:val="pt-PT"/>
        </w:rPr>
        <w:fldChar w:fldCharType="separate"/>
      </w:r>
      <w:r w:rsidR="00EC42C3" w:rsidRPr="0043388A">
        <w:rPr>
          <w:lang w:val="pt-PT"/>
        </w:rPr>
        <w:t xml:space="preserve">Gráfico </w:t>
      </w:r>
      <w:r w:rsidR="00EC42C3">
        <w:rPr>
          <w:noProof/>
          <w:lang w:val="pt-PT"/>
        </w:rPr>
        <w:t>7</w:t>
      </w:r>
      <w:r w:rsidR="0053720B">
        <w:rPr>
          <w:lang w:val="pt-PT"/>
        </w:rPr>
        <w:fldChar w:fldCharType="end"/>
      </w:r>
      <w:r w:rsidR="001D33B8">
        <w:rPr>
          <w:lang w:val="pt-PT"/>
        </w:rPr>
        <w:t xml:space="preserve">, </w:t>
      </w:r>
      <w:r>
        <w:rPr>
          <w:lang w:val="pt-PT"/>
        </w:rPr>
        <w:t>mostra</w:t>
      </w:r>
      <w:r w:rsidR="001D33B8">
        <w:rPr>
          <w:lang w:val="pt-PT"/>
        </w:rPr>
        <w:t xml:space="preserve"> as diferenças de pontuações nos critérios entre o Avião e o Barco, e do </w:t>
      </w:r>
      <w:r w:rsidR="001D33B8" w:rsidRPr="00631A14">
        <w:rPr>
          <w:lang w:val="pt-PT"/>
        </w:rPr>
        <w:t>Avião e o WIG</w:t>
      </w:r>
      <w:r w:rsidR="00B92184" w:rsidRPr="00631A14">
        <w:rPr>
          <w:lang w:val="pt-PT"/>
        </w:rPr>
        <w:t>,</w:t>
      </w:r>
      <w:r w:rsidR="00B92184">
        <w:rPr>
          <w:lang w:val="pt-PT"/>
        </w:rPr>
        <w:t xml:space="preserve"> respectivamente. As diferenças positivas (barras verdes) correspondem aos critérios em que as performances do Avião são mais atractivas que as performance do Barco ou WIG. Já no caso das diferenças negativas</w:t>
      </w:r>
      <w:r>
        <w:rPr>
          <w:lang w:val="pt-PT"/>
        </w:rPr>
        <w:t xml:space="preserve"> as </w:t>
      </w:r>
      <w:r w:rsidR="00B92184">
        <w:rPr>
          <w:lang w:val="pt-PT"/>
        </w:rPr>
        <w:t xml:space="preserve">barras laranjas correspondem aos critérios em que as performances do Barco ou WIG são mais </w:t>
      </w:r>
      <w:r w:rsidR="00080172">
        <w:rPr>
          <w:lang w:val="pt-PT"/>
        </w:rPr>
        <w:t>atractivos</w:t>
      </w:r>
      <w:r w:rsidR="00B92184">
        <w:rPr>
          <w:lang w:val="pt-PT"/>
        </w:rPr>
        <w:t xml:space="preserve"> que as performances do Avião. Quando temo</w:t>
      </w:r>
      <w:r>
        <w:rPr>
          <w:lang w:val="pt-PT"/>
        </w:rPr>
        <w:t>s uma diferença nula, si</w:t>
      </w:r>
      <w:r w:rsidR="00B92184">
        <w:rPr>
          <w:lang w:val="pt-PT"/>
        </w:rPr>
        <w:t xml:space="preserve">gnifica que </w:t>
      </w:r>
      <w:r>
        <w:rPr>
          <w:lang w:val="pt-PT"/>
        </w:rPr>
        <w:t>qualquer d</w:t>
      </w:r>
      <w:r w:rsidR="00B92184">
        <w:rPr>
          <w:lang w:val="pt-PT"/>
        </w:rPr>
        <w:t>as opções</w:t>
      </w:r>
      <w:r>
        <w:rPr>
          <w:lang w:val="pt-PT"/>
        </w:rPr>
        <w:t>,</w:t>
      </w:r>
      <w:r w:rsidR="00B92184">
        <w:rPr>
          <w:lang w:val="pt-PT"/>
        </w:rPr>
        <w:t xml:space="preserve"> Avião – Barco ou Avião – WIG </w:t>
      </w:r>
      <w:r>
        <w:rPr>
          <w:lang w:val="pt-PT"/>
        </w:rPr>
        <w:t>é igualmente atractiva</w:t>
      </w:r>
      <w:r w:rsidR="00B92184">
        <w:rPr>
          <w:lang w:val="pt-PT"/>
        </w:rPr>
        <w:t xml:space="preserve"> nesse critério.</w:t>
      </w:r>
    </w:p>
    <w:p w:rsidR="00A96A17" w:rsidRDefault="00AB0617" w:rsidP="00A96A17">
      <w:pPr>
        <w:keepNext/>
        <w:jc w:val="center"/>
      </w:pPr>
      <w:r>
        <w:rPr>
          <w:noProof/>
          <w:lang w:val="pt-PT" w:eastAsia="pt-PT"/>
        </w:rPr>
        <w:lastRenderedPageBreak/>
        <w:drawing>
          <wp:inline distT="0" distB="0" distL="0" distR="0">
            <wp:extent cx="2390775" cy="2800350"/>
            <wp:effectExtent l="19050" t="0" r="9525" b="0"/>
            <wp:docPr id="63" name="Imagem 36" descr="Perfil de diferença Avião Bar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6" descr="Perfil de diferença Avião Barco.jpg"/>
                    <pic:cNvPicPr>
                      <a:picLocks noChangeAspect="1" noChangeArrowheads="1"/>
                    </pic:cNvPicPr>
                  </pic:nvPicPr>
                  <pic:blipFill>
                    <a:blip r:embed="rId27"/>
                    <a:srcRect/>
                    <a:stretch>
                      <a:fillRect/>
                    </a:stretch>
                  </pic:blipFill>
                  <pic:spPr bwMode="auto">
                    <a:xfrm>
                      <a:off x="0" y="0"/>
                      <a:ext cx="2390775" cy="2800350"/>
                    </a:xfrm>
                    <a:prstGeom prst="rect">
                      <a:avLst/>
                    </a:prstGeom>
                    <a:noFill/>
                    <a:ln w="9525">
                      <a:noFill/>
                      <a:miter lim="800000"/>
                      <a:headEnd/>
                      <a:tailEnd/>
                    </a:ln>
                  </pic:spPr>
                </pic:pic>
              </a:graphicData>
            </a:graphic>
          </wp:inline>
        </w:drawing>
      </w:r>
      <w:r>
        <w:rPr>
          <w:noProof/>
          <w:lang w:val="pt-PT" w:eastAsia="pt-PT"/>
        </w:rPr>
        <w:drawing>
          <wp:inline distT="0" distB="0" distL="0" distR="0">
            <wp:extent cx="2371725" cy="2790825"/>
            <wp:effectExtent l="19050" t="0" r="9525" b="0"/>
            <wp:docPr id="62" name="Imagem 37" descr="Perfil diferença Aviao W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7" descr="Perfil diferença Aviao WIG.jpg"/>
                    <pic:cNvPicPr>
                      <a:picLocks noChangeAspect="1" noChangeArrowheads="1"/>
                    </pic:cNvPicPr>
                  </pic:nvPicPr>
                  <pic:blipFill>
                    <a:blip r:embed="rId28"/>
                    <a:srcRect/>
                    <a:stretch>
                      <a:fillRect/>
                    </a:stretch>
                  </pic:blipFill>
                  <pic:spPr bwMode="auto">
                    <a:xfrm>
                      <a:off x="0" y="0"/>
                      <a:ext cx="2371725" cy="2790825"/>
                    </a:xfrm>
                    <a:prstGeom prst="rect">
                      <a:avLst/>
                    </a:prstGeom>
                    <a:noFill/>
                    <a:ln w="9525">
                      <a:noFill/>
                      <a:miter lim="800000"/>
                      <a:headEnd/>
                      <a:tailEnd/>
                    </a:ln>
                  </pic:spPr>
                </pic:pic>
              </a:graphicData>
            </a:graphic>
          </wp:inline>
        </w:drawing>
      </w:r>
    </w:p>
    <w:p w:rsidR="00097A45" w:rsidRDefault="0043388A" w:rsidP="0043388A">
      <w:pPr>
        <w:pStyle w:val="Legenda"/>
        <w:rPr>
          <w:lang w:val="pt-PT"/>
        </w:rPr>
      </w:pPr>
      <w:bookmarkStart w:id="38" w:name="_Ref231842053"/>
      <w:bookmarkStart w:id="39" w:name="_Ref231841984"/>
      <w:r w:rsidRPr="0043388A">
        <w:rPr>
          <w:lang w:val="pt-PT"/>
        </w:rPr>
        <w:t xml:space="preserve">Gráfico </w:t>
      </w:r>
      <w:r w:rsidR="0053720B">
        <w:fldChar w:fldCharType="begin"/>
      </w:r>
      <w:r w:rsidRPr="0043388A">
        <w:rPr>
          <w:lang w:val="pt-PT"/>
        </w:rPr>
        <w:instrText xml:space="preserve"> SEQ Gráfico \* ARABIC </w:instrText>
      </w:r>
      <w:r w:rsidR="0053720B">
        <w:fldChar w:fldCharType="separate"/>
      </w:r>
      <w:r w:rsidR="00EC42C3">
        <w:rPr>
          <w:noProof/>
          <w:lang w:val="pt-PT"/>
        </w:rPr>
        <w:t>7</w:t>
      </w:r>
      <w:r w:rsidR="0053720B">
        <w:fldChar w:fldCharType="end"/>
      </w:r>
      <w:bookmarkEnd w:id="38"/>
      <w:r w:rsidRPr="0043388A">
        <w:rPr>
          <w:lang w:val="pt-PT"/>
        </w:rPr>
        <w:t>- Perfil de Diferenças: Avião – Barco e Avião - WIG</w:t>
      </w:r>
      <w:bookmarkEnd w:id="39"/>
      <w:r w:rsidR="00080172" w:rsidRPr="00080172">
        <w:rPr>
          <w:lang w:val="pt-PT"/>
        </w:rPr>
        <w:t xml:space="preserve">   </w:t>
      </w:r>
      <w:r w:rsidR="00B92184">
        <w:rPr>
          <w:lang w:val="pt-PT"/>
        </w:rPr>
        <w:t xml:space="preserve">     </w:t>
      </w:r>
    </w:p>
    <w:p w:rsidR="00080172" w:rsidRDefault="00080172" w:rsidP="00097A45">
      <w:pPr>
        <w:rPr>
          <w:lang w:val="pt-PT"/>
        </w:rPr>
      </w:pPr>
      <w:r>
        <w:rPr>
          <w:lang w:val="pt-PT"/>
        </w:rPr>
        <w:t>Tendo em conta a breve explicação dada anteriormente, podemos verificar, no Perfil de diferenças entre o Avião e o Barco,</w:t>
      </w:r>
      <w:r w:rsidR="00AB0617">
        <w:rPr>
          <w:lang w:val="pt-PT"/>
        </w:rPr>
        <w:t xml:space="preserve"> Gráfico 7 esquerdo</w:t>
      </w:r>
      <w:r w:rsidR="00A96A17">
        <w:rPr>
          <w:lang w:val="pt-PT"/>
        </w:rPr>
        <w:t xml:space="preserve">, </w:t>
      </w:r>
      <w:r>
        <w:rPr>
          <w:lang w:val="pt-PT"/>
        </w:rPr>
        <w:t>que quando se fala em tempo de viagem e de número de ligações</w:t>
      </w:r>
      <w:r w:rsidR="00631A14">
        <w:rPr>
          <w:lang w:val="pt-PT"/>
        </w:rPr>
        <w:t>,</w:t>
      </w:r>
      <w:r>
        <w:rPr>
          <w:lang w:val="pt-PT"/>
        </w:rPr>
        <w:t xml:space="preserve"> o meio de </w:t>
      </w:r>
      <w:r w:rsidR="004827F3">
        <w:rPr>
          <w:lang w:val="pt-PT"/>
        </w:rPr>
        <w:t>Transporte Aéreo</w:t>
      </w:r>
      <w:r>
        <w:rPr>
          <w:lang w:val="pt-PT"/>
        </w:rPr>
        <w:t xml:space="preserve"> é mais atractivo que o meio de </w:t>
      </w:r>
      <w:r w:rsidR="004827F3">
        <w:rPr>
          <w:lang w:val="pt-PT"/>
        </w:rPr>
        <w:t>Transporte Marítimo</w:t>
      </w:r>
      <w:r>
        <w:rPr>
          <w:lang w:val="pt-PT"/>
        </w:rPr>
        <w:t xml:space="preserve">. Por outro lado, quando se fala em preço do bilhete, no conforto, na Bagagem permitida a bordo, no tempo dos preparativos da viagem e no numero de assentos disponibilizados pelos meios de transporte, verificamos que o Barco é mais atractivo que o Avião. De salientar o facto de estas pontuações serem pontuações relativas, uma vez que não incluímos a ferramenta de análise de diferenças de pontuação ponderadas. Podemos, também, fazer referência à questão da segurança e da pontualidade, onde </w:t>
      </w:r>
      <w:r w:rsidR="004F7125">
        <w:rPr>
          <w:lang w:val="pt-PT"/>
        </w:rPr>
        <w:t xml:space="preserve">se </w:t>
      </w:r>
      <w:r>
        <w:rPr>
          <w:lang w:val="pt-PT"/>
        </w:rPr>
        <w:t>assumi</w:t>
      </w:r>
      <w:r w:rsidR="004F7125">
        <w:rPr>
          <w:lang w:val="pt-PT"/>
        </w:rPr>
        <w:t>u os critérios</w:t>
      </w:r>
      <w:r>
        <w:rPr>
          <w:lang w:val="pt-PT"/>
        </w:rPr>
        <w:t xml:space="preserve"> que tinham pesos iguais, ou seja, não há mais atractividade de um </w:t>
      </w:r>
      <w:r w:rsidR="004F7125">
        <w:rPr>
          <w:lang w:val="pt-PT"/>
        </w:rPr>
        <w:t>relativamente a</w:t>
      </w:r>
      <w:r>
        <w:rPr>
          <w:lang w:val="pt-PT"/>
        </w:rPr>
        <w:t xml:space="preserve"> outro.</w:t>
      </w:r>
    </w:p>
    <w:p w:rsidR="00080172" w:rsidRDefault="00080172" w:rsidP="00097A45">
      <w:pPr>
        <w:rPr>
          <w:lang w:val="pt-PT"/>
        </w:rPr>
      </w:pPr>
      <w:r>
        <w:rPr>
          <w:lang w:val="pt-PT"/>
        </w:rPr>
        <w:t xml:space="preserve">No </w:t>
      </w:r>
      <w:r w:rsidR="0053720B">
        <w:rPr>
          <w:lang w:val="pt-PT"/>
        </w:rPr>
        <w:fldChar w:fldCharType="begin"/>
      </w:r>
      <w:r w:rsidR="0056001B">
        <w:rPr>
          <w:lang w:val="pt-PT"/>
        </w:rPr>
        <w:instrText xml:space="preserve"> REF _Ref231842053 \h </w:instrText>
      </w:r>
      <w:r w:rsidR="0053720B">
        <w:rPr>
          <w:lang w:val="pt-PT"/>
        </w:rPr>
      </w:r>
      <w:r w:rsidR="0053720B">
        <w:rPr>
          <w:lang w:val="pt-PT"/>
        </w:rPr>
        <w:fldChar w:fldCharType="separate"/>
      </w:r>
      <w:r w:rsidR="00EC42C3" w:rsidRPr="0043388A">
        <w:rPr>
          <w:lang w:val="pt-PT"/>
        </w:rPr>
        <w:t xml:space="preserve">Gráfico </w:t>
      </w:r>
      <w:r w:rsidR="00EC42C3">
        <w:rPr>
          <w:noProof/>
          <w:lang w:val="pt-PT"/>
        </w:rPr>
        <w:t>7</w:t>
      </w:r>
      <w:r w:rsidR="0053720B">
        <w:rPr>
          <w:lang w:val="pt-PT"/>
        </w:rPr>
        <w:fldChar w:fldCharType="end"/>
      </w:r>
      <w:r w:rsidR="004F7125">
        <w:rPr>
          <w:lang w:val="pt-PT"/>
        </w:rPr>
        <w:t xml:space="preserve"> Perfil de diferenças entre o Avião e o WIG à </w:t>
      </w:r>
      <w:r w:rsidR="00A96A17">
        <w:rPr>
          <w:lang w:val="pt-PT"/>
        </w:rPr>
        <w:t xml:space="preserve">direita, </w:t>
      </w:r>
      <w:r>
        <w:rPr>
          <w:lang w:val="pt-PT"/>
        </w:rPr>
        <w:t>cons</w:t>
      </w:r>
      <w:r w:rsidRPr="0056001B">
        <w:rPr>
          <w:lang w:val="pt-PT"/>
        </w:rPr>
        <w:t>tatamos</w:t>
      </w:r>
      <w:r>
        <w:rPr>
          <w:lang w:val="pt-PT"/>
        </w:rPr>
        <w:t xml:space="preserve"> que</w:t>
      </w:r>
      <w:r w:rsidR="004E3FDE">
        <w:rPr>
          <w:lang w:val="pt-PT"/>
        </w:rPr>
        <w:t xml:space="preserve"> relativamente ao Tempo, à Bagagem e ao nº de Assentos, o avião é mais atractivo que o WIG. Já para o caso das Ligações, do Bilhete, dos preparativos Ante Viagem, o WIG é mais atractivo que o Avião. Quando se fala em termos de Segurança, de Pontualidade e de Conforto, de acordo com a</w:t>
      </w:r>
      <w:r w:rsidR="00BB7125">
        <w:rPr>
          <w:lang w:val="pt-PT"/>
        </w:rPr>
        <w:t>s</w:t>
      </w:r>
      <w:r w:rsidR="004E3FDE">
        <w:rPr>
          <w:lang w:val="pt-PT"/>
        </w:rPr>
        <w:t xml:space="preserve"> ponderações que foram feitas, não existe diferença na atractividade.</w:t>
      </w:r>
    </w:p>
    <w:p w:rsidR="00955A0B" w:rsidRDefault="00955A0B" w:rsidP="003D344A">
      <w:pPr>
        <w:pStyle w:val="Ttulo3"/>
        <w:rPr>
          <w:lang w:val="pt-PT"/>
        </w:rPr>
      </w:pPr>
      <w:bookmarkStart w:id="40" w:name="_Toc231929126"/>
      <w:r>
        <w:rPr>
          <w:lang w:val="pt-PT"/>
        </w:rPr>
        <w:t>Análise de sensibilidade e robustez</w:t>
      </w:r>
      <w:bookmarkEnd w:id="40"/>
    </w:p>
    <w:p w:rsidR="003D344A" w:rsidRDefault="003D344A" w:rsidP="003D344A">
      <w:pPr>
        <w:rPr>
          <w:lang w:val="pt-PT"/>
        </w:rPr>
      </w:pPr>
      <w:r>
        <w:rPr>
          <w:lang w:val="pt-PT"/>
        </w:rPr>
        <w:t>A análise de sensibilidade no peso de um critério permite analisar em que medida as recomendações do modelo se alteram ao variar o peso de um critério.</w:t>
      </w:r>
    </w:p>
    <w:p w:rsidR="003D344A" w:rsidRPr="003D344A" w:rsidRDefault="003D344A" w:rsidP="003D344A">
      <w:pPr>
        <w:rPr>
          <w:lang w:val="pt-PT"/>
        </w:rPr>
      </w:pPr>
      <w:r>
        <w:rPr>
          <w:lang w:val="pt-PT"/>
        </w:rPr>
        <w:lastRenderedPageBreak/>
        <w:t>Assim sendo, passamos a apresentar alguns exemplos e respectivas explicações:</w:t>
      </w:r>
    </w:p>
    <w:p w:rsidR="003D344A" w:rsidRDefault="00AB0617" w:rsidP="003D344A">
      <w:pPr>
        <w:keepNext/>
        <w:jc w:val="center"/>
      </w:pPr>
      <w:r>
        <w:rPr>
          <w:noProof/>
          <w:lang w:val="pt-PT" w:eastAsia="pt-PT"/>
        </w:rPr>
        <w:drawing>
          <wp:inline distT="0" distB="0" distL="0" distR="0">
            <wp:extent cx="3667125" cy="2533650"/>
            <wp:effectExtent l="19050" t="0" r="9525" b="0"/>
            <wp:docPr id="61" name="Imagem 40" descr="Sensibilidade no peso aviao e bar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0" descr="Sensibilidade no peso aviao e barco.jpg"/>
                    <pic:cNvPicPr>
                      <a:picLocks noChangeAspect="1" noChangeArrowheads="1"/>
                    </pic:cNvPicPr>
                  </pic:nvPicPr>
                  <pic:blipFill>
                    <a:blip r:embed="rId29"/>
                    <a:srcRect/>
                    <a:stretch>
                      <a:fillRect/>
                    </a:stretch>
                  </pic:blipFill>
                  <pic:spPr bwMode="auto">
                    <a:xfrm>
                      <a:off x="0" y="0"/>
                      <a:ext cx="3667125" cy="2533650"/>
                    </a:xfrm>
                    <a:prstGeom prst="rect">
                      <a:avLst/>
                    </a:prstGeom>
                    <a:noFill/>
                    <a:ln w="9525">
                      <a:noFill/>
                      <a:miter lim="800000"/>
                      <a:headEnd/>
                      <a:tailEnd/>
                    </a:ln>
                  </pic:spPr>
                </pic:pic>
              </a:graphicData>
            </a:graphic>
          </wp:inline>
        </w:drawing>
      </w:r>
    </w:p>
    <w:p w:rsidR="003D344A" w:rsidRPr="00A96A17" w:rsidRDefault="003D344A" w:rsidP="00A96A17">
      <w:pPr>
        <w:pStyle w:val="Legenda"/>
        <w:rPr>
          <w:lang w:val="pt-PT"/>
        </w:rPr>
      </w:pPr>
      <w:bookmarkStart w:id="41" w:name="_Ref231679869"/>
      <w:r w:rsidRPr="00A96A17">
        <w:rPr>
          <w:lang w:val="pt-PT"/>
        </w:rPr>
        <w:t xml:space="preserve">Figura </w:t>
      </w:r>
      <w:r w:rsidR="0053720B" w:rsidRPr="00A96A17">
        <w:fldChar w:fldCharType="begin"/>
      </w:r>
      <w:r w:rsidRPr="00A96A17">
        <w:rPr>
          <w:lang w:val="pt-PT"/>
        </w:rPr>
        <w:instrText xml:space="preserve"> SEQ Figura \* ARABIC </w:instrText>
      </w:r>
      <w:r w:rsidR="0053720B" w:rsidRPr="00A96A17">
        <w:fldChar w:fldCharType="separate"/>
      </w:r>
      <w:r w:rsidR="00EC42C3">
        <w:rPr>
          <w:noProof/>
          <w:lang w:val="pt-PT"/>
        </w:rPr>
        <w:t>7</w:t>
      </w:r>
      <w:r w:rsidR="0053720B" w:rsidRPr="00A96A17">
        <w:fldChar w:fldCharType="end"/>
      </w:r>
      <w:bookmarkEnd w:id="41"/>
      <w:r w:rsidRPr="00A96A17">
        <w:rPr>
          <w:lang w:val="pt-PT"/>
        </w:rPr>
        <w:t xml:space="preserve"> - Análise de sensibilidade no peso no bilhete entre Avião e Barco</w:t>
      </w:r>
    </w:p>
    <w:p w:rsidR="00B75892" w:rsidRDefault="00E92E03" w:rsidP="00694511">
      <w:pPr>
        <w:rPr>
          <w:lang w:val="pt-PT"/>
        </w:rPr>
      </w:pPr>
      <w:r>
        <w:rPr>
          <w:lang w:val="pt-PT"/>
        </w:rPr>
        <w:t xml:space="preserve">Neste caso, </w:t>
      </w:r>
      <w:r w:rsidR="0053720B">
        <w:rPr>
          <w:lang w:val="pt-PT"/>
        </w:rPr>
        <w:fldChar w:fldCharType="begin"/>
      </w:r>
      <w:r w:rsidR="00A96A17">
        <w:rPr>
          <w:lang w:val="pt-PT"/>
        </w:rPr>
        <w:instrText xml:space="preserve"> REF _Ref231679869 \h </w:instrText>
      </w:r>
      <w:r w:rsidR="0053720B">
        <w:rPr>
          <w:lang w:val="pt-PT"/>
        </w:rPr>
      </w:r>
      <w:r w:rsidR="0053720B">
        <w:rPr>
          <w:lang w:val="pt-PT"/>
        </w:rPr>
        <w:fldChar w:fldCharType="separate"/>
      </w:r>
      <w:r w:rsidR="00EC42C3" w:rsidRPr="00A96A17">
        <w:rPr>
          <w:lang w:val="pt-PT"/>
        </w:rPr>
        <w:t xml:space="preserve">Figura </w:t>
      </w:r>
      <w:r w:rsidR="00EC42C3">
        <w:rPr>
          <w:noProof/>
          <w:lang w:val="pt-PT"/>
        </w:rPr>
        <w:t>7</w:t>
      </w:r>
      <w:r w:rsidR="0053720B">
        <w:rPr>
          <w:lang w:val="pt-PT"/>
        </w:rPr>
        <w:fldChar w:fldCharType="end"/>
      </w:r>
      <w:r w:rsidR="00A96A17">
        <w:rPr>
          <w:lang w:val="pt-PT"/>
        </w:rPr>
        <w:t xml:space="preserve">, </w:t>
      </w:r>
      <w:r>
        <w:rPr>
          <w:lang w:val="pt-PT"/>
        </w:rPr>
        <w:t>se o peso do critério “Bilhete” for inferior a 1.6%, o Avião é globalmente mais atractivo que o Barco. Já a partir deste valor, o Barco passa a ser globalmente mais atractivo.</w:t>
      </w:r>
    </w:p>
    <w:p w:rsidR="00E92E03" w:rsidRDefault="00E92E03" w:rsidP="00FC1D7B">
      <w:pPr>
        <w:rPr>
          <w:lang w:val="pt-PT"/>
        </w:rPr>
      </w:pPr>
      <w:r>
        <w:rPr>
          <w:lang w:val="pt-PT"/>
        </w:rPr>
        <w:t xml:space="preserve">Agora, se compararmos com o WIG, </w:t>
      </w:r>
      <w:r w:rsidR="004F7125">
        <w:rPr>
          <w:lang w:val="pt-PT"/>
        </w:rPr>
        <w:t>temos o seguinte gráfico:</w:t>
      </w:r>
    </w:p>
    <w:p w:rsidR="003D344A" w:rsidRDefault="00AB0617" w:rsidP="003D344A">
      <w:pPr>
        <w:keepNext/>
        <w:jc w:val="center"/>
      </w:pPr>
      <w:r>
        <w:rPr>
          <w:noProof/>
          <w:lang w:val="pt-PT" w:eastAsia="pt-PT"/>
        </w:rPr>
        <w:drawing>
          <wp:inline distT="0" distB="0" distL="0" distR="0">
            <wp:extent cx="3638550" cy="2524125"/>
            <wp:effectExtent l="19050" t="0" r="0" b="0"/>
            <wp:docPr id="60" name="Imagem 41" descr="Sensibilidade no peso aviao e w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1" descr="Sensibilidade no peso aviao e wig.jpg"/>
                    <pic:cNvPicPr>
                      <a:picLocks noChangeAspect="1" noChangeArrowheads="1"/>
                    </pic:cNvPicPr>
                  </pic:nvPicPr>
                  <pic:blipFill>
                    <a:blip r:embed="rId30"/>
                    <a:srcRect/>
                    <a:stretch>
                      <a:fillRect/>
                    </a:stretch>
                  </pic:blipFill>
                  <pic:spPr bwMode="auto">
                    <a:xfrm>
                      <a:off x="0" y="0"/>
                      <a:ext cx="3638550" cy="2524125"/>
                    </a:xfrm>
                    <a:prstGeom prst="rect">
                      <a:avLst/>
                    </a:prstGeom>
                    <a:noFill/>
                    <a:ln w="9525">
                      <a:noFill/>
                      <a:miter lim="800000"/>
                      <a:headEnd/>
                      <a:tailEnd/>
                    </a:ln>
                  </pic:spPr>
                </pic:pic>
              </a:graphicData>
            </a:graphic>
          </wp:inline>
        </w:drawing>
      </w:r>
    </w:p>
    <w:p w:rsidR="00DE51E4" w:rsidRPr="003D344A" w:rsidRDefault="003D344A" w:rsidP="003D344A">
      <w:pPr>
        <w:pStyle w:val="Legenda"/>
        <w:rPr>
          <w:lang w:val="pt-PT"/>
        </w:rPr>
      </w:pPr>
      <w:r w:rsidRPr="003D344A">
        <w:rPr>
          <w:lang w:val="pt-PT"/>
        </w:rPr>
        <w:t xml:space="preserve">Figura </w:t>
      </w:r>
      <w:r w:rsidR="0053720B">
        <w:fldChar w:fldCharType="begin"/>
      </w:r>
      <w:r w:rsidRPr="003D344A">
        <w:rPr>
          <w:lang w:val="pt-PT"/>
        </w:rPr>
        <w:instrText xml:space="preserve"> SEQ Figura \* ARABIC </w:instrText>
      </w:r>
      <w:r w:rsidR="0053720B">
        <w:fldChar w:fldCharType="separate"/>
      </w:r>
      <w:r w:rsidR="00EC42C3">
        <w:rPr>
          <w:noProof/>
          <w:lang w:val="pt-PT"/>
        </w:rPr>
        <w:t>8</w:t>
      </w:r>
      <w:r w:rsidR="0053720B">
        <w:fldChar w:fldCharType="end"/>
      </w:r>
      <w:r w:rsidRPr="003D344A">
        <w:rPr>
          <w:lang w:val="pt-PT"/>
        </w:rPr>
        <w:t xml:space="preserve"> - Análise de sensibilidade no peso no bilhete entre Avião e WIG</w:t>
      </w:r>
    </w:p>
    <w:p w:rsidR="003D344A" w:rsidRPr="003D344A" w:rsidRDefault="003D344A" w:rsidP="003D344A">
      <w:pPr>
        <w:rPr>
          <w:lang w:val="pt-PT"/>
        </w:rPr>
      </w:pPr>
      <w:r>
        <w:rPr>
          <w:lang w:val="pt-PT"/>
        </w:rPr>
        <w:t>Neste caso, conforme sugere a figura, o WIG é sempre mais atractivo que o avião, independentemente do peso desse critério.</w:t>
      </w:r>
    </w:p>
    <w:p w:rsidR="00A6615E" w:rsidRDefault="003D344A" w:rsidP="00694511">
      <w:pPr>
        <w:rPr>
          <w:lang w:val="pt-PT"/>
        </w:rPr>
      </w:pPr>
      <w:r>
        <w:rPr>
          <w:lang w:val="pt-PT"/>
        </w:rPr>
        <w:lastRenderedPageBreak/>
        <w:t>Por uma qu</w:t>
      </w:r>
      <w:r w:rsidR="004F7125">
        <w:rPr>
          <w:lang w:val="pt-PT"/>
        </w:rPr>
        <w:t>estão de análise mais detalhada</w:t>
      </w:r>
      <w:r>
        <w:rPr>
          <w:lang w:val="pt-PT"/>
        </w:rPr>
        <w:t xml:space="preserve"> </w:t>
      </w:r>
      <w:r w:rsidR="00A96A17">
        <w:rPr>
          <w:lang w:val="pt-PT"/>
        </w:rPr>
        <w:t xml:space="preserve">será </w:t>
      </w:r>
      <w:r>
        <w:rPr>
          <w:lang w:val="pt-PT"/>
        </w:rPr>
        <w:t>apresen</w:t>
      </w:r>
      <w:r w:rsidR="00A96A17">
        <w:rPr>
          <w:lang w:val="pt-PT"/>
        </w:rPr>
        <w:t>tada</w:t>
      </w:r>
      <w:r>
        <w:rPr>
          <w:lang w:val="pt-PT"/>
        </w:rPr>
        <w:t>, também, a Análise de sensibilidade no peso do Tempo entre o Avião e o Barco.</w:t>
      </w:r>
    </w:p>
    <w:p w:rsidR="00996C19" w:rsidRDefault="00AB0617" w:rsidP="00996C19">
      <w:pPr>
        <w:keepNext/>
        <w:ind w:firstLine="0"/>
        <w:jc w:val="center"/>
      </w:pPr>
      <w:r>
        <w:rPr>
          <w:noProof/>
          <w:lang w:val="pt-PT" w:eastAsia="pt-PT"/>
        </w:rPr>
        <w:drawing>
          <wp:inline distT="0" distB="0" distL="0" distR="0">
            <wp:extent cx="3819525" cy="2667000"/>
            <wp:effectExtent l="19050" t="0" r="9525" b="0"/>
            <wp:docPr id="59" name="Imagem 42" descr="Sensibilidade no peso aviao barco temp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2" descr="Sensibilidade no peso aviao barco tempo.jpg"/>
                    <pic:cNvPicPr>
                      <a:picLocks noChangeAspect="1" noChangeArrowheads="1"/>
                    </pic:cNvPicPr>
                  </pic:nvPicPr>
                  <pic:blipFill>
                    <a:blip r:embed="rId31"/>
                    <a:srcRect/>
                    <a:stretch>
                      <a:fillRect/>
                    </a:stretch>
                  </pic:blipFill>
                  <pic:spPr bwMode="auto">
                    <a:xfrm>
                      <a:off x="0" y="0"/>
                      <a:ext cx="3819525" cy="2667000"/>
                    </a:xfrm>
                    <a:prstGeom prst="rect">
                      <a:avLst/>
                    </a:prstGeom>
                    <a:noFill/>
                    <a:ln w="9525">
                      <a:noFill/>
                      <a:miter lim="800000"/>
                      <a:headEnd/>
                      <a:tailEnd/>
                    </a:ln>
                  </pic:spPr>
                </pic:pic>
              </a:graphicData>
            </a:graphic>
          </wp:inline>
        </w:drawing>
      </w:r>
    </w:p>
    <w:p w:rsidR="00A6615E" w:rsidRDefault="00996C19" w:rsidP="00996C19">
      <w:pPr>
        <w:pStyle w:val="Legenda"/>
        <w:rPr>
          <w:lang w:val="pt-PT"/>
        </w:rPr>
      </w:pPr>
      <w:bookmarkStart w:id="42" w:name="_Ref231679795"/>
      <w:r w:rsidRPr="00996C19">
        <w:rPr>
          <w:lang w:val="pt-PT"/>
        </w:rPr>
        <w:t xml:space="preserve">Figura </w:t>
      </w:r>
      <w:r w:rsidR="0053720B">
        <w:fldChar w:fldCharType="begin"/>
      </w:r>
      <w:r w:rsidRPr="00996C19">
        <w:rPr>
          <w:lang w:val="pt-PT"/>
        </w:rPr>
        <w:instrText xml:space="preserve"> SEQ Figura \* ARABIC </w:instrText>
      </w:r>
      <w:r w:rsidR="0053720B">
        <w:fldChar w:fldCharType="separate"/>
      </w:r>
      <w:r w:rsidR="00EC42C3">
        <w:rPr>
          <w:noProof/>
          <w:lang w:val="pt-PT"/>
        </w:rPr>
        <w:t>9</w:t>
      </w:r>
      <w:r w:rsidR="0053720B">
        <w:fldChar w:fldCharType="end"/>
      </w:r>
      <w:bookmarkEnd w:id="42"/>
      <w:r w:rsidRPr="00996C19">
        <w:rPr>
          <w:lang w:val="pt-PT"/>
        </w:rPr>
        <w:t xml:space="preserve"> - Análise de sensibilidade no peso no Tempo entre Avião e Barco</w:t>
      </w:r>
    </w:p>
    <w:p w:rsidR="00996C19" w:rsidRDefault="003D344A" w:rsidP="00FC1D7B">
      <w:pPr>
        <w:rPr>
          <w:lang w:val="pt-PT"/>
        </w:rPr>
      </w:pPr>
      <w:r>
        <w:rPr>
          <w:lang w:val="pt-PT"/>
        </w:rPr>
        <w:t xml:space="preserve">Conforme </w:t>
      </w:r>
      <w:r w:rsidR="00A96A17">
        <w:rPr>
          <w:lang w:val="pt-PT"/>
        </w:rPr>
        <w:t xml:space="preserve">se </w:t>
      </w:r>
      <w:r>
        <w:rPr>
          <w:lang w:val="pt-PT"/>
        </w:rPr>
        <w:t>pode</w:t>
      </w:r>
      <w:r w:rsidR="00A96A17">
        <w:rPr>
          <w:lang w:val="pt-PT"/>
        </w:rPr>
        <w:t xml:space="preserve"> </w:t>
      </w:r>
      <w:r>
        <w:rPr>
          <w:lang w:val="pt-PT"/>
        </w:rPr>
        <w:t>verificar</w:t>
      </w:r>
      <w:r w:rsidR="00A96A17">
        <w:rPr>
          <w:lang w:val="pt-PT"/>
        </w:rPr>
        <w:t xml:space="preserve"> na</w:t>
      </w:r>
      <w:r w:rsidR="004F7125">
        <w:rPr>
          <w:lang w:val="pt-PT"/>
        </w:rPr>
        <w:t xml:space="preserve"> </w:t>
      </w:r>
      <w:r w:rsidR="0053720B">
        <w:rPr>
          <w:lang w:val="pt-PT"/>
        </w:rPr>
        <w:fldChar w:fldCharType="begin"/>
      </w:r>
      <w:r w:rsidR="004F7125">
        <w:rPr>
          <w:lang w:val="pt-PT"/>
        </w:rPr>
        <w:instrText xml:space="preserve"> REF _Ref231679795 \h </w:instrText>
      </w:r>
      <w:r w:rsidR="0053720B">
        <w:rPr>
          <w:lang w:val="pt-PT"/>
        </w:rPr>
      </w:r>
      <w:r w:rsidR="0053720B">
        <w:rPr>
          <w:lang w:val="pt-PT"/>
        </w:rPr>
        <w:fldChar w:fldCharType="separate"/>
      </w:r>
      <w:r w:rsidR="00EC42C3" w:rsidRPr="00996C19">
        <w:rPr>
          <w:lang w:val="pt-PT"/>
        </w:rPr>
        <w:t xml:space="preserve">Figura </w:t>
      </w:r>
      <w:r w:rsidR="00EC42C3">
        <w:rPr>
          <w:noProof/>
          <w:lang w:val="pt-PT"/>
        </w:rPr>
        <w:t>9</w:t>
      </w:r>
      <w:r w:rsidR="0053720B">
        <w:rPr>
          <w:lang w:val="pt-PT"/>
        </w:rPr>
        <w:fldChar w:fldCharType="end"/>
      </w:r>
      <w:r w:rsidR="00996C19">
        <w:rPr>
          <w:lang w:val="pt-PT"/>
        </w:rPr>
        <w:t>, quando o peso do critério Tempo é inferior a 29.7</w:t>
      </w:r>
      <w:r w:rsidR="004F7125">
        <w:rPr>
          <w:lang w:val="pt-PT"/>
        </w:rPr>
        <w:t>, o Barco é mais atractivo. N</w:t>
      </w:r>
      <w:r w:rsidR="00996C19">
        <w:rPr>
          <w:lang w:val="pt-PT"/>
        </w:rPr>
        <w:t>o caso do valor do peso desse critério ser superior a 29.7, o Avião pa</w:t>
      </w:r>
      <w:r w:rsidR="004F7125">
        <w:rPr>
          <w:lang w:val="pt-PT"/>
        </w:rPr>
        <w:t>ss</w:t>
      </w:r>
      <w:r w:rsidR="00996C19">
        <w:rPr>
          <w:lang w:val="pt-PT"/>
        </w:rPr>
        <w:t>a a ser o Meio de Transporte mais atractivo.</w:t>
      </w:r>
    </w:p>
    <w:p w:rsidR="00FC1D7B" w:rsidRDefault="00AB0617" w:rsidP="00A96A17">
      <w:pPr>
        <w:keepNext/>
        <w:ind w:firstLine="0"/>
        <w:jc w:val="center"/>
      </w:pPr>
      <w:r>
        <w:rPr>
          <w:noProof/>
          <w:lang w:val="pt-PT" w:eastAsia="pt-PT"/>
        </w:rPr>
        <w:drawing>
          <wp:inline distT="0" distB="0" distL="0" distR="0">
            <wp:extent cx="3733800" cy="2609850"/>
            <wp:effectExtent l="19050" t="0" r="0" b="0"/>
            <wp:docPr id="58" name="Imagem 43" descr="Sensibilidade no peso aviao wig temp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3" descr="Sensibilidade no peso aviao wig tempo.jpg"/>
                    <pic:cNvPicPr>
                      <a:picLocks noChangeAspect="1" noChangeArrowheads="1"/>
                    </pic:cNvPicPr>
                  </pic:nvPicPr>
                  <pic:blipFill>
                    <a:blip r:embed="rId32"/>
                    <a:srcRect/>
                    <a:stretch>
                      <a:fillRect/>
                    </a:stretch>
                  </pic:blipFill>
                  <pic:spPr bwMode="auto">
                    <a:xfrm>
                      <a:off x="0" y="0"/>
                      <a:ext cx="3733800" cy="2609850"/>
                    </a:xfrm>
                    <a:prstGeom prst="rect">
                      <a:avLst/>
                    </a:prstGeom>
                    <a:noFill/>
                    <a:ln w="9525">
                      <a:noFill/>
                      <a:miter lim="800000"/>
                      <a:headEnd/>
                      <a:tailEnd/>
                    </a:ln>
                  </pic:spPr>
                </pic:pic>
              </a:graphicData>
            </a:graphic>
          </wp:inline>
        </w:drawing>
      </w:r>
    </w:p>
    <w:p w:rsidR="009C6BE8" w:rsidRPr="00A96A17" w:rsidRDefault="00FC1D7B" w:rsidP="00A96A17">
      <w:pPr>
        <w:pStyle w:val="Legenda"/>
        <w:rPr>
          <w:lang w:val="pt-PT"/>
        </w:rPr>
      </w:pPr>
      <w:bookmarkStart w:id="43" w:name="_Ref231679689"/>
      <w:r w:rsidRPr="00A96A17">
        <w:rPr>
          <w:lang w:val="pt-PT"/>
        </w:rPr>
        <w:t xml:space="preserve">Figura </w:t>
      </w:r>
      <w:r w:rsidR="0053720B" w:rsidRPr="00A96A17">
        <w:fldChar w:fldCharType="begin"/>
      </w:r>
      <w:r w:rsidRPr="00A96A17">
        <w:rPr>
          <w:lang w:val="pt-PT"/>
        </w:rPr>
        <w:instrText xml:space="preserve"> SEQ Figura \* ARABIC </w:instrText>
      </w:r>
      <w:r w:rsidR="0053720B" w:rsidRPr="00A96A17">
        <w:fldChar w:fldCharType="separate"/>
      </w:r>
      <w:r w:rsidR="00EC42C3">
        <w:rPr>
          <w:noProof/>
          <w:lang w:val="pt-PT"/>
        </w:rPr>
        <w:t>10</w:t>
      </w:r>
      <w:r w:rsidR="0053720B" w:rsidRPr="00A96A17">
        <w:fldChar w:fldCharType="end"/>
      </w:r>
      <w:bookmarkEnd w:id="43"/>
      <w:r w:rsidRPr="00A96A17">
        <w:rPr>
          <w:lang w:val="pt-PT"/>
        </w:rPr>
        <w:t xml:space="preserve"> - Análise de sensibilidade no peso no Tempo entre Avião e WIG</w:t>
      </w:r>
    </w:p>
    <w:p w:rsidR="00DE51E4" w:rsidRDefault="00FC1D7B" w:rsidP="00A96A17">
      <w:pPr>
        <w:rPr>
          <w:lang w:val="pt-PT"/>
        </w:rPr>
      </w:pPr>
      <w:r>
        <w:rPr>
          <w:lang w:val="pt-PT"/>
        </w:rPr>
        <w:t>Na</w:t>
      </w:r>
      <w:r w:rsidR="00A96A17">
        <w:rPr>
          <w:lang w:val="pt-PT"/>
        </w:rPr>
        <w:t xml:space="preserve"> </w:t>
      </w:r>
      <w:r w:rsidR="0053720B">
        <w:rPr>
          <w:lang w:val="pt-PT"/>
        </w:rPr>
        <w:fldChar w:fldCharType="begin"/>
      </w:r>
      <w:r w:rsidR="00A96A17">
        <w:rPr>
          <w:lang w:val="pt-PT"/>
        </w:rPr>
        <w:instrText xml:space="preserve"> REF _Ref231679689 \h </w:instrText>
      </w:r>
      <w:r w:rsidR="0053720B">
        <w:rPr>
          <w:lang w:val="pt-PT"/>
        </w:rPr>
      </w:r>
      <w:r w:rsidR="0053720B">
        <w:rPr>
          <w:lang w:val="pt-PT"/>
        </w:rPr>
        <w:fldChar w:fldCharType="separate"/>
      </w:r>
      <w:r w:rsidR="00EC42C3" w:rsidRPr="00A96A17">
        <w:rPr>
          <w:lang w:val="pt-PT"/>
        </w:rPr>
        <w:t xml:space="preserve">Figura </w:t>
      </w:r>
      <w:r w:rsidR="00EC42C3">
        <w:rPr>
          <w:noProof/>
          <w:lang w:val="pt-PT"/>
        </w:rPr>
        <w:t>10</w:t>
      </w:r>
      <w:r w:rsidR="0053720B">
        <w:rPr>
          <w:lang w:val="pt-PT"/>
        </w:rPr>
        <w:fldChar w:fldCharType="end"/>
      </w:r>
      <w:r w:rsidR="00A96A17">
        <w:rPr>
          <w:lang w:val="pt-PT"/>
        </w:rPr>
        <w:t>,</w:t>
      </w:r>
      <w:r w:rsidR="004F7125">
        <w:rPr>
          <w:lang w:val="pt-PT"/>
        </w:rPr>
        <w:t xml:space="preserve"> temos apresentada</w:t>
      </w:r>
      <w:r>
        <w:rPr>
          <w:lang w:val="pt-PT"/>
        </w:rPr>
        <w:t xml:space="preserve"> a análise de sensibilidade no peso do critério Tempo entre o Avião e o WIG. O que se verifica é que quando o peso do critério é </w:t>
      </w:r>
      <w:r>
        <w:rPr>
          <w:lang w:val="pt-PT"/>
        </w:rPr>
        <w:lastRenderedPageBreak/>
        <w:t>inferior a 75.8 o meio de tr</w:t>
      </w:r>
      <w:r w:rsidR="004F7125">
        <w:rPr>
          <w:lang w:val="pt-PT"/>
        </w:rPr>
        <w:t>ansporte mais atractivo é o WIG</w:t>
      </w:r>
      <w:r>
        <w:rPr>
          <w:lang w:val="pt-PT"/>
        </w:rPr>
        <w:t xml:space="preserve"> e</w:t>
      </w:r>
      <w:r w:rsidR="004F7125">
        <w:rPr>
          <w:lang w:val="pt-PT"/>
        </w:rPr>
        <w:t>,</w:t>
      </w:r>
      <w:r>
        <w:rPr>
          <w:lang w:val="pt-PT"/>
        </w:rPr>
        <w:t xml:space="preserve"> quando o peso é superior a esse valor</w:t>
      </w:r>
      <w:r w:rsidR="004F7125">
        <w:rPr>
          <w:lang w:val="pt-PT"/>
        </w:rPr>
        <w:t>,</w:t>
      </w:r>
      <w:r>
        <w:rPr>
          <w:lang w:val="pt-PT"/>
        </w:rPr>
        <w:t xml:space="preserve"> passa a ser o Avião o mais atractivo.</w:t>
      </w:r>
    </w:p>
    <w:p w:rsidR="005F1C37" w:rsidRDefault="005F1C37" w:rsidP="00694511">
      <w:pPr>
        <w:rPr>
          <w:lang w:val="pt-PT"/>
        </w:rPr>
      </w:pPr>
    </w:p>
    <w:p w:rsidR="00FC1D7B" w:rsidRDefault="00FC1D7B" w:rsidP="00FC1D7B">
      <w:pPr>
        <w:pStyle w:val="Ttulo3"/>
        <w:rPr>
          <w:lang w:val="pt-PT"/>
        </w:rPr>
      </w:pPr>
      <w:bookmarkStart w:id="44" w:name="_Toc231929127"/>
      <w:r>
        <w:rPr>
          <w:lang w:val="pt-PT"/>
        </w:rPr>
        <w:t>Análise de Robustez</w:t>
      </w:r>
      <w:bookmarkEnd w:id="44"/>
    </w:p>
    <w:p w:rsidR="00FC1D7B" w:rsidRDefault="0065359D" w:rsidP="00FC1D7B">
      <w:pPr>
        <w:rPr>
          <w:lang w:val="pt-PT"/>
        </w:rPr>
      </w:pPr>
      <w:r>
        <w:rPr>
          <w:lang w:val="pt-PT"/>
        </w:rPr>
        <w:t>Conforme sugere o guia de utilizador do programa MACBETH, a informação é introduzida no modelo em três tipos: Ordinal, MACBETH e Cardinal, e duas secções de “Informação Local” e “Informação global”.</w:t>
      </w:r>
    </w:p>
    <w:p w:rsidR="0065359D" w:rsidRPr="00FC1D7B" w:rsidRDefault="0065359D" w:rsidP="00FC1D7B">
      <w:pPr>
        <w:rPr>
          <w:lang w:val="pt-PT"/>
        </w:rPr>
      </w:pPr>
      <w:r>
        <w:rPr>
          <w:lang w:val="pt-PT"/>
        </w:rPr>
        <w:t>Para o caso da informação Ordinal, esta refere-se, apenas, à ordenação, excluindo qualquer informação de diferença de atractividade. No caso da informação MACBETH, esta inclui os julgamentos semânticos que foram introduzidos no modelo, ignorando qualquer escala de pontuação ou ponderação compatível com esses julgamentos. Já para o caso da informação Cardinal, transparece uma escala específica e validada pelo utilizador. Em relação à informação local, esta trata de informação específica num critério, enquanto a informação global está relacionada com a informação de ponderação dos critérios.</w:t>
      </w:r>
    </w:p>
    <w:p w:rsidR="00EF5AD1" w:rsidRDefault="00AB0617" w:rsidP="00EF5AD1">
      <w:pPr>
        <w:keepNext/>
        <w:jc w:val="center"/>
      </w:pPr>
      <w:r>
        <w:rPr>
          <w:noProof/>
          <w:lang w:val="pt-PT" w:eastAsia="pt-PT"/>
        </w:rPr>
        <w:drawing>
          <wp:inline distT="0" distB="0" distL="0" distR="0">
            <wp:extent cx="3714750" cy="3038475"/>
            <wp:effectExtent l="19050" t="0" r="0" b="0"/>
            <wp:docPr id="57" name="Imagem 44" descr="Análise de robuste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4" descr="Análise de robustez.jpg"/>
                    <pic:cNvPicPr>
                      <a:picLocks noChangeAspect="1" noChangeArrowheads="1"/>
                    </pic:cNvPicPr>
                  </pic:nvPicPr>
                  <pic:blipFill>
                    <a:blip r:embed="rId33"/>
                    <a:srcRect/>
                    <a:stretch>
                      <a:fillRect/>
                    </a:stretch>
                  </pic:blipFill>
                  <pic:spPr bwMode="auto">
                    <a:xfrm>
                      <a:off x="0" y="0"/>
                      <a:ext cx="3714750" cy="3038475"/>
                    </a:xfrm>
                    <a:prstGeom prst="rect">
                      <a:avLst/>
                    </a:prstGeom>
                    <a:noFill/>
                    <a:ln w="9525">
                      <a:noFill/>
                      <a:miter lim="800000"/>
                      <a:headEnd/>
                      <a:tailEnd/>
                    </a:ln>
                  </pic:spPr>
                </pic:pic>
              </a:graphicData>
            </a:graphic>
          </wp:inline>
        </w:drawing>
      </w:r>
    </w:p>
    <w:p w:rsidR="005F1C37" w:rsidRDefault="00EF5AD1" w:rsidP="00EF5AD1">
      <w:pPr>
        <w:pStyle w:val="Legenda"/>
        <w:rPr>
          <w:lang w:val="pt-PT"/>
        </w:rPr>
      </w:pPr>
      <w:bookmarkStart w:id="45" w:name="_Ref231909202"/>
      <w:r w:rsidRPr="00A96A17">
        <w:rPr>
          <w:lang w:val="pt-PT"/>
        </w:rPr>
        <w:t xml:space="preserve">Figura </w:t>
      </w:r>
      <w:r w:rsidR="0053720B">
        <w:fldChar w:fldCharType="begin"/>
      </w:r>
      <w:r w:rsidRPr="00A96A17">
        <w:rPr>
          <w:lang w:val="pt-PT"/>
        </w:rPr>
        <w:instrText xml:space="preserve"> SEQ Figura \* ARABIC </w:instrText>
      </w:r>
      <w:r w:rsidR="0053720B">
        <w:fldChar w:fldCharType="separate"/>
      </w:r>
      <w:r w:rsidR="00EC42C3">
        <w:rPr>
          <w:noProof/>
          <w:lang w:val="pt-PT"/>
        </w:rPr>
        <w:t>11</w:t>
      </w:r>
      <w:r w:rsidR="0053720B">
        <w:fldChar w:fldCharType="end"/>
      </w:r>
      <w:bookmarkEnd w:id="45"/>
      <w:r w:rsidRPr="00A96A17">
        <w:rPr>
          <w:lang w:val="pt-PT"/>
        </w:rPr>
        <w:t xml:space="preserve"> - Análise de Robustez dos meios de transporte</w:t>
      </w:r>
    </w:p>
    <w:p w:rsidR="00104FD8" w:rsidRDefault="00104FD8" w:rsidP="00104FD8">
      <w:pPr>
        <w:rPr>
          <w:lang w:val="pt-PT"/>
        </w:rPr>
      </w:pPr>
      <w:r>
        <w:rPr>
          <w:lang w:val="pt-PT"/>
        </w:rPr>
        <w:t>Peran</w:t>
      </w:r>
      <w:r w:rsidR="00FC1D7B">
        <w:rPr>
          <w:lang w:val="pt-PT"/>
        </w:rPr>
        <w:t>te</w:t>
      </w:r>
      <w:r w:rsidR="0065359D">
        <w:rPr>
          <w:lang w:val="pt-PT"/>
        </w:rPr>
        <w:t xml:space="preserve"> o apresentado na tabela da análise de robustez, </w:t>
      </w:r>
      <w:r w:rsidR="0053720B">
        <w:rPr>
          <w:lang w:val="pt-PT"/>
        </w:rPr>
        <w:fldChar w:fldCharType="begin"/>
      </w:r>
      <w:r w:rsidR="008E420C">
        <w:rPr>
          <w:lang w:val="pt-PT"/>
        </w:rPr>
        <w:instrText xml:space="preserve"> REF _Ref231909202 \h </w:instrText>
      </w:r>
      <w:r w:rsidR="0053720B">
        <w:rPr>
          <w:lang w:val="pt-PT"/>
        </w:rPr>
      </w:r>
      <w:r w:rsidR="0053720B">
        <w:rPr>
          <w:lang w:val="pt-PT"/>
        </w:rPr>
        <w:fldChar w:fldCharType="separate"/>
      </w:r>
      <w:r w:rsidR="00EC42C3" w:rsidRPr="00A96A17">
        <w:rPr>
          <w:lang w:val="pt-PT"/>
        </w:rPr>
        <w:t xml:space="preserve">Figura </w:t>
      </w:r>
      <w:r w:rsidR="00EC42C3">
        <w:rPr>
          <w:noProof/>
          <w:lang w:val="pt-PT"/>
        </w:rPr>
        <w:t>11</w:t>
      </w:r>
      <w:r w:rsidR="0053720B">
        <w:rPr>
          <w:lang w:val="pt-PT"/>
        </w:rPr>
        <w:fldChar w:fldCharType="end"/>
      </w:r>
      <w:r w:rsidR="008E420C">
        <w:rPr>
          <w:lang w:val="pt-PT"/>
        </w:rPr>
        <w:t xml:space="preserve">, </w:t>
      </w:r>
      <w:r w:rsidR="0065359D">
        <w:rPr>
          <w:lang w:val="pt-PT"/>
        </w:rPr>
        <w:t xml:space="preserve">podemos verificar que o WIG está numa situação de dominância aditiva relativamente aos outros </w:t>
      </w:r>
      <w:r w:rsidR="0065359D">
        <w:rPr>
          <w:lang w:val="pt-PT"/>
        </w:rPr>
        <w:lastRenderedPageBreak/>
        <w:t>dois meios de transporte em estudo, isto é, o WIG domina aditivamente as outras opções, considerando o conjunto de restrições e ponderações, porque resulta sempre na possibilida</w:t>
      </w:r>
      <w:r w:rsidR="002A19E9">
        <w:rPr>
          <w:lang w:val="pt-PT"/>
        </w:rPr>
        <w:t>de mais atractiva que as outras escolhas.</w:t>
      </w:r>
    </w:p>
    <w:p w:rsidR="00B91553" w:rsidRDefault="00B91553">
      <w:pPr>
        <w:rPr>
          <w:rFonts w:eastAsiaTheme="majorEastAsia" w:cstheme="majorBidi"/>
          <w:b/>
          <w:bCs/>
          <w:sz w:val="32"/>
          <w:szCs w:val="28"/>
          <w:lang w:val="pt-PT"/>
        </w:rPr>
      </w:pPr>
    </w:p>
    <w:p w:rsidR="007F2C78" w:rsidRDefault="007F2C78" w:rsidP="00A4654B">
      <w:pPr>
        <w:pStyle w:val="Ttulo1"/>
        <w:rPr>
          <w:lang w:val="pt-PT"/>
        </w:rPr>
      </w:pPr>
      <w:bookmarkStart w:id="46" w:name="_Toc231929128"/>
      <w:r>
        <w:rPr>
          <w:lang w:val="pt-PT"/>
        </w:rPr>
        <w:t>Conclusões</w:t>
      </w:r>
      <w:bookmarkEnd w:id="46"/>
    </w:p>
    <w:p w:rsidR="00B91553" w:rsidRDefault="00B91553" w:rsidP="00B91553">
      <w:pPr>
        <w:pStyle w:val="Ttulo2"/>
        <w:rPr>
          <w:lang w:val="pt-PT"/>
        </w:rPr>
      </w:pPr>
      <w:bookmarkStart w:id="47" w:name="_Toc231929129"/>
      <w:r>
        <w:rPr>
          <w:lang w:val="pt-PT"/>
        </w:rPr>
        <w:t>Síntese da Dissertação</w:t>
      </w:r>
      <w:bookmarkEnd w:id="47"/>
    </w:p>
    <w:p w:rsidR="00AB0617" w:rsidRPr="00AB0617" w:rsidRDefault="00AB0617" w:rsidP="00AB0617">
      <w:pPr>
        <w:rPr>
          <w:lang w:val="pt-PT"/>
        </w:rPr>
      </w:pPr>
      <w:r>
        <w:rPr>
          <w:lang w:val="pt-PT"/>
        </w:rPr>
        <w:t>De uma forma sucinta, esta investigação pode ser dividida em 3 partes fundamentais. Numa primeira fase, uma abordagem histórica para se perceber a impor</w:t>
      </w:r>
      <w:r w:rsidR="00AC42F9">
        <w:rPr>
          <w:lang w:val="pt-PT"/>
        </w:rPr>
        <w:t>tância dos transportes e das infra-estruturas</w:t>
      </w:r>
      <w:r>
        <w:rPr>
          <w:lang w:val="pt-PT"/>
        </w:rPr>
        <w:t xml:space="preserve"> em regiões ultraperiféricas como é o caso da Região Autónoma da Madeira. A segunda parte, poderá ser considerada como o grupo de dois capítulos. Por um lado, a </w:t>
      </w:r>
      <w:r w:rsidR="00AC42F9">
        <w:rPr>
          <w:lang w:val="pt-PT"/>
        </w:rPr>
        <w:t>apresentação dos Meios de Transporte em estudo, com as respectivas caracterizações, e por outro, a análise estatística do caso de estudo, para os Meios de Transporte existentes actualmente. Numa última fase podemos considerar a análise do caso de estudo com base em Análise Multicritério e as respectivas Conclusões.</w:t>
      </w:r>
    </w:p>
    <w:p w:rsidR="00B91553" w:rsidRDefault="00B91553" w:rsidP="00B91553">
      <w:pPr>
        <w:rPr>
          <w:lang w:val="pt-PT"/>
        </w:rPr>
      </w:pPr>
    </w:p>
    <w:p w:rsidR="00B91553" w:rsidRPr="00B91553" w:rsidRDefault="00B91553" w:rsidP="00B91553">
      <w:pPr>
        <w:pStyle w:val="Ttulo2"/>
        <w:rPr>
          <w:lang w:val="pt-PT"/>
        </w:rPr>
      </w:pPr>
      <w:bookmarkStart w:id="48" w:name="_Toc231929130"/>
      <w:r>
        <w:rPr>
          <w:lang w:val="pt-PT"/>
        </w:rPr>
        <w:t>Considerações finais</w:t>
      </w:r>
      <w:bookmarkEnd w:id="48"/>
    </w:p>
    <w:p w:rsidR="00AB2E87" w:rsidRDefault="00AB2E87" w:rsidP="00AB2E87">
      <w:pPr>
        <w:rPr>
          <w:lang w:val="pt-PT" w:eastAsia="pt-PT"/>
        </w:rPr>
      </w:pPr>
      <w:r>
        <w:rPr>
          <w:lang w:val="pt-PT" w:eastAsia="pt-PT"/>
        </w:rPr>
        <w:t>Após elabor</w:t>
      </w:r>
      <w:r w:rsidR="008E420C">
        <w:rPr>
          <w:lang w:val="pt-PT" w:eastAsia="pt-PT"/>
        </w:rPr>
        <w:t>ação desta investigação, pode</w:t>
      </w:r>
      <w:r>
        <w:rPr>
          <w:lang w:val="pt-PT" w:eastAsia="pt-PT"/>
        </w:rPr>
        <w:t xml:space="preserve"> assegurar</w:t>
      </w:r>
      <w:r w:rsidR="008E420C">
        <w:rPr>
          <w:lang w:val="pt-PT" w:eastAsia="pt-PT"/>
        </w:rPr>
        <w:t>-se</w:t>
      </w:r>
      <w:r>
        <w:rPr>
          <w:lang w:val="pt-PT" w:eastAsia="pt-PT"/>
        </w:rPr>
        <w:t xml:space="preserve"> que</w:t>
      </w:r>
      <w:r w:rsidR="008E420C">
        <w:rPr>
          <w:lang w:val="pt-PT" w:eastAsia="pt-PT"/>
        </w:rPr>
        <w:t xml:space="preserve"> se</w:t>
      </w:r>
      <w:r>
        <w:rPr>
          <w:lang w:val="pt-PT" w:eastAsia="pt-PT"/>
        </w:rPr>
        <w:t xml:space="preserve"> consegui</w:t>
      </w:r>
      <w:r w:rsidR="008E420C">
        <w:rPr>
          <w:lang w:val="pt-PT" w:eastAsia="pt-PT"/>
        </w:rPr>
        <w:t>u</w:t>
      </w:r>
      <w:r>
        <w:rPr>
          <w:lang w:val="pt-PT" w:eastAsia="pt-PT"/>
        </w:rPr>
        <w:t xml:space="preserve"> chegar ao objectivo inicialmente traçado.</w:t>
      </w:r>
    </w:p>
    <w:p w:rsidR="00466684" w:rsidRDefault="00466684" w:rsidP="00AB2E87">
      <w:pPr>
        <w:rPr>
          <w:lang w:val="pt-PT" w:eastAsia="pt-PT"/>
        </w:rPr>
      </w:pPr>
      <w:r>
        <w:rPr>
          <w:lang w:val="pt-PT" w:eastAsia="pt-PT"/>
        </w:rPr>
        <w:t>Tendo em conta os dados estatísticos apresentados na investigação, dados esses que são</w:t>
      </w:r>
      <w:r w:rsidR="00AB789B">
        <w:rPr>
          <w:lang w:val="pt-PT" w:eastAsia="pt-PT"/>
        </w:rPr>
        <w:t xml:space="preserve"> uma </w:t>
      </w:r>
      <w:r>
        <w:rPr>
          <w:lang w:val="pt-PT" w:eastAsia="pt-PT"/>
        </w:rPr>
        <w:t xml:space="preserve">constatação de factos perante a realidade que se viveu no </w:t>
      </w:r>
      <w:r w:rsidR="004827F3">
        <w:rPr>
          <w:lang w:val="pt-PT" w:eastAsia="pt-PT"/>
        </w:rPr>
        <w:t>Transporte Aéreo</w:t>
      </w:r>
      <w:r>
        <w:rPr>
          <w:lang w:val="pt-PT" w:eastAsia="pt-PT"/>
        </w:rPr>
        <w:t xml:space="preserve"> e </w:t>
      </w:r>
      <w:r w:rsidR="004827F3">
        <w:rPr>
          <w:lang w:val="pt-PT" w:eastAsia="pt-PT"/>
        </w:rPr>
        <w:t>Transporte Marítimo</w:t>
      </w:r>
      <w:r w:rsidR="003349F5">
        <w:rPr>
          <w:lang w:val="pt-PT" w:eastAsia="pt-PT"/>
        </w:rPr>
        <w:t xml:space="preserve"> entre o ano 2005 e 2008</w:t>
      </w:r>
      <w:r w:rsidR="008E420C">
        <w:rPr>
          <w:lang w:val="pt-PT" w:eastAsia="pt-PT"/>
        </w:rPr>
        <w:t>, na Madeira</w:t>
      </w:r>
      <w:r>
        <w:rPr>
          <w:lang w:val="pt-PT" w:eastAsia="pt-PT"/>
        </w:rPr>
        <w:t xml:space="preserve">. Assim sendo, conforme tivemos oportunidade de </w:t>
      </w:r>
      <w:r w:rsidR="003134AE">
        <w:rPr>
          <w:lang w:val="pt-PT" w:eastAsia="pt-PT"/>
        </w:rPr>
        <w:t>descrever ao longo da abordagem</w:t>
      </w:r>
      <w:r w:rsidR="00AB789B">
        <w:rPr>
          <w:lang w:val="pt-PT" w:eastAsia="pt-PT"/>
        </w:rPr>
        <w:t>,</w:t>
      </w:r>
      <w:r w:rsidR="003349F5">
        <w:rPr>
          <w:lang w:val="pt-PT" w:eastAsia="pt-PT"/>
        </w:rPr>
        <w:t xml:space="preserve"> o </w:t>
      </w:r>
      <w:r w:rsidR="004827F3">
        <w:rPr>
          <w:lang w:val="pt-PT" w:eastAsia="pt-PT"/>
        </w:rPr>
        <w:t>Transporte Aéreo</w:t>
      </w:r>
      <w:r w:rsidR="003349F5">
        <w:rPr>
          <w:lang w:val="pt-PT" w:eastAsia="pt-PT"/>
        </w:rPr>
        <w:t xml:space="preserve"> sofreu uma quebra, </w:t>
      </w:r>
      <w:r w:rsidR="00AB789B">
        <w:rPr>
          <w:lang w:val="pt-PT" w:eastAsia="pt-PT"/>
        </w:rPr>
        <w:t>em praticamente todos os aspectos considerados. Já com uma curva no sentido</w:t>
      </w:r>
      <w:r w:rsidR="00C31557">
        <w:rPr>
          <w:lang w:val="pt-PT" w:eastAsia="pt-PT"/>
        </w:rPr>
        <w:t xml:space="preserve"> inverso, o </w:t>
      </w:r>
      <w:r w:rsidR="004827F3">
        <w:rPr>
          <w:lang w:val="pt-PT" w:eastAsia="pt-PT"/>
        </w:rPr>
        <w:t>Meio Marítimo</w:t>
      </w:r>
      <w:r w:rsidR="00C31557">
        <w:rPr>
          <w:lang w:val="pt-PT" w:eastAsia="pt-PT"/>
        </w:rPr>
        <w:t xml:space="preserve">, </w:t>
      </w:r>
      <w:r w:rsidR="00AB789B">
        <w:rPr>
          <w:lang w:val="pt-PT" w:eastAsia="pt-PT"/>
        </w:rPr>
        <w:t>subi</w:t>
      </w:r>
      <w:r w:rsidR="00C31557">
        <w:rPr>
          <w:lang w:val="pt-PT" w:eastAsia="pt-PT"/>
        </w:rPr>
        <w:t>u</w:t>
      </w:r>
      <w:r w:rsidR="00AB789B">
        <w:rPr>
          <w:lang w:val="pt-PT" w:eastAsia="pt-PT"/>
        </w:rPr>
        <w:t xml:space="preserve"> o nº de passageiros transportados</w:t>
      </w:r>
      <w:r w:rsidR="008E420C">
        <w:rPr>
          <w:lang w:val="pt-PT" w:eastAsia="pt-PT"/>
        </w:rPr>
        <w:t xml:space="preserve">, e aqui </w:t>
      </w:r>
      <w:r w:rsidR="00891F6D">
        <w:rPr>
          <w:lang w:val="pt-PT" w:eastAsia="pt-PT"/>
        </w:rPr>
        <w:t>se fala</w:t>
      </w:r>
      <w:r w:rsidR="008E420C">
        <w:rPr>
          <w:lang w:val="pt-PT" w:eastAsia="pt-PT"/>
        </w:rPr>
        <w:t xml:space="preserve"> em passageiros porque é</w:t>
      </w:r>
      <w:r w:rsidR="00C31557">
        <w:rPr>
          <w:lang w:val="pt-PT" w:eastAsia="pt-PT"/>
        </w:rPr>
        <w:t xml:space="preserve"> o aspecto mais “comparável” entre estes dois Meios de Transporte.</w:t>
      </w:r>
    </w:p>
    <w:p w:rsidR="00AB789B" w:rsidRDefault="00C31557" w:rsidP="00C31557">
      <w:pPr>
        <w:rPr>
          <w:lang w:val="pt-PT"/>
        </w:rPr>
      </w:pPr>
      <w:r>
        <w:rPr>
          <w:lang w:val="pt-PT"/>
        </w:rPr>
        <w:t xml:space="preserve">Na sequência da análise que foi feita no </w:t>
      </w:r>
      <w:r w:rsidR="0053720B">
        <w:rPr>
          <w:lang w:val="pt-PT"/>
        </w:rPr>
        <w:fldChar w:fldCharType="begin"/>
      </w:r>
      <w:r w:rsidR="00AB789B">
        <w:rPr>
          <w:lang w:val="pt-PT"/>
        </w:rPr>
        <w:instrText xml:space="preserve"> REF _Ref231501340 \h </w:instrText>
      </w:r>
      <w:r w:rsidR="0053720B">
        <w:rPr>
          <w:lang w:val="pt-PT"/>
        </w:rPr>
      </w:r>
      <w:r w:rsidR="0053720B">
        <w:rPr>
          <w:lang w:val="pt-PT"/>
        </w:rPr>
        <w:fldChar w:fldCharType="separate"/>
      </w:r>
      <w:r w:rsidR="00EC42C3" w:rsidRPr="00A869AF">
        <w:rPr>
          <w:lang w:val="pt-PT"/>
        </w:rPr>
        <w:t xml:space="preserve">Gráfico </w:t>
      </w:r>
      <w:r w:rsidR="00EC42C3">
        <w:rPr>
          <w:noProof/>
          <w:lang w:val="pt-PT"/>
        </w:rPr>
        <w:t>2</w:t>
      </w:r>
      <w:r w:rsidR="00EC42C3" w:rsidRPr="00A869AF">
        <w:rPr>
          <w:lang w:val="pt-PT"/>
        </w:rPr>
        <w:t xml:space="preserve"> - Evolução dos movimentos em LPMA</w:t>
      </w:r>
      <w:r w:rsidR="0053720B">
        <w:rPr>
          <w:lang w:val="pt-PT"/>
        </w:rPr>
        <w:fldChar w:fldCharType="end"/>
      </w:r>
      <w:r w:rsidR="00AB789B">
        <w:rPr>
          <w:lang w:val="pt-PT"/>
        </w:rPr>
        <w:t xml:space="preserve">, e da </w:t>
      </w:r>
      <w:r w:rsidR="0053720B">
        <w:rPr>
          <w:lang w:val="pt-PT"/>
        </w:rPr>
        <w:fldChar w:fldCharType="begin"/>
      </w:r>
      <w:r w:rsidR="00AB789B">
        <w:rPr>
          <w:lang w:val="pt-PT"/>
        </w:rPr>
        <w:instrText xml:space="preserve"> REF _Ref231501274 \h </w:instrText>
      </w:r>
      <w:r w:rsidR="0053720B">
        <w:rPr>
          <w:lang w:val="pt-PT"/>
        </w:rPr>
      </w:r>
      <w:r w:rsidR="0053720B">
        <w:rPr>
          <w:lang w:val="pt-PT"/>
        </w:rPr>
        <w:fldChar w:fldCharType="separate"/>
      </w:r>
      <w:r w:rsidR="00EC42C3" w:rsidRPr="00B8311A">
        <w:rPr>
          <w:lang w:val="pt-PT"/>
        </w:rPr>
        <w:t xml:space="preserve">Tabela </w:t>
      </w:r>
      <w:r w:rsidR="00EC42C3">
        <w:rPr>
          <w:noProof/>
          <w:lang w:val="pt-PT"/>
        </w:rPr>
        <w:t>1</w:t>
      </w:r>
      <w:r w:rsidR="00EC42C3" w:rsidRPr="00B8311A">
        <w:rPr>
          <w:lang w:val="pt-PT"/>
        </w:rPr>
        <w:t xml:space="preserve"> - Dados estatísticos de LPMA</w:t>
      </w:r>
      <w:r w:rsidR="0053720B">
        <w:rPr>
          <w:lang w:val="pt-PT"/>
        </w:rPr>
        <w:fldChar w:fldCharType="end"/>
      </w:r>
      <w:r w:rsidR="00AB789B">
        <w:rPr>
          <w:lang w:val="pt-PT"/>
        </w:rPr>
        <w:t xml:space="preserve">, </w:t>
      </w:r>
      <w:r w:rsidR="008E420C">
        <w:rPr>
          <w:lang w:val="pt-PT"/>
        </w:rPr>
        <w:t>e t</w:t>
      </w:r>
      <w:r w:rsidR="00AB789B">
        <w:rPr>
          <w:lang w:val="pt-PT"/>
        </w:rPr>
        <w:t xml:space="preserve">endo em conta dados históricos </w:t>
      </w:r>
      <w:r w:rsidR="00AB789B">
        <w:rPr>
          <w:lang w:val="pt-PT"/>
        </w:rPr>
        <w:lastRenderedPageBreak/>
        <w:t xml:space="preserve">recentes, acerca das companhias que estavam a operar na rota, podemos perceber que, </w:t>
      </w:r>
      <w:r w:rsidR="0089246E">
        <w:rPr>
          <w:lang w:val="pt-PT"/>
        </w:rPr>
        <w:t xml:space="preserve">houve a diminuição, para cerca de metade, dos movimentos dessa rota </w:t>
      </w:r>
      <w:r w:rsidR="00891F6D">
        <w:rPr>
          <w:lang w:val="pt-PT"/>
        </w:rPr>
        <w:t>quando</w:t>
      </w:r>
      <w:r w:rsidR="00AB789B">
        <w:rPr>
          <w:lang w:val="pt-PT"/>
        </w:rPr>
        <w:t xml:space="preserve"> em 2007 a SATA, Air Açores, começou a efectuar as ligações aéreas entre o Funcha</w:t>
      </w:r>
      <w:r w:rsidR="0089246E">
        <w:rPr>
          <w:lang w:val="pt-PT"/>
        </w:rPr>
        <w:t>l e o Porto Santo</w:t>
      </w:r>
      <w:r w:rsidR="00AB789B">
        <w:rPr>
          <w:lang w:val="pt-PT"/>
        </w:rPr>
        <w:t xml:space="preserve">. A </w:t>
      </w:r>
      <w:r w:rsidR="0089246E">
        <w:rPr>
          <w:lang w:val="pt-PT"/>
        </w:rPr>
        <w:t>resposta está</w:t>
      </w:r>
      <w:r w:rsidR="00AB789B">
        <w:rPr>
          <w:lang w:val="pt-PT"/>
        </w:rPr>
        <w:t xml:space="preserve"> </w:t>
      </w:r>
      <w:r w:rsidR="0089246E">
        <w:rPr>
          <w:lang w:val="pt-PT"/>
        </w:rPr>
        <w:t>n</w:t>
      </w:r>
      <w:r w:rsidR="00AB789B">
        <w:rPr>
          <w:lang w:val="pt-PT"/>
        </w:rPr>
        <w:t>a aeronave utilizada pela SATA, Air Açores,</w:t>
      </w:r>
      <w:r w:rsidR="0089246E">
        <w:rPr>
          <w:lang w:val="pt-PT"/>
        </w:rPr>
        <w:t xml:space="preserve"> na época referida,</w:t>
      </w:r>
      <w:r w:rsidR="00AB789B">
        <w:rPr>
          <w:lang w:val="pt-PT"/>
        </w:rPr>
        <w:t xml:space="preserve"> ter cerca do dobro da capacidade da aeronave que estava a ser operada pela falida AEROCONDOR. </w:t>
      </w:r>
      <w:r w:rsidR="0089246E">
        <w:rPr>
          <w:lang w:val="pt-PT"/>
        </w:rPr>
        <w:t>A</w:t>
      </w:r>
      <w:r w:rsidR="00AB789B">
        <w:rPr>
          <w:lang w:val="pt-PT"/>
        </w:rPr>
        <w:t xml:space="preserve"> aeronav</w:t>
      </w:r>
      <w:r>
        <w:rPr>
          <w:lang w:val="pt-PT"/>
        </w:rPr>
        <w:t>e utilizada pela AEROCONDOR,</w:t>
      </w:r>
      <w:r w:rsidR="00AB789B">
        <w:rPr>
          <w:lang w:val="pt-PT"/>
        </w:rPr>
        <w:t xml:space="preserve"> um Shorts 360,</w:t>
      </w:r>
      <w:r>
        <w:rPr>
          <w:lang w:val="pt-PT"/>
        </w:rPr>
        <w:t xml:space="preserve"> tinha</w:t>
      </w:r>
      <w:r w:rsidR="00AB789B">
        <w:rPr>
          <w:lang w:val="pt-PT"/>
        </w:rPr>
        <w:t xml:space="preserve"> </w:t>
      </w:r>
      <w:r>
        <w:rPr>
          <w:lang w:val="pt-PT"/>
        </w:rPr>
        <w:t>c</w:t>
      </w:r>
      <w:r w:rsidR="00AB789B">
        <w:rPr>
          <w:lang w:val="pt-PT"/>
        </w:rPr>
        <w:t>apacidade para cerca de 38 passageiros. No caso d</w:t>
      </w:r>
      <w:r>
        <w:rPr>
          <w:lang w:val="pt-PT"/>
        </w:rPr>
        <w:t>a SATA, a aeronave utilizada,</w:t>
      </w:r>
      <w:r w:rsidR="00AB789B">
        <w:rPr>
          <w:lang w:val="pt-PT"/>
        </w:rPr>
        <w:t xml:space="preserve"> um British Aerospace ATP,</w:t>
      </w:r>
      <w:r w:rsidR="0089246E">
        <w:rPr>
          <w:lang w:val="pt-PT"/>
        </w:rPr>
        <w:t xml:space="preserve"> tem</w:t>
      </w:r>
      <w:r>
        <w:rPr>
          <w:lang w:val="pt-PT"/>
        </w:rPr>
        <w:t xml:space="preserve"> </w:t>
      </w:r>
      <w:r w:rsidR="00AB789B">
        <w:rPr>
          <w:lang w:val="pt-PT"/>
        </w:rPr>
        <w:t xml:space="preserve">capacidade para 64 passageiros. </w:t>
      </w:r>
      <w:r w:rsidR="0089246E">
        <w:rPr>
          <w:lang w:val="pt-PT"/>
        </w:rPr>
        <w:t>Atendendo a que, por Obrigações de Serviço Público, qualquer</w:t>
      </w:r>
      <w:r w:rsidR="00AB789B">
        <w:rPr>
          <w:lang w:val="pt-PT"/>
        </w:rPr>
        <w:t xml:space="preserve"> companhia tem que garantir um </w:t>
      </w:r>
      <w:r w:rsidR="0089246E">
        <w:rPr>
          <w:lang w:val="pt-PT"/>
        </w:rPr>
        <w:t>certo número de lugares anuais, s</w:t>
      </w:r>
      <w:r w:rsidR="00AB789B">
        <w:rPr>
          <w:lang w:val="pt-PT"/>
        </w:rPr>
        <w:t>e a capacidade da aeronave aumenta</w:t>
      </w:r>
      <w:r w:rsidR="0089246E">
        <w:rPr>
          <w:lang w:val="pt-PT"/>
        </w:rPr>
        <w:t>r, naturalmente</w:t>
      </w:r>
      <w:r w:rsidR="00AB789B">
        <w:rPr>
          <w:lang w:val="pt-PT"/>
        </w:rPr>
        <w:t xml:space="preserve"> que</w:t>
      </w:r>
      <w:r w:rsidR="0089246E">
        <w:rPr>
          <w:lang w:val="pt-PT"/>
        </w:rPr>
        <w:t>,</w:t>
      </w:r>
      <w:r w:rsidR="00AB789B">
        <w:rPr>
          <w:lang w:val="pt-PT"/>
        </w:rPr>
        <w:t xml:space="preserve"> nas mesmas condições, o número de movimentos será menor, porque em cada movimento são oferecidos mais lugares, </w:t>
      </w:r>
      <w:r w:rsidR="0089246E">
        <w:rPr>
          <w:lang w:val="pt-PT"/>
        </w:rPr>
        <w:t xml:space="preserve">e </w:t>
      </w:r>
      <w:r w:rsidR="00AB789B">
        <w:rPr>
          <w:lang w:val="pt-PT"/>
        </w:rPr>
        <w:t>neste caso, são cerca do dobro.</w:t>
      </w:r>
    </w:p>
    <w:p w:rsidR="00C31557" w:rsidRDefault="00AB789B" w:rsidP="00AB789B">
      <w:pPr>
        <w:rPr>
          <w:lang w:val="pt-PT"/>
        </w:rPr>
      </w:pPr>
      <w:r>
        <w:rPr>
          <w:lang w:val="pt-PT"/>
        </w:rPr>
        <w:t xml:space="preserve">Pela análise do </w:t>
      </w:r>
      <w:r w:rsidR="0053720B">
        <w:rPr>
          <w:lang w:val="pt-PT"/>
        </w:rPr>
        <w:fldChar w:fldCharType="begin"/>
      </w:r>
      <w:r>
        <w:rPr>
          <w:lang w:val="pt-PT"/>
        </w:rPr>
        <w:instrText xml:space="preserve"> REF _Ref231501474 \h </w:instrText>
      </w:r>
      <w:r w:rsidR="0053720B">
        <w:rPr>
          <w:lang w:val="pt-PT"/>
        </w:rPr>
      </w:r>
      <w:r w:rsidR="0053720B">
        <w:rPr>
          <w:lang w:val="pt-PT"/>
        </w:rPr>
        <w:fldChar w:fldCharType="separate"/>
      </w:r>
      <w:r w:rsidR="00EC42C3" w:rsidRPr="00844E0B">
        <w:rPr>
          <w:lang w:val="pt-PT"/>
        </w:rPr>
        <w:t xml:space="preserve">Gráfico </w:t>
      </w:r>
      <w:r w:rsidR="00EC42C3">
        <w:rPr>
          <w:noProof/>
          <w:lang w:val="pt-PT"/>
        </w:rPr>
        <w:t>1</w:t>
      </w:r>
      <w:r w:rsidR="00EC42C3" w:rsidRPr="00844E0B">
        <w:rPr>
          <w:lang w:val="pt-PT"/>
        </w:rPr>
        <w:t xml:space="preserve"> - Evolução da ligação aérea entre o Funchal e o Porto Santo</w:t>
      </w:r>
      <w:r w:rsidR="0053720B">
        <w:rPr>
          <w:lang w:val="pt-PT"/>
        </w:rPr>
        <w:fldChar w:fldCharType="end"/>
      </w:r>
      <w:r>
        <w:rPr>
          <w:lang w:val="pt-PT"/>
        </w:rPr>
        <w:t>, falando em termos de passageiros, po</w:t>
      </w:r>
      <w:r w:rsidR="0089246E">
        <w:rPr>
          <w:lang w:val="pt-PT"/>
        </w:rPr>
        <w:t>de</w:t>
      </w:r>
      <w:r>
        <w:rPr>
          <w:lang w:val="pt-PT"/>
        </w:rPr>
        <w:t xml:space="preserve"> constatar</w:t>
      </w:r>
      <w:r w:rsidR="0089246E">
        <w:rPr>
          <w:lang w:val="pt-PT"/>
        </w:rPr>
        <w:t>-se</w:t>
      </w:r>
      <w:r>
        <w:rPr>
          <w:lang w:val="pt-PT"/>
        </w:rPr>
        <w:t xml:space="preserve"> que o número de passageiros transportados tem vindo a diminuir ao longo dos últimos anos. </w:t>
      </w:r>
      <w:r w:rsidR="0089246E">
        <w:rPr>
          <w:lang w:val="pt-PT"/>
        </w:rPr>
        <w:t xml:space="preserve">É </w:t>
      </w:r>
      <w:r>
        <w:rPr>
          <w:lang w:val="pt-PT"/>
        </w:rPr>
        <w:t xml:space="preserve">um fenómeno bastante interessante de analisar, porque pelos dados apresentados, o ano onde houve uma quebra mais acentuada foi no ano em que a SATA Air Açores iniciou a sua operação. </w:t>
      </w:r>
      <w:r w:rsidR="00891F6D">
        <w:rPr>
          <w:lang w:val="pt-PT"/>
        </w:rPr>
        <w:t xml:space="preserve">É interessante reflectirmos na causa desta diminuição (cerca de 25250 passageiros). </w:t>
      </w:r>
      <w:r w:rsidR="00D32F74">
        <w:rPr>
          <w:lang w:val="pt-PT"/>
        </w:rPr>
        <w:t>A SATA Air Açores estava</w:t>
      </w:r>
      <w:r>
        <w:rPr>
          <w:lang w:val="pt-PT"/>
        </w:rPr>
        <w:t xml:space="preserve"> a utilizar uma aeronave com capacidade maior que a que estava a ser utilizada pela companhia anterior, </w:t>
      </w:r>
      <w:r w:rsidR="00C31557">
        <w:rPr>
          <w:lang w:val="pt-PT"/>
        </w:rPr>
        <w:t>AEROCONDOR</w:t>
      </w:r>
      <w:r>
        <w:rPr>
          <w:lang w:val="pt-PT"/>
        </w:rPr>
        <w:t>, leva, inevitavelmente, a que o número de frequências seja menor, tendo em conta as imposições do contrato de Obrigação de Serviço Público. Uma possível justificação para este facto será a</w:t>
      </w:r>
      <w:r w:rsidR="00D32F74">
        <w:rPr>
          <w:lang w:val="pt-PT"/>
        </w:rPr>
        <w:t xml:space="preserve"> des</w:t>
      </w:r>
      <w:r>
        <w:rPr>
          <w:lang w:val="pt-PT"/>
        </w:rPr>
        <w:t xml:space="preserve">adaptação dos horários das ligações às necessidades dos passageiros. </w:t>
      </w:r>
      <w:r w:rsidR="00D32F74">
        <w:rPr>
          <w:lang w:val="pt-PT"/>
        </w:rPr>
        <w:t>O</w:t>
      </w:r>
      <w:r>
        <w:rPr>
          <w:lang w:val="pt-PT"/>
        </w:rPr>
        <w:t xml:space="preserve">utro pode </w:t>
      </w:r>
      <w:r w:rsidR="00D32F74">
        <w:rPr>
          <w:lang w:val="pt-PT"/>
        </w:rPr>
        <w:t xml:space="preserve">ser </w:t>
      </w:r>
      <w:r>
        <w:rPr>
          <w:lang w:val="pt-PT"/>
        </w:rPr>
        <w:t xml:space="preserve">o preço das viagens. </w:t>
      </w:r>
      <w:r w:rsidR="00C31557">
        <w:rPr>
          <w:lang w:val="pt-PT"/>
        </w:rPr>
        <w:t>Conforme pudemos fazer nos dados da comparação que foi feita no programa MACBETH, o preço do bilhete de avião é o mais caro. As pessoas, com necessidade de deslocação até àquela ilha, preferi</w:t>
      </w:r>
      <w:r w:rsidR="00D32F74">
        <w:rPr>
          <w:lang w:val="pt-PT"/>
        </w:rPr>
        <w:t>ram pagar menos e demorar mais, principalmente quem lá vai por prazer.</w:t>
      </w:r>
    </w:p>
    <w:p w:rsidR="00AB789B" w:rsidRDefault="00AB789B" w:rsidP="00AB789B">
      <w:pPr>
        <w:rPr>
          <w:lang w:val="pt-PT"/>
        </w:rPr>
      </w:pPr>
      <w:r>
        <w:rPr>
          <w:lang w:val="pt-PT"/>
        </w:rPr>
        <w:t>No que toca ao</w:t>
      </w:r>
      <w:r w:rsidR="00C31557">
        <w:rPr>
          <w:lang w:val="pt-PT"/>
        </w:rPr>
        <w:t xml:space="preserve"> mercado do</w:t>
      </w:r>
      <w:r>
        <w:rPr>
          <w:lang w:val="pt-PT"/>
        </w:rPr>
        <w:t xml:space="preserve"> </w:t>
      </w:r>
      <w:r w:rsidR="00D32F74">
        <w:rPr>
          <w:lang w:val="pt-PT"/>
        </w:rPr>
        <w:t>T</w:t>
      </w:r>
      <w:r>
        <w:rPr>
          <w:lang w:val="pt-PT"/>
        </w:rPr>
        <w:t xml:space="preserve">ransporte de </w:t>
      </w:r>
      <w:r w:rsidR="00D32F74">
        <w:rPr>
          <w:lang w:val="pt-PT"/>
        </w:rPr>
        <w:t>C</w:t>
      </w:r>
      <w:r>
        <w:rPr>
          <w:lang w:val="pt-PT"/>
        </w:rPr>
        <w:t xml:space="preserve">arga, </w:t>
      </w:r>
      <w:r w:rsidR="00D32F74">
        <w:rPr>
          <w:lang w:val="pt-PT"/>
        </w:rPr>
        <w:t>e</w:t>
      </w:r>
      <w:r>
        <w:rPr>
          <w:lang w:val="pt-PT"/>
        </w:rPr>
        <w:t xml:space="preserve">ste mercado é muito pouco rotineiro, poderá servir interesses muito pontuais, com necessidades de extrema brevidade. </w:t>
      </w:r>
    </w:p>
    <w:p w:rsidR="00AB789B" w:rsidRDefault="00AB789B" w:rsidP="00AB789B">
      <w:pPr>
        <w:rPr>
          <w:lang w:val="pt-PT"/>
        </w:rPr>
      </w:pPr>
      <w:r>
        <w:rPr>
          <w:lang w:val="pt-PT"/>
        </w:rPr>
        <w:t xml:space="preserve">Apesar de poder ser considerado </w:t>
      </w:r>
      <w:r w:rsidR="00D32F74">
        <w:rPr>
          <w:lang w:val="pt-PT"/>
        </w:rPr>
        <w:t>C</w:t>
      </w:r>
      <w:r>
        <w:rPr>
          <w:lang w:val="pt-PT"/>
        </w:rPr>
        <w:t xml:space="preserve">arga, mas tendo uma distinção, o </w:t>
      </w:r>
      <w:r w:rsidR="00D32F74">
        <w:rPr>
          <w:lang w:val="pt-PT"/>
        </w:rPr>
        <w:t>C</w:t>
      </w:r>
      <w:r>
        <w:rPr>
          <w:lang w:val="pt-PT"/>
        </w:rPr>
        <w:t xml:space="preserve">orreio, também é um importante mercado a ser tido em conta. Curiosamente, a evolução do transporte de correio entre os dois aeroportos teve uma evolução negativa até ao ano 2007, sendo contrariado no decorrer do ano 2008, onde se verificou uma boa </w:t>
      </w:r>
      <w:r>
        <w:rPr>
          <w:lang w:val="pt-PT"/>
        </w:rPr>
        <w:lastRenderedPageBreak/>
        <w:t>recuperação. Em termos realistas, estamos a falar de valores acima das 96</w:t>
      </w:r>
      <w:r w:rsidR="00D32F74">
        <w:rPr>
          <w:lang w:val="pt-PT"/>
        </w:rPr>
        <w:t xml:space="preserve"> </w:t>
      </w:r>
      <w:r>
        <w:rPr>
          <w:lang w:val="pt-PT"/>
        </w:rPr>
        <w:t xml:space="preserve">Toneladas, isto no ano 2008. </w:t>
      </w:r>
    </w:p>
    <w:p w:rsidR="00AB789B" w:rsidRDefault="00C31557" w:rsidP="00AB2E87">
      <w:pPr>
        <w:rPr>
          <w:lang w:val="pt-PT" w:eastAsia="pt-PT"/>
        </w:rPr>
      </w:pPr>
      <w:r>
        <w:rPr>
          <w:lang w:val="pt-PT" w:eastAsia="pt-PT"/>
        </w:rPr>
        <w:t xml:space="preserve">No caso do </w:t>
      </w:r>
      <w:r w:rsidR="004827F3">
        <w:rPr>
          <w:lang w:val="pt-PT" w:eastAsia="pt-PT"/>
        </w:rPr>
        <w:t>Transporte Marítimo</w:t>
      </w:r>
      <w:r>
        <w:rPr>
          <w:lang w:val="pt-PT" w:eastAsia="pt-PT"/>
        </w:rPr>
        <w:t xml:space="preserve">, aquilo que se pode </w:t>
      </w:r>
      <w:r w:rsidR="00FF7E4E">
        <w:rPr>
          <w:lang w:val="pt-PT" w:eastAsia="pt-PT"/>
        </w:rPr>
        <w:t xml:space="preserve">concluir é que é um forte concorrente ao </w:t>
      </w:r>
      <w:r w:rsidR="004827F3">
        <w:rPr>
          <w:lang w:val="pt-PT" w:eastAsia="pt-PT"/>
        </w:rPr>
        <w:t>Meio Aéreo</w:t>
      </w:r>
      <w:r w:rsidR="00D32F74">
        <w:rPr>
          <w:lang w:val="pt-PT" w:eastAsia="pt-PT"/>
        </w:rPr>
        <w:t xml:space="preserve"> para pequenas distâncias</w:t>
      </w:r>
      <w:r w:rsidR="00FF7E4E">
        <w:rPr>
          <w:lang w:val="pt-PT" w:eastAsia="pt-PT"/>
        </w:rPr>
        <w:t xml:space="preserve">. A sua evolução ao longo dos quatro anos que foram investigados, foi positiva, aumentando o número de passageiros transportados e o número de movimentos. Não será de todo útil falar da Carga transportada pelo </w:t>
      </w:r>
      <w:r w:rsidR="00D32F74">
        <w:rPr>
          <w:lang w:val="pt-PT" w:eastAsia="pt-PT"/>
        </w:rPr>
        <w:t>Meio Marítimo</w:t>
      </w:r>
      <w:r w:rsidR="00FF7E4E">
        <w:rPr>
          <w:lang w:val="pt-PT" w:eastAsia="pt-PT"/>
        </w:rPr>
        <w:t xml:space="preserve"> porque é um tipo de Carga em que o Avião não tem capacidade para competir.</w:t>
      </w:r>
    </w:p>
    <w:p w:rsidR="00FF7E4E" w:rsidRDefault="00233EBC" w:rsidP="00AB2E87">
      <w:pPr>
        <w:rPr>
          <w:lang w:val="pt-PT" w:eastAsia="pt-PT"/>
        </w:rPr>
      </w:pPr>
      <w:r>
        <w:rPr>
          <w:lang w:val="pt-PT" w:eastAsia="pt-PT"/>
        </w:rPr>
        <w:t xml:space="preserve">Ora, pela análise dos dados que foram expostos ao longo desta investigação, e pelas conclusões que estão a ser aqui apresentadas, é evidente que o </w:t>
      </w:r>
      <w:r w:rsidR="004827F3">
        <w:rPr>
          <w:lang w:val="pt-PT" w:eastAsia="pt-PT"/>
        </w:rPr>
        <w:t>Transporte Marítimo</w:t>
      </w:r>
      <w:r>
        <w:rPr>
          <w:lang w:val="pt-PT" w:eastAsia="pt-PT"/>
        </w:rPr>
        <w:t xml:space="preserve"> acaba por ser mais atractivo que o </w:t>
      </w:r>
      <w:r w:rsidR="004827F3">
        <w:rPr>
          <w:lang w:val="pt-PT" w:eastAsia="pt-PT"/>
        </w:rPr>
        <w:t>Transporte Aéreo</w:t>
      </w:r>
      <w:r>
        <w:rPr>
          <w:lang w:val="pt-PT" w:eastAsia="pt-PT"/>
        </w:rPr>
        <w:t>. Esta conclusão tem que ser tratada com cuidado uma vez que, como foi</w:t>
      </w:r>
      <w:r w:rsidR="00D32F74">
        <w:rPr>
          <w:lang w:val="pt-PT" w:eastAsia="pt-PT"/>
        </w:rPr>
        <w:t xml:space="preserve"> referido ao longo do trabalho que </w:t>
      </w:r>
      <w:r>
        <w:rPr>
          <w:lang w:val="pt-PT" w:eastAsia="pt-PT"/>
        </w:rPr>
        <w:t>ambos os meios de transporte estão ao abrigo de “Obrigações de Serviço Público”, o que significa que recebem ajudas por parte do estado para poderem manter as respectivas operações.</w:t>
      </w:r>
    </w:p>
    <w:p w:rsidR="00233EBC" w:rsidRDefault="00233EBC" w:rsidP="00AB2E87">
      <w:pPr>
        <w:rPr>
          <w:lang w:val="pt-PT" w:eastAsia="pt-PT"/>
        </w:rPr>
      </w:pPr>
      <w:r>
        <w:rPr>
          <w:lang w:val="pt-PT" w:eastAsia="pt-PT"/>
        </w:rPr>
        <w:t>É neste ponto que aparece o tema central desta investigação. Os veículos WIG. Aquilo que foi proposto no inicio deste trabalho era analisar a viabilidade de implementar um novo sistema de transporte baseado em veículos WIG. É aqui que entra a nova metodol</w:t>
      </w:r>
      <w:r w:rsidR="00CA2828">
        <w:rPr>
          <w:lang w:val="pt-PT" w:eastAsia="pt-PT"/>
        </w:rPr>
        <w:t>o</w:t>
      </w:r>
      <w:r>
        <w:rPr>
          <w:lang w:val="pt-PT" w:eastAsia="pt-PT"/>
        </w:rPr>
        <w:t>gia para avaliação, neste trabalho com carácter inovador. Utilizar o programa MACBETH para perceber qual o nível de preferência, por parte do passageiro, relativamente ao meio de transporte disponível. Foram feitas algumas considerações, algumas tendo em conta a realidade, outras tendo em conta dados de literatura.</w:t>
      </w:r>
    </w:p>
    <w:p w:rsidR="00AB789B" w:rsidRDefault="0012634F" w:rsidP="00AB2E87">
      <w:pPr>
        <w:rPr>
          <w:lang w:val="pt-PT" w:eastAsia="pt-PT"/>
        </w:rPr>
      </w:pPr>
      <w:r>
        <w:rPr>
          <w:lang w:val="pt-PT" w:eastAsia="pt-PT"/>
        </w:rPr>
        <w:t>Os veículos WIG, pela sua versatilidade, ao entrarem num mercado onde existem outros tipos de transporte</w:t>
      </w:r>
      <w:r w:rsidR="008E5E79">
        <w:rPr>
          <w:lang w:val="pt-PT" w:eastAsia="pt-PT"/>
        </w:rPr>
        <w:t>s, poderão</w:t>
      </w:r>
      <w:r>
        <w:rPr>
          <w:lang w:val="pt-PT" w:eastAsia="pt-PT"/>
        </w:rPr>
        <w:t xml:space="preserve"> ser uma ameaça para estes. Como foi referido anteriormente, o mercado da </w:t>
      </w:r>
      <w:r w:rsidR="004827F3">
        <w:rPr>
          <w:lang w:val="pt-PT" w:eastAsia="pt-PT"/>
        </w:rPr>
        <w:t>Região Autónoma</w:t>
      </w:r>
      <w:r>
        <w:rPr>
          <w:lang w:val="pt-PT" w:eastAsia="pt-PT"/>
        </w:rPr>
        <w:t xml:space="preserve"> da Madeira é um mercado muito especial, mas de qualquer forma a investigação proporcionou alguns resultados interessantes.</w:t>
      </w:r>
    </w:p>
    <w:p w:rsidR="0012634F" w:rsidRDefault="0012634F" w:rsidP="00AB2E87">
      <w:pPr>
        <w:rPr>
          <w:lang w:val="pt-PT" w:eastAsia="pt-PT"/>
        </w:rPr>
      </w:pPr>
      <w:r>
        <w:rPr>
          <w:lang w:val="pt-PT" w:eastAsia="pt-PT"/>
        </w:rPr>
        <w:t>A Base de comparação</w:t>
      </w:r>
      <w:r w:rsidR="008E5E79">
        <w:rPr>
          <w:lang w:val="pt-PT" w:eastAsia="pt-PT"/>
        </w:rPr>
        <w:t xml:space="preserve"> utilizada no programa MACBETH teve em conta considerações devidamente expostas nos respectivos capítulos</w:t>
      </w:r>
      <w:r w:rsidR="005A695F">
        <w:rPr>
          <w:lang w:val="pt-PT" w:eastAsia="pt-PT"/>
        </w:rPr>
        <w:t>.</w:t>
      </w:r>
    </w:p>
    <w:p w:rsidR="005A695F" w:rsidRDefault="00D53EBE" w:rsidP="00AB2E87">
      <w:pPr>
        <w:rPr>
          <w:lang w:val="pt-PT" w:eastAsia="pt-PT"/>
        </w:rPr>
      </w:pPr>
      <w:r>
        <w:rPr>
          <w:lang w:val="pt-PT" w:eastAsia="pt-PT"/>
        </w:rPr>
        <w:lastRenderedPageBreak/>
        <w:t>V</w:t>
      </w:r>
      <w:r w:rsidR="005A695F">
        <w:rPr>
          <w:lang w:val="pt-PT" w:eastAsia="pt-PT"/>
        </w:rPr>
        <w:t>erifica</w:t>
      </w:r>
      <w:r>
        <w:rPr>
          <w:lang w:val="pt-PT" w:eastAsia="pt-PT"/>
        </w:rPr>
        <w:t>-se</w:t>
      </w:r>
      <w:r w:rsidR="005A695F">
        <w:rPr>
          <w:lang w:val="pt-PT" w:eastAsia="pt-PT"/>
        </w:rPr>
        <w:t xml:space="preserve"> que</w:t>
      </w:r>
      <w:r>
        <w:rPr>
          <w:lang w:val="pt-PT" w:eastAsia="pt-PT"/>
        </w:rPr>
        <w:t xml:space="preserve"> </w:t>
      </w:r>
      <w:r w:rsidR="005A695F">
        <w:rPr>
          <w:lang w:val="pt-PT" w:eastAsia="pt-PT"/>
        </w:rPr>
        <w:t xml:space="preserve">o </w:t>
      </w:r>
      <w:r w:rsidR="004827F3">
        <w:rPr>
          <w:lang w:val="pt-PT" w:eastAsia="pt-PT"/>
        </w:rPr>
        <w:t>Meio Marítimo</w:t>
      </w:r>
      <w:r w:rsidR="005A695F">
        <w:rPr>
          <w:lang w:val="pt-PT" w:eastAsia="pt-PT"/>
        </w:rPr>
        <w:t xml:space="preserve"> é mais vantajoso que o </w:t>
      </w:r>
      <w:r w:rsidR="004827F3">
        <w:rPr>
          <w:lang w:val="pt-PT" w:eastAsia="pt-PT"/>
        </w:rPr>
        <w:t>Meio Aéreo</w:t>
      </w:r>
      <w:r w:rsidR="005A695F">
        <w:rPr>
          <w:lang w:val="pt-PT" w:eastAsia="pt-PT"/>
        </w:rPr>
        <w:t>, tudo em função das ponderações que foram feitas. Sobressai o facto de com todas as considerações e ponderações feitas, o WIG será, aos olhos dos passageiros, o Meio de Transporte m</w:t>
      </w:r>
      <w:r>
        <w:rPr>
          <w:lang w:val="pt-PT" w:eastAsia="pt-PT"/>
        </w:rPr>
        <w:t>ais atractivo em termos globais, isto se,</w:t>
      </w:r>
      <w:r w:rsidR="005A695F">
        <w:rPr>
          <w:lang w:val="pt-PT" w:eastAsia="pt-PT"/>
        </w:rPr>
        <w:t xml:space="preserve"> tudo o que foi considerado puder ser concretizado, então, o WIG é uma boa alternativa aos dois meios de transporte existentes na ligação.</w:t>
      </w:r>
    </w:p>
    <w:p w:rsidR="005A695F" w:rsidRDefault="00D53EBE" w:rsidP="00AB2E87">
      <w:pPr>
        <w:rPr>
          <w:lang w:val="pt-PT" w:eastAsia="pt-PT"/>
        </w:rPr>
      </w:pPr>
      <w:r>
        <w:rPr>
          <w:lang w:val="pt-PT" w:eastAsia="pt-PT"/>
        </w:rPr>
        <w:t>Tudo isto leva a se afirmar que o</w:t>
      </w:r>
      <w:r w:rsidR="005A695F">
        <w:rPr>
          <w:lang w:val="pt-PT" w:eastAsia="pt-PT"/>
        </w:rPr>
        <w:t xml:space="preserve"> </w:t>
      </w:r>
      <w:r w:rsidR="004827F3">
        <w:rPr>
          <w:lang w:val="pt-PT" w:eastAsia="pt-PT"/>
        </w:rPr>
        <w:t>Transporte Aéreo</w:t>
      </w:r>
      <w:r w:rsidR="005A695F">
        <w:rPr>
          <w:lang w:val="pt-PT" w:eastAsia="pt-PT"/>
        </w:rPr>
        <w:t xml:space="preserve"> precisa de se tornar mais competitivo, e tem que tomar medidas urgentes.</w:t>
      </w:r>
    </w:p>
    <w:p w:rsidR="00C653B0" w:rsidRDefault="00D53EBE" w:rsidP="00AB2E87">
      <w:pPr>
        <w:rPr>
          <w:lang w:val="pt-PT" w:eastAsia="pt-PT"/>
        </w:rPr>
      </w:pPr>
      <w:r>
        <w:rPr>
          <w:lang w:val="pt-PT" w:eastAsia="pt-PT"/>
        </w:rPr>
        <w:t xml:space="preserve">Para o Meio Aéreo </w:t>
      </w:r>
      <w:r w:rsidR="00C653B0">
        <w:rPr>
          <w:lang w:val="pt-PT" w:eastAsia="pt-PT"/>
        </w:rPr>
        <w:t>se tornar mais competitivo</w:t>
      </w:r>
      <w:r>
        <w:rPr>
          <w:lang w:val="pt-PT" w:eastAsia="pt-PT"/>
        </w:rPr>
        <w:t xml:space="preserve">, há </w:t>
      </w:r>
      <w:r w:rsidR="00C653B0">
        <w:rPr>
          <w:lang w:val="pt-PT" w:eastAsia="pt-PT"/>
        </w:rPr>
        <w:t xml:space="preserve">algumas soluções à vista. A SATA, Air Açores, está numa fase de </w:t>
      </w:r>
      <w:r w:rsidR="00891F6D">
        <w:rPr>
          <w:lang w:val="pt-PT" w:eastAsia="pt-PT"/>
        </w:rPr>
        <w:t>remodelação</w:t>
      </w:r>
      <w:r w:rsidR="00C653B0">
        <w:rPr>
          <w:lang w:val="pt-PT" w:eastAsia="pt-PT"/>
        </w:rPr>
        <w:t xml:space="preserve"> de frota, ou seja, a aeronave que estava a efectuar a ligação, vai ser substituída por uma que oferece menos </w:t>
      </w:r>
      <w:r>
        <w:rPr>
          <w:lang w:val="pt-PT" w:eastAsia="pt-PT"/>
        </w:rPr>
        <w:t>lugares</w:t>
      </w:r>
      <w:r w:rsidR="00C653B0">
        <w:rPr>
          <w:lang w:val="pt-PT" w:eastAsia="pt-PT"/>
        </w:rPr>
        <w:t xml:space="preserve"> por cada movimento, um </w:t>
      </w:r>
      <w:r w:rsidR="006753B4">
        <w:rPr>
          <w:lang w:val="pt-PT" w:eastAsia="pt-PT"/>
        </w:rPr>
        <w:t>B</w:t>
      </w:r>
      <w:r w:rsidR="00C653B0">
        <w:rPr>
          <w:lang w:val="pt-PT" w:eastAsia="pt-PT"/>
        </w:rPr>
        <w:t xml:space="preserve">ombardier </w:t>
      </w:r>
      <w:r w:rsidR="006753B4">
        <w:rPr>
          <w:lang w:val="pt-PT" w:eastAsia="pt-PT"/>
        </w:rPr>
        <w:t xml:space="preserve">Dash8 </w:t>
      </w:r>
      <w:r w:rsidR="00C653B0">
        <w:rPr>
          <w:lang w:val="pt-PT" w:eastAsia="pt-PT"/>
        </w:rPr>
        <w:t>Q200, com uma capacidade semelhante ao que a AEROCONDOR utilizava. Prevê-se que, por esta mudança no equipamento utilizado, possa haver um</w:t>
      </w:r>
      <w:r>
        <w:rPr>
          <w:lang w:val="pt-PT" w:eastAsia="pt-PT"/>
        </w:rPr>
        <w:t xml:space="preserve"> incremento no número de frequências e, desta forma, adaptar-se às necessidades dos passageiros</w:t>
      </w:r>
      <w:r w:rsidR="00C653B0">
        <w:rPr>
          <w:lang w:val="pt-PT" w:eastAsia="pt-PT"/>
        </w:rPr>
        <w:t>.</w:t>
      </w:r>
    </w:p>
    <w:p w:rsidR="00C653B0" w:rsidRDefault="00D53EBE" w:rsidP="00AB2E87">
      <w:pPr>
        <w:rPr>
          <w:lang w:val="pt-PT" w:eastAsia="pt-PT"/>
        </w:rPr>
      </w:pPr>
      <w:r>
        <w:rPr>
          <w:lang w:val="pt-PT" w:eastAsia="pt-PT"/>
        </w:rPr>
        <w:t xml:space="preserve">Os </w:t>
      </w:r>
      <w:r w:rsidR="00C653B0">
        <w:rPr>
          <w:lang w:val="pt-PT" w:eastAsia="pt-PT"/>
        </w:rPr>
        <w:t>preços das viagens</w:t>
      </w:r>
      <w:r>
        <w:rPr>
          <w:lang w:val="pt-PT" w:eastAsia="pt-PT"/>
        </w:rPr>
        <w:t>, têm que ser ajustados,</w:t>
      </w:r>
      <w:r w:rsidR="00C653B0">
        <w:rPr>
          <w:lang w:val="pt-PT" w:eastAsia="pt-PT"/>
        </w:rPr>
        <w:t xml:space="preserve"> para poder tornar</w:t>
      </w:r>
      <w:r>
        <w:rPr>
          <w:lang w:val="pt-PT" w:eastAsia="pt-PT"/>
        </w:rPr>
        <w:t xml:space="preserve"> a ligação Aérea mais apetecida, estabelecer </w:t>
      </w:r>
      <w:r w:rsidR="00C653B0">
        <w:rPr>
          <w:lang w:val="pt-PT" w:eastAsia="pt-PT"/>
        </w:rPr>
        <w:t xml:space="preserve">protocolos com entidades, com hotéis, com pensões, de tudo um pouco para que se consiga tornar o </w:t>
      </w:r>
      <w:r>
        <w:rPr>
          <w:lang w:val="pt-PT" w:eastAsia="pt-PT"/>
        </w:rPr>
        <w:t>Meio</w:t>
      </w:r>
      <w:r w:rsidR="00C653B0">
        <w:rPr>
          <w:lang w:val="pt-PT" w:eastAsia="pt-PT"/>
        </w:rPr>
        <w:t xml:space="preserve"> </w:t>
      </w:r>
      <w:r>
        <w:rPr>
          <w:lang w:val="pt-PT" w:eastAsia="pt-PT"/>
        </w:rPr>
        <w:t xml:space="preserve">Aéreo </w:t>
      </w:r>
      <w:r w:rsidR="00C653B0">
        <w:rPr>
          <w:lang w:val="pt-PT" w:eastAsia="pt-PT"/>
        </w:rPr>
        <w:t>mais competitivo.</w:t>
      </w:r>
      <w:r w:rsidR="006753B4">
        <w:rPr>
          <w:lang w:val="pt-PT" w:eastAsia="pt-PT"/>
        </w:rPr>
        <w:t xml:space="preserve"> O mercado turístico poderá ser uma alternativa para um novo fôlego à ligação aérea.</w:t>
      </w:r>
    </w:p>
    <w:p w:rsidR="006753B4" w:rsidRDefault="006753B4" w:rsidP="008B4F8B">
      <w:pPr>
        <w:rPr>
          <w:lang w:val="pt-PT" w:eastAsia="pt-PT"/>
        </w:rPr>
      </w:pPr>
      <w:r>
        <w:rPr>
          <w:lang w:val="pt-PT" w:eastAsia="pt-PT"/>
        </w:rPr>
        <w:t xml:space="preserve">Na </w:t>
      </w:r>
      <w:r w:rsidR="008B4F8B">
        <w:rPr>
          <w:lang w:val="pt-PT" w:eastAsia="pt-PT"/>
        </w:rPr>
        <w:t>III C</w:t>
      </w:r>
      <w:r>
        <w:rPr>
          <w:lang w:val="pt-PT" w:eastAsia="pt-PT"/>
        </w:rPr>
        <w:t>onferência Anual do Turismo,</w:t>
      </w:r>
      <w:r w:rsidR="008B4F8B">
        <w:rPr>
          <w:lang w:val="pt-PT" w:eastAsia="pt-PT"/>
        </w:rPr>
        <w:t xml:space="preserve"> realizada na </w:t>
      </w:r>
      <w:r w:rsidR="004827F3">
        <w:rPr>
          <w:lang w:val="pt-PT" w:eastAsia="pt-PT"/>
        </w:rPr>
        <w:t>Região Autónoma</w:t>
      </w:r>
      <w:r w:rsidR="008B4F8B">
        <w:rPr>
          <w:lang w:val="pt-PT" w:eastAsia="pt-PT"/>
        </w:rPr>
        <w:t xml:space="preserve"> da Madeira,</w:t>
      </w:r>
      <w:r>
        <w:rPr>
          <w:lang w:val="pt-PT" w:eastAsia="pt-PT"/>
        </w:rPr>
        <w:t xml:space="preserve"> ficou expressamente claro que </w:t>
      </w:r>
      <w:r w:rsidR="008B4F8B">
        <w:rPr>
          <w:lang w:val="pt-PT" w:eastAsia="pt-PT"/>
        </w:rPr>
        <w:t xml:space="preserve">o grupo SATA, </w:t>
      </w:r>
      <w:r>
        <w:rPr>
          <w:lang w:val="pt-PT" w:eastAsia="pt-PT"/>
        </w:rPr>
        <w:t>SATA Internacional e SATA Air Açores, está a apostar forte</w:t>
      </w:r>
      <w:r w:rsidR="00D53EBE">
        <w:rPr>
          <w:lang w:val="pt-PT" w:eastAsia="pt-PT"/>
        </w:rPr>
        <w:t>mente</w:t>
      </w:r>
      <w:r>
        <w:rPr>
          <w:lang w:val="pt-PT" w:eastAsia="pt-PT"/>
        </w:rPr>
        <w:t xml:space="preserve"> na Modernização, Eficiência, Fiabilidade e Enriquecimento da Proposta de Valor</w:t>
      </w:r>
      <w:r w:rsidR="008B4F8B">
        <w:rPr>
          <w:lang w:val="pt-PT" w:eastAsia="pt-PT"/>
        </w:rPr>
        <w:t xml:space="preserve"> para se tornar mais competitiva.</w:t>
      </w:r>
      <w:r>
        <w:rPr>
          <w:lang w:val="pt-PT" w:eastAsia="pt-PT"/>
        </w:rPr>
        <w:t xml:space="preserve"> </w:t>
      </w:r>
      <w:r w:rsidR="008B4F8B">
        <w:rPr>
          <w:lang w:val="pt-PT" w:eastAsia="pt-PT"/>
        </w:rPr>
        <w:t>Q</w:t>
      </w:r>
      <w:r>
        <w:rPr>
          <w:lang w:val="pt-PT" w:eastAsia="pt-PT"/>
        </w:rPr>
        <w:t>uer tornar a madeira um Hub das suas ligações Aéreas. Precisamente por causa da renovação d</w:t>
      </w:r>
      <w:r w:rsidR="00D53EBE">
        <w:rPr>
          <w:lang w:val="pt-PT" w:eastAsia="pt-PT"/>
        </w:rPr>
        <w:t>a sua</w:t>
      </w:r>
      <w:r>
        <w:rPr>
          <w:lang w:val="pt-PT" w:eastAsia="pt-PT"/>
        </w:rPr>
        <w:t xml:space="preserve"> frota, esta empresa quer estabelecer contactos na linha de ilhas do </w:t>
      </w:r>
      <w:r w:rsidR="008B4F8B">
        <w:rPr>
          <w:lang w:val="pt-PT" w:eastAsia="pt-PT"/>
        </w:rPr>
        <w:t>A</w:t>
      </w:r>
      <w:r>
        <w:rPr>
          <w:lang w:val="pt-PT" w:eastAsia="pt-PT"/>
        </w:rPr>
        <w:t xml:space="preserve">tlântico, desde </w:t>
      </w:r>
      <w:r w:rsidR="008B4F8B">
        <w:rPr>
          <w:lang w:val="pt-PT" w:eastAsia="pt-PT"/>
        </w:rPr>
        <w:t>C</w:t>
      </w:r>
      <w:r>
        <w:rPr>
          <w:lang w:val="pt-PT" w:eastAsia="pt-PT"/>
        </w:rPr>
        <w:t xml:space="preserve">abo </w:t>
      </w:r>
      <w:r w:rsidR="008B4F8B">
        <w:rPr>
          <w:lang w:val="pt-PT" w:eastAsia="pt-PT"/>
        </w:rPr>
        <w:t>V</w:t>
      </w:r>
      <w:r>
        <w:rPr>
          <w:lang w:val="pt-PT" w:eastAsia="pt-PT"/>
        </w:rPr>
        <w:t xml:space="preserve">erde, Canárias, Madeira e Açores, para desta forma poder </w:t>
      </w:r>
      <w:r w:rsidR="00D53EBE">
        <w:rPr>
          <w:lang w:val="pt-PT" w:eastAsia="pt-PT"/>
        </w:rPr>
        <w:t>canalizar passageiros</w:t>
      </w:r>
      <w:r>
        <w:rPr>
          <w:lang w:val="pt-PT" w:eastAsia="pt-PT"/>
        </w:rPr>
        <w:t xml:space="preserve"> para</w:t>
      </w:r>
      <w:r w:rsidR="00D53EBE">
        <w:rPr>
          <w:lang w:val="pt-PT" w:eastAsia="pt-PT"/>
        </w:rPr>
        <w:t xml:space="preserve"> e de</w:t>
      </w:r>
      <w:r>
        <w:rPr>
          <w:lang w:val="pt-PT" w:eastAsia="pt-PT"/>
        </w:rPr>
        <w:t xml:space="preserve"> o continente Americano.</w:t>
      </w:r>
    </w:p>
    <w:p w:rsidR="00701516" w:rsidRDefault="008B4F8B" w:rsidP="008B4F8B">
      <w:pPr>
        <w:rPr>
          <w:lang w:val="pt-PT" w:eastAsia="pt-PT"/>
        </w:rPr>
      </w:pPr>
      <w:r>
        <w:rPr>
          <w:lang w:val="pt-PT" w:eastAsia="pt-PT"/>
        </w:rPr>
        <w:t xml:space="preserve">Em relação ao Porto Santo, este posicionamento estratégico em termos de ligação das ilhas da linha do Atlântico, permite tomar algumas medidas para tornar </w:t>
      </w:r>
      <w:r w:rsidR="00701516">
        <w:rPr>
          <w:lang w:val="pt-PT" w:eastAsia="pt-PT"/>
        </w:rPr>
        <w:t>est</w:t>
      </w:r>
      <w:r>
        <w:rPr>
          <w:lang w:val="pt-PT" w:eastAsia="pt-PT"/>
        </w:rPr>
        <w:t xml:space="preserve">a ligação mais rentável. Exemplo disso é a identificação do Potencial de </w:t>
      </w:r>
      <w:r w:rsidR="00701516">
        <w:rPr>
          <w:lang w:val="pt-PT" w:eastAsia="pt-PT"/>
        </w:rPr>
        <w:t>D</w:t>
      </w:r>
      <w:r>
        <w:rPr>
          <w:lang w:val="pt-PT" w:eastAsia="pt-PT"/>
        </w:rPr>
        <w:t xml:space="preserve">esenvolvimento que o </w:t>
      </w:r>
      <w:r w:rsidR="00891F6D">
        <w:rPr>
          <w:lang w:val="pt-PT" w:eastAsia="pt-PT"/>
        </w:rPr>
        <w:t>Dr.</w:t>
      </w:r>
      <w:r>
        <w:rPr>
          <w:lang w:val="pt-PT" w:eastAsia="pt-PT"/>
        </w:rPr>
        <w:t xml:space="preserve"> Ricardo Costa do grupo SATA apresentou</w:t>
      </w:r>
      <w:r w:rsidR="00701516">
        <w:rPr>
          <w:lang w:val="pt-PT" w:eastAsia="pt-PT"/>
        </w:rPr>
        <w:t xml:space="preserve"> na referida conferência</w:t>
      </w:r>
      <w:r>
        <w:rPr>
          <w:lang w:val="pt-PT" w:eastAsia="pt-PT"/>
        </w:rPr>
        <w:t>, como</w:t>
      </w:r>
      <w:r w:rsidR="00701516">
        <w:rPr>
          <w:lang w:val="pt-PT" w:eastAsia="pt-PT"/>
        </w:rPr>
        <w:t>:</w:t>
      </w:r>
    </w:p>
    <w:p w:rsidR="00701516" w:rsidRPr="00701516" w:rsidRDefault="00701516" w:rsidP="00701516">
      <w:pPr>
        <w:pStyle w:val="PargrafodaLista"/>
        <w:numPr>
          <w:ilvl w:val="0"/>
          <w:numId w:val="41"/>
        </w:numPr>
        <w:rPr>
          <w:lang w:val="pt-PT" w:eastAsia="pt-PT"/>
        </w:rPr>
      </w:pPr>
      <w:r w:rsidRPr="00701516">
        <w:rPr>
          <w:lang w:val="pt-PT" w:eastAsia="pt-PT"/>
        </w:rPr>
        <w:lastRenderedPageBreak/>
        <w:t>D</w:t>
      </w:r>
      <w:r w:rsidR="008B4F8B" w:rsidRPr="00701516">
        <w:rPr>
          <w:lang w:val="pt-PT" w:eastAsia="pt-PT"/>
        </w:rPr>
        <w:t>esenvolvimento do Tráfego de Via Funchal</w:t>
      </w:r>
      <w:r w:rsidRPr="00701516">
        <w:rPr>
          <w:lang w:val="pt-PT" w:eastAsia="pt-PT"/>
        </w:rPr>
        <w:t>;</w:t>
      </w:r>
    </w:p>
    <w:p w:rsidR="008B4F8B" w:rsidRPr="00701516" w:rsidRDefault="008B4F8B" w:rsidP="00701516">
      <w:pPr>
        <w:pStyle w:val="PargrafodaLista"/>
        <w:numPr>
          <w:ilvl w:val="0"/>
          <w:numId w:val="41"/>
        </w:numPr>
        <w:rPr>
          <w:lang w:val="pt-PT" w:eastAsia="pt-PT"/>
        </w:rPr>
      </w:pPr>
      <w:r w:rsidRPr="00701516">
        <w:rPr>
          <w:lang w:val="pt-PT" w:eastAsia="pt-PT"/>
        </w:rPr>
        <w:t xml:space="preserve">Oferta de </w:t>
      </w:r>
      <w:r w:rsidR="00701516" w:rsidRPr="00701516">
        <w:rPr>
          <w:lang w:val="pt-PT" w:eastAsia="pt-PT"/>
        </w:rPr>
        <w:t>T</w:t>
      </w:r>
      <w:r w:rsidRPr="00701516">
        <w:rPr>
          <w:lang w:val="pt-PT" w:eastAsia="pt-PT"/>
        </w:rPr>
        <w:t xml:space="preserve">arifas aos </w:t>
      </w:r>
      <w:r w:rsidR="00701516" w:rsidRPr="00701516">
        <w:rPr>
          <w:lang w:val="pt-PT" w:eastAsia="pt-PT"/>
        </w:rPr>
        <w:t>O</w:t>
      </w:r>
      <w:r w:rsidRPr="00701516">
        <w:rPr>
          <w:lang w:val="pt-PT" w:eastAsia="pt-PT"/>
        </w:rPr>
        <w:t xml:space="preserve">peradores </w:t>
      </w:r>
      <w:r w:rsidR="00701516" w:rsidRPr="00701516">
        <w:rPr>
          <w:lang w:val="pt-PT" w:eastAsia="pt-PT"/>
        </w:rPr>
        <w:t>T</w:t>
      </w:r>
      <w:r w:rsidRPr="00701516">
        <w:rPr>
          <w:lang w:val="pt-PT" w:eastAsia="pt-PT"/>
        </w:rPr>
        <w:t>urísticos (</w:t>
      </w:r>
      <w:r w:rsidR="00701516" w:rsidRPr="00701516">
        <w:rPr>
          <w:lang w:val="pt-PT" w:eastAsia="pt-PT"/>
        </w:rPr>
        <w:t>Pacotes</w:t>
      </w:r>
      <w:r w:rsidRPr="00701516">
        <w:rPr>
          <w:lang w:val="pt-PT" w:eastAsia="pt-PT"/>
        </w:rPr>
        <w:t xml:space="preserve"> combinados, </w:t>
      </w:r>
      <w:r w:rsidR="00701516" w:rsidRPr="00701516">
        <w:rPr>
          <w:lang w:val="pt-PT" w:eastAsia="pt-PT"/>
        </w:rPr>
        <w:t>“O</w:t>
      </w:r>
      <w:r w:rsidRPr="00701516">
        <w:rPr>
          <w:lang w:val="pt-PT" w:eastAsia="pt-PT"/>
        </w:rPr>
        <w:t xml:space="preserve">ne </w:t>
      </w:r>
      <w:r w:rsidR="00701516" w:rsidRPr="00701516">
        <w:rPr>
          <w:lang w:val="pt-PT" w:eastAsia="pt-PT"/>
        </w:rPr>
        <w:t>D</w:t>
      </w:r>
      <w:r w:rsidRPr="00701516">
        <w:rPr>
          <w:lang w:val="pt-PT" w:eastAsia="pt-PT"/>
        </w:rPr>
        <w:t xml:space="preserve">ay </w:t>
      </w:r>
      <w:r w:rsidR="00701516" w:rsidRPr="00701516">
        <w:rPr>
          <w:lang w:val="pt-PT" w:eastAsia="pt-PT"/>
        </w:rPr>
        <w:t>T</w:t>
      </w:r>
      <w:r w:rsidRPr="00701516">
        <w:rPr>
          <w:lang w:val="pt-PT" w:eastAsia="pt-PT"/>
        </w:rPr>
        <w:t>our</w:t>
      </w:r>
      <w:r w:rsidR="00701516" w:rsidRPr="00701516">
        <w:rPr>
          <w:lang w:val="pt-PT" w:eastAsia="pt-PT"/>
        </w:rPr>
        <w:t>”</w:t>
      </w:r>
      <w:r w:rsidRPr="00701516">
        <w:rPr>
          <w:lang w:val="pt-PT" w:eastAsia="pt-PT"/>
        </w:rPr>
        <w:t>)</w:t>
      </w:r>
      <w:r w:rsidR="00B91553" w:rsidRPr="00701516">
        <w:rPr>
          <w:lang w:val="pt-PT" w:eastAsia="pt-PT"/>
        </w:rPr>
        <w:t>.</w:t>
      </w:r>
    </w:p>
    <w:p w:rsidR="00B91553" w:rsidRDefault="00B91553" w:rsidP="008B4F8B">
      <w:pPr>
        <w:rPr>
          <w:lang w:val="pt-PT" w:eastAsia="pt-PT"/>
        </w:rPr>
      </w:pPr>
      <w:r>
        <w:rPr>
          <w:lang w:val="pt-PT" w:eastAsia="pt-PT"/>
        </w:rPr>
        <w:t>Por outro lado, na possibilidade de surgir um veículo WIG a querer explorar a ligação, por exemplo, um veículo semelhante ao que foi apresentado</w:t>
      </w:r>
      <w:r w:rsidR="00701516">
        <w:rPr>
          <w:lang w:val="pt-PT" w:eastAsia="pt-PT"/>
        </w:rPr>
        <w:t xml:space="preserve"> neste</w:t>
      </w:r>
      <w:r>
        <w:rPr>
          <w:lang w:val="pt-PT" w:eastAsia="pt-PT"/>
        </w:rPr>
        <w:t xml:space="preserve"> caso de estudo, a melhor forma de encarar uma situação dessas será criar protocolos de cooperação, para</w:t>
      </w:r>
      <w:r w:rsidR="00701516">
        <w:rPr>
          <w:lang w:val="pt-PT" w:eastAsia="pt-PT"/>
        </w:rPr>
        <w:t>, conjuntamente,</w:t>
      </w:r>
      <w:r>
        <w:rPr>
          <w:lang w:val="pt-PT" w:eastAsia="pt-PT"/>
        </w:rPr>
        <w:t xml:space="preserve"> poder combater o </w:t>
      </w:r>
      <w:r w:rsidR="004827F3">
        <w:rPr>
          <w:lang w:val="pt-PT" w:eastAsia="pt-PT"/>
        </w:rPr>
        <w:t>Transporte Marítimo</w:t>
      </w:r>
      <w:r>
        <w:rPr>
          <w:lang w:val="pt-PT" w:eastAsia="pt-PT"/>
        </w:rPr>
        <w:t xml:space="preserve">, </w:t>
      </w:r>
      <w:r w:rsidR="00701516">
        <w:rPr>
          <w:lang w:val="pt-PT" w:eastAsia="pt-PT"/>
        </w:rPr>
        <w:t xml:space="preserve">já que </w:t>
      </w:r>
      <w:r>
        <w:rPr>
          <w:lang w:val="pt-PT" w:eastAsia="pt-PT"/>
        </w:rPr>
        <w:t>este último,</w:t>
      </w:r>
      <w:r w:rsidR="00701516">
        <w:rPr>
          <w:lang w:val="pt-PT" w:eastAsia="pt-PT"/>
        </w:rPr>
        <w:t xml:space="preserve"> manifesta u</w:t>
      </w:r>
      <w:r>
        <w:rPr>
          <w:lang w:val="pt-PT" w:eastAsia="pt-PT"/>
        </w:rPr>
        <w:t xml:space="preserve">m grande potencial </w:t>
      </w:r>
      <w:r w:rsidR="00701516">
        <w:rPr>
          <w:lang w:val="pt-PT" w:eastAsia="pt-PT"/>
        </w:rPr>
        <w:t>de desenvolvimento</w:t>
      </w:r>
      <w:r>
        <w:rPr>
          <w:lang w:val="pt-PT" w:eastAsia="pt-PT"/>
        </w:rPr>
        <w:t>.</w:t>
      </w:r>
    </w:p>
    <w:p w:rsidR="00B91553" w:rsidRDefault="00B91553" w:rsidP="00AB2E87">
      <w:pPr>
        <w:rPr>
          <w:lang w:val="pt-PT" w:eastAsia="pt-PT"/>
        </w:rPr>
      </w:pPr>
    </w:p>
    <w:p w:rsidR="00B91553" w:rsidRDefault="00B91553" w:rsidP="00B91553">
      <w:pPr>
        <w:pStyle w:val="Ttulo2"/>
        <w:rPr>
          <w:lang w:val="pt-PT" w:eastAsia="pt-PT"/>
        </w:rPr>
      </w:pPr>
      <w:bookmarkStart w:id="49" w:name="_Toc231929131"/>
      <w:r>
        <w:rPr>
          <w:lang w:val="pt-PT" w:eastAsia="pt-PT"/>
        </w:rPr>
        <w:t>Perspectivas de Investigação Futuras</w:t>
      </w:r>
      <w:bookmarkEnd w:id="49"/>
    </w:p>
    <w:p w:rsidR="00B91553" w:rsidRDefault="00B91553" w:rsidP="00B91553">
      <w:pPr>
        <w:rPr>
          <w:lang w:val="pt-PT" w:eastAsia="pt-PT"/>
        </w:rPr>
      </w:pPr>
      <w:r>
        <w:rPr>
          <w:lang w:val="pt-PT" w:eastAsia="pt-PT"/>
        </w:rPr>
        <w:t xml:space="preserve">Apesar </w:t>
      </w:r>
      <w:r w:rsidR="00190CC8">
        <w:rPr>
          <w:lang w:val="pt-PT" w:eastAsia="pt-PT"/>
        </w:rPr>
        <w:t>de esta</w:t>
      </w:r>
      <w:r>
        <w:rPr>
          <w:lang w:val="pt-PT" w:eastAsia="pt-PT"/>
        </w:rPr>
        <w:t xml:space="preserve"> investigação ter atingindo os objectivos previamente traçados, existe um patamar de possibilidades de outras investigações nesta temática. </w:t>
      </w:r>
    </w:p>
    <w:p w:rsidR="00B91553" w:rsidRDefault="00B91553" w:rsidP="00B91553">
      <w:pPr>
        <w:rPr>
          <w:lang w:val="pt-PT" w:eastAsia="pt-PT"/>
        </w:rPr>
      </w:pPr>
      <w:r>
        <w:rPr>
          <w:lang w:val="pt-PT" w:eastAsia="pt-PT"/>
        </w:rPr>
        <w:t>Numa primeira vertente,</w:t>
      </w:r>
      <w:r w:rsidR="00701516">
        <w:rPr>
          <w:lang w:val="pt-PT" w:eastAsia="pt-PT"/>
        </w:rPr>
        <w:t xml:space="preserve"> poder-se-ia</w:t>
      </w:r>
      <w:r>
        <w:rPr>
          <w:lang w:val="pt-PT" w:eastAsia="pt-PT"/>
        </w:rPr>
        <w:t xml:space="preserve"> efectuar uma investigação mais profunda </w:t>
      </w:r>
      <w:r w:rsidR="00701516">
        <w:rPr>
          <w:lang w:val="pt-PT" w:eastAsia="pt-PT"/>
        </w:rPr>
        <w:t xml:space="preserve">sobre </w:t>
      </w:r>
      <w:r>
        <w:rPr>
          <w:lang w:val="pt-PT" w:eastAsia="pt-PT"/>
        </w:rPr>
        <w:t xml:space="preserve">os veículos WIG, para conseguir quantificar, ao certo, dados que, </w:t>
      </w:r>
      <w:r w:rsidR="00701516">
        <w:rPr>
          <w:lang w:val="pt-PT" w:eastAsia="pt-PT"/>
        </w:rPr>
        <w:t xml:space="preserve">nesta </w:t>
      </w:r>
      <w:r>
        <w:rPr>
          <w:lang w:val="pt-PT" w:eastAsia="pt-PT"/>
        </w:rPr>
        <w:t>investigação</w:t>
      </w:r>
      <w:r w:rsidR="00701516">
        <w:rPr>
          <w:lang w:val="pt-PT" w:eastAsia="pt-PT"/>
        </w:rPr>
        <w:t xml:space="preserve"> foram hipotéticos.</w:t>
      </w:r>
    </w:p>
    <w:p w:rsidR="00190CC8" w:rsidRPr="00B91553" w:rsidRDefault="00701516" w:rsidP="00190CC8">
      <w:pPr>
        <w:rPr>
          <w:lang w:val="pt-PT" w:eastAsia="pt-PT"/>
        </w:rPr>
      </w:pPr>
      <w:r>
        <w:rPr>
          <w:lang w:val="pt-PT" w:eastAsia="pt-PT"/>
        </w:rPr>
        <w:t>Por um lado, procurar fazer um estudo também em termos de operador, tratando informação como custos de manutenção, custos operacionais, recursos humanos, e por outro, p</w:t>
      </w:r>
      <w:r w:rsidR="00190CC8">
        <w:rPr>
          <w:lang w:val="pt-PT" w:eastAsia="pt-PT"/>
        </w:rPr>
        <w:t xml:space="preserve">rocurar fazer o estudo em novos mercados, onde exista este tipo de ligações, marítima e aérea. Um caso interessante para ser estudado é o caso das ligações nas Ilhas Canárias e nas ilhas da </w:t>
      </w:r>
      <w:r w:rsidR="004827F3">
        <w:rPr>
          <w:lang w:val="pt-PT" w:eastAsia="pt-PT"/>
        </w:rPr>
        <w:t>Região Autónoma</w:t>
      </w:r>
      <w:r w:rsidR="00190CC8">
        <w:rPr>
          <w:lang w:val="pt-PT" w:eastAsia="pt-PT"/>
        </w:rPr>
        <w:t xml:space="preserve"> d</w:t>
      </w:r>
      <w:r>
        <w:rPr>
          <w:lang w:val="pt-PT" w:eastAsia="pt-PT"/>
        </w:rPr>
        <w:t>os Açores</w:t>
      </w:r>
      <w:r w:rsidR="00190CC8">
        <w:rPr>
          <w:lang w:val="pt-PT" w:eastAsia="pt-PT"/>
        </w:rPr>
        <w:t>.</w:t>
      </w:r>
    </w:p>
    <w:p w:rsidR="00190CC8" w:rsidRDefault="00190CC8" w:rsidP="00B91553">
      <w:pPr>
        <w:rPr>
          <w:lang w:val="pt-PT" w:eastAsia="pt-PT"/>
        </w:rPr>
      </w:pPr>
      <w:r>
        <w:rPr>
          <w:lang w:val="pt-PT" w:eastAsia="pt-PT"/>
        </w:rPr>
        <w:t xml:space="preserve">Procurar encontrar casos de estudo mais “reais”, isto é, que não estejam ao abrigo de “Obrigação de Serviço Público”.  </w:t>
      </w:r>
    </w:p>
    <w:p w:rsidR="00190CC8" w:rsidRPr="00B91553" w:rsidRDefault="00190CC8" w:rsidP="00B91553">
      <w:pPr>
        <w:rPr>
          <w:lang w:val="pt-PT" w:eastAsia="pt-PT"/>
        </w:rPr>
      </w:pPr>
      <w:r>
        <w:rPr>
          <w:lang w:val="pt-PT" w:eastAsia="pt-PT"/>
        </w:rPr>
        <w:t xml:space="preserve">Uma situação a ter em conta, é </w:t>
      </w:r>
      <w:r w:rsidR="00701516">
        <w:rPr>
          <w:lang w:val="pt-PT" w:eastAsia="pt-PT"/>
        </w:rPr>
        <w:t>a aplicação</w:t>
      </w:r>
      <w:r>
        <w:rPr>
          <w:lang w:val="pt-PT" w:eastAsia="pt-PT"/>
        </w:rPr>
        <w:t xml:space="preserve"> deste tipo de veículos, WIG, nas ligações fluviais</w:t>
      </w:r>
      <w:r w:rsidR="00701516">
        <w:rPr>
          <w:lang w:val="pt-PT" w:eastAsia="pt-PT"/>
        </w:rPr>
        <w:t>, como na travessia do rio Tejo</w:t>
      </w:r>
      <w:r>
        <w:rPr>
          <w:lang w:val="pt-PT" w:eastAsia="pt-PT"/>
        </w:rPr>
        <w:t>. Seria interessante encontrar ligações onde este tipo de veículos possa operar, já que, à partida, nos rios, as limitações operacionais são menores.</w:t>
      </w:r>
    </w:p>
    <w:p w:rsidR="00B91553" w:rsidRDefault="00B91553">
      <w:pPr>
        <w:rPr>
          <w:rFonts w:eastAsiaTheme="majorEastAsia" w:cstheme="majorBidi"/>
          <w:b/>
          <w:bCs/>
          <w:sz w:val="32"/>
          <w:szCs w:val="28"/>
          <w:lang w:val="pt-PT"/>
        </w:rPr>
      </w:pPr>
      <w:r>
        <w:rPr>
          <w:lang w:val="pt-PT"/>
        </w:rPr>
        <w:br w:type="page"/>
      </w:r>
    </w:p>
    <w:p w:rsidR="007F2C78" w:rsidRDefault="007F2C78" w:rsidP="00A4654B">
      <w:pPr>
        <w:pStyle w:val="Ttulo1"/>
        <w:rPr>
          <w:lang w:val="pt-PT"/>
        </w:rPr>
      </w:pPr>
      <w:bookmarkStart w:id="50" w:name="_Toc231929132"/>
      <w:r>
        <w:rPr>
          <w:lang w:val="pt-PT"/>
        </w:rPr>
        <w:lastRenderedPageBreak/>
        <w:t>Bibliografia</w:t>
      </w:r>
      <w:bookmarkEnd w:id="50"/>
    </w:p>
    <w:p w:rsidR="00165D48" w:rsidRPr="00BA18EF" w:rsidRDefault="0053720B" w:rsidP="00ED3820">
      <w:pPr>
        <w:pStyle w:val="PargrafodaLista"/>
        <w:numPr>
          <w:ilvl w:val="0"/>
          <w:numId w:val="42"/>
        </w:numPr>
        <w:rPr>
          <w:lang w:val="pt-PT"/>
        </w:rPr>
      </w:pPr>
      <w:hyperlink r:id="rId34" w:history="1">
        <w:r w:rsidR="00165D48" w:rsidRPr="00BA18EF">
          <w:rPr>
            <w:rStyle w:val="Hiperligao"/>
            <w:color w:val="auto"/>
            <w:lang w:val="pt-PT"/>
          </w:rPr>
          <w:t>http://www.flyingboats.ca/_common%5CWig-German-1977LippischX-114-a.jpg</w:t>
        </w:r>
      </w:hyperlink>
      <w:r w:rsidR="008562FC" w:rsidRPr="008562FC">
        <w:rPr>
          <w:lang w:val="pt-PT"/>
        </w:rPr>
        <w:t xml:space="preserve"> (ultimo acesso </w:t>
      </w:r>
      <w:r w:rsidR="008562FC">
        <w:rPr>
          <w:lang w:val="pt-PT"/>
        </w:rPr>
        <w:t>12</w:t>
      </w:r>
      <w:r w:rsidR="008562FC" w:rsidRPr="008562FC">
        <w:rPr>
          <w:lang w:val="pt-PT"/>
        </w:rPr>
        <w:t>/0</w:t>
      </w:r>
      <w:r w:rsidR="008562FC">
        <w:rPr>
          <w:lang w:val="pt-PT"/>
        </w:rPr>
        <w:t>3</w:t>
      </w:r>
      <w:r w:rsidR="008562FC" w:rsidRPr="008562FC">
        <w:rPr>
          <w:lang w:val="pt-PT"/>
        </w:rPr>
        <w:t>/2009)</w:t>
      </w:r>
    </w:p>
    <w:p w:rsidR="00ED3820" w:rsidRPr="008562FC" w:rsidRDefault="0053720B" w:rsidP="00ED3820">
      <w:pPr>
        <w:pStyle w:val="PargrafodaLista"/>
        <w:numPr>
          <w:ilvl w:val="0"/>
          <w:numId w:val="42"/>
        </w:numPr>
        <w:rPr>
          <w:lang w:val="pt-PT"/>
        </w:rPr>
      </w:pPr>
      <w:hyperlink r:id="rId35" w:history="1">
        <w:r w:rsidR="00ED3820" w:rsidRPr="008562FC">
          <w:rPr>
            <w:rStyle w:val="Hiperligao"/>
            <w:color w:val="auto"/>
            <w:lang w:val="pt-PT"/>
          </w:rPr>
          <w:t>www.sata.pt</w:t>
        </w:r>
      </w:hyperlink>
      <w:r w:rsidR="008562FC" w:rsidRPr="008562FC">
        <w:rPr>
          <w:lang w:val="pt-PT"/>
        </w:rPr>
        <w:t xml:space="preserve"> (ultimo acesso 4/06/2009)</w:t>
      </w:r>
    </w:p>
    <w:p w:rsidR="00ED3820" w:rsidRPr="008562FC" w:rsidRDefault="0053720B" w:rsidP="00ED3820">
      <w:pPr>
        <w:pStyle w:val="PargrafodaLista"/>
        <w:numPr>
          <w:ilvl w:val="0"/>
          <w:numId w:val="42"/>
        </w:numPr>
        <w:rPr>
          <w:sz w:val="18"/>
          <w:szCs w:val="18"/>
          <w:lang w:val="pt-PT"/>
        </w:rPr>
      </w:pPr>
      <w:hyperlink r:id="rId36" w:history="1">
        <w:r w:rsidR="00ED3820" w:rsidRPr="008562FC">
          <w:rPr>
            <w:rStyle w:val="Hiperligao"/>
            <w:color w:val="auto"/>
            <w:lang w:val="pt-PT"/>
          </w:rPr>
          <w:t>www.anam.pt</w:t>
        </w:r>
      </w:hyperlink>
      <w:r w:rsidR="008562FC" w:rsidRPr="008562FC">
        <w:rPr>
          <w:lang w:val="pt-PT"/>
        </w:rPr>
        <w:t xml:space="preserve"> </w:t>
      </w:r>
      <w:r w:rsidR="008562FC" w:rsidRPr="008562FC">
        <w:rPr>
          <w:sz w:val="18"/>
          <w:szCs w:val="18"/>
          <w:lang w:val="pt-PT"/>
        </w:rPr>
        <w:t>(ultimo acesso 4/06/2009)</w:t>
      </w:r>
    </w:p>
    <w:p w:rsidR="00ED3820" w:rsidRPr="008562FC" w:rsidRDefault="0053720B" w:rsidP="00ED3820">
      <w:pPr>
        <w:pStyle w:val="PargrafodaLista"/>
        <w:numPr>
          <w:ilvl w:val="0"/>
          <w:numId w:val="42"/>
        </w:numPr>
        <w:rPr>
          <w:lang w:val="pt-PT"/>
        </w:rPr>
      </w:pPr>
      <w:hyperlink r:id="rId37" w:history="1">
        <w:r w:rsidR="00ED3820" w:rsidRPr="008562FC">
          <w:rPr>
            <w:rStyle w:val="Hiperligao"/>
            <w:color w:val="auto"/>
            <w:lang w:val="pt-PT"/>
          </w:rPr>
          <w:t>www.portosantoline.pt</w:t>
        </w:r>
      </w:hyperlink>
      <w:r w:rsidR="008562FC" w:rsidRPr="008562FC">
        <w:rPr>
          <w:lang w:val="pt-PT"/>
        </w:rPr>
        <w:t xml:space="preserve"> (ultimo acesso 4/06/2009)</w:t>
      </w:r>
    </w:p>
    <w:p w:rsidR="00ED3820" w:rsidRPr="008562FC" w:rsidRDefault="0053720B" w:rsidP="00ED3820">
      <w:pPr>
        <w:pStyle w:val="PargrafodaLista"/>
        <w:numPr>
          <w:ilvl w:val="0"/>
          <w:numId w:val="42"/>
        </w:numPr>
        <w:rPr>
          <w:lang w:val="pt-PT"/>
        </w:rPr>
      </w:pPr>
      <w:hyperlink r:id="rId38" w:history="1">
        <w:r w:rsidR="00ED3820" w:rsidRPr="008562FC">
          <w:rPr>
            <w:rStyle w:val="Hiperligao"/>
            <w:color w:val="auto"/>
            <w:lang w:val="pt-PT"/>
          </w:rPr>
          <w:t>www.ine.pt</w:t>
        </w:r>
      </w:hyperlink>
      <w:r w:rsidR="008562FC" w:rsidRPr="008562FC">
        <w:rPr>
          <w:lang w:val="pt-PT"/>
        </w:rPr>
        <w:t xml:space="preserve"> (ultimo </w:t>
      </w:r>
      <w:r w:rsidR="008562FC">
        <w:rPr>
          <w:lang w:val="pt-PT"/>
        </w:rPr>
        <w:t>acesso 22</w:t>
      </w:r>
      <w:r w:rsidR="008562FC" w:rsidRPr="008562FC">
        <w:rPr>
          <w:lang w:val="pt-PT"/>
        </w:rPr>
        <w:t>/0</w:t>
      </w:r>
      <w:r w:rsidR="008562FC">
        <w:rPr>
          <w:lang w:val="pt-PT"/>
        </w:rPr>
        <w:t>2</w:t>
      </w:r>
      <w:r w:rsidR="008562FC" w:rsidRPr="008562FC">
        <w:rPr>
          <w:lang w:val="pt-PT"/>
        </w:rPr>
        <w:t>/2009)</w:t>
      </w:r>
    </w:p>
    <w:p w:rsidR="00ED3820" w:rsidRPr="008562FC" w:rsidRDefault="0053720B" w:rsidP="00ED3820">
      <w:pPr>
        <w:pStyle w:val="PargrafodaLista"/>
        <w:numPr>
          <w:ilvl w:val="0"/>
          <w:numId w:val="42"/>
        </w:numPr>
        <w:rPr>
          <w:lang w:val="pt-PT"/>
        </w:rPr>
      </w:pPr>
      <w:hyperlink r:id="rId39" w:history="1">
        <w:r w:rsidR="00ED3820" w:rsidRPr="008562FC">
          <w:rPr>
            <w:rStyle w:val="Hiperligao"/>
            <w:color w:val="auto"/>
            <w:lang w:val="pt-PT"/>
          </w:rPr>
          <w:t>www.worldhovercraft.org</w:t>
        </w:r>
      </w:hyperlink>
      <w:r w:rsidR="008562FC" w:rsidRPr="008562FC">
        <w:rPr>
          <w:lang w:val="pt-PT"/>
        </w:rPr>
        <w:t xml:space="preserve"> (ultimo acesso 4/0</w:t>
      </w:r>
      <w:r w:rsidR="008562FC">
        <w:rPr>
          <w:lang w:val="pt-PT"/>
        </w:rPr>
        <w:t>1</w:t>
      </w:r>
      <w:r w:rsidR="008562FC" w:rsidRPr="008562FC">
        <w:rPr>
          <w:lang w:val="pt-PT"/>
        </w:rPr>
        <w:t>/2009)</w:t>
      </w:r>
    </w:p>
    <w:p w:rsidR="00ED3820" w:rsidRPr="008562FC" w:rsidRDefault="0053720B" w:rsidP="00ED3820">
      <w:pPr>
        <w:pStyle w:val="PargrafodaLista"/>
        <w:numPr>
          <w:ilvl w:val="0"/>
          <w:numId w:val="42"/>
        </w:numPr>
        <w:rPr>
          <w:lang w:val="pt-PT"/>
        </w:rPr>
      </w:pPr>
      <w:hyperlink r:id="rId40" w:history="1">
        <w:r w:rsidR="00ED3820" w:rsidRPr="008562FC">
          <w:rPr>
            <w:rStyle w:val="Hiperligao"/>
            <w:color w:val="auto"/>
            <w:lang w:val="pt-PT"/>
          </w:rPr>
          <w:t>www.australianhovercraft.com</w:t>
        </w:r>
      </w:hyperlink>
      <w:r w:rsidR="008562FC" w:rsidRPr="008562FC">
        <w:rPr>
          <w:lang w:val="pt-PT"/>
        </w:rPr>
        <w:t xml:space="preserve"> </w:t>
      </w:r>
      <w:r w:rsidR="008562FC" w:rsidRPr="008562FC">
        <w:rPr>
          <w:sz w:val="18"/>
          <w:szCs w:val="18"/>
          <w:lang w:val="pt-PT"/>
        </w:rPr>
        <w:t>(ultimo acesso 4/06/2009)</w:t>
      </w:r>
    </w:p>
    <w:p w:rsidR="00ED3820" w:rsidRPr="008562FC" w:rsidRDefault="0053720B" w:rsidP="00ED3820">
      <w:pPr>
        <w:pStyle w:val="PargrafodaLista"/>
        <w:numPr>
          <w:ilvl w:val="0"/>
          <w:numId w:val="42"/>
        </w:numPr>
        <w:rPr>
          <w:lang w:val="pt-PT"/>
        </w:rPr>
      </w:pPr>
      <w:hyperlink r:id="rId41" w:history="1">
        <w:r w:rsidR="00ED3820" w:rsidRPr="008562FC">
          <w:rPr>
            <w:rStyle w:val="Hiperligao"/>
            <w:color w:val="auto"/>
            <w:lang w:val="pt-PT"/>
          </w:rPr>
          <w:t>www.se-technology.com</w:t>
        </w:r>
      </w:hyperlink>
      <w:r w:rsidR="008562FC" w:rsidRPr="008562FC">
        <w:rPr>
          <w:lang w:val="pt-PT"/>
        </w:rPr>
        <w:t xml:space="preserve"> </w:t>
      </w:r>
      <w:r w:rsidR="008562FC" w:rsidRPr="008562FC">
        <w:rPr>
          <w:sz w:val="18"/>
          <w:szCs w:val="18"/>
          <w:lang w:val="pt-PT"/>
        </w:rPr>
        <w:t>(ultimo acesso 4/06/2009)</w:t>
      </w:r>
    </w:p>
    <w:p w:rsidR="00ED3820" w:rsidRPr="008562FC" w:rsidRDefault="0053720B" w:rsidP="00ED3820">
      <w:pPr>
        <w:pStyle w:val="PargrafodaLista"/>
        <w:numPr>
          <w:ilvl w:val="0"/>
          <w:numId w:val="42"/>
        </w:numPr>
        <w:rPr>
          <w:lang w:val="pt-PT"/>
        </w:rPr>
      </w:pPr>
      <w:hyperlink r:id="rId42" w:history="1">
        <w:r w:rsidR="00ED3820" w:rsidRPr="008562FC">
          <w:rPr>
            <w:rStyle w:val="Hiperligao"/>
            <w:color w:val="auto"/>
            <w:lang w:val="pt-PT"/>
          </w:rPr>
          <w:t>www.cssrc.com</w:t>
        </w:r>
      </w:hyperlink>
      <w:r w:rsidR="008562FC" w:rsidRPr="008562FC">
        <w:rPr>
          <w:lang w:val="pt-PT"/>
        </w:rPr>
        <w:t xml:space="preserve"> </w:t>
      </w:r>
      <w:r w:rsidR="008562FC" w:rsidRPr="008562FC">
        <w:rPr>
          <w:sz w:val="18"/>
          <w:szCs w:val="18"/>
          <w:lang w:val="pt-PT"/>
        </w:rPr>
        <w:t>(ultimo acesso 4/06/2009)</w:t>
      </w:r>
    </w:p>
    <w:p w:rsidR="00ED3820" w:rsidRPr="00BA18EF" w:rsidRDefault="0053720B" w:rsidP="00ED3820">
      <w:pPr>
        <w:pStyle w:val="PargrafodaLista"/>
        <w:numPr>
          <w:ilvl w:val="0"/>
          <w:numId w:val="42"/>
        </w:numPr>
        <w:rPr>
          <w:lang w:val="pt-PT"/>
        </w:rPr>
      </w:pPr>
      <w:hyperlink r:id="rId43" w:history="1">
        <w:r w:rsidR="00ED3820" w:rsidRPr="008562FC">
          <w:rPr>
            <w:rStyle w:val="Hiperligao"/>
            <w:color w:val="auto"/>
            <w:lang w:val="pt-PT"/>
          </w:rPr>
          <w:t>www.wigetworks.com</w:t>
        </w:r>
      </w:hyperlink>
      <w:r w:rsidR="008562FC" w:rsidRPr="008562FC">
        <w:rPr>
          <w:lang w:val="pt-PT"/>
        </w:rPr>
        <w:t xml:space="preserve"> </w:t>
      </w:r>
      <w:r w:rsidR="008562FC" w:rsidRPr="008562FC">
        <w:rPr>
          <w:sz w:val="18"/>
          <w:szCs w:val="18"/>
          <w:lang w:val="pt-PT"/>
        </w:rPr>
        <w:t>(ultimo acesso 4/06/2009)</w:t>
      </w:r>
    </w:p>
    <w:p w:rsidR="00CA4E6C" w:rsidRPr="00BA18EF" w:rsidRDefault="0053720B" w:rsidP="00ED3820">
      <w:pPr>
        <w:pStyle w:val="PargrafodaLista"/>
        <w:numPr>
          <w:ilvl w:val="0"/>
          <w:numId w:val="42"/>
        </w:numPr>
        <w:rPr>
          <w:lang w:val="pt-PT"/>
        </w:rPr>
      </w:pPr>
      <w:hyperlink r:id="rId44" w:history="1">
        <w:r w:rsidR="00CA4E6C" w:rsidRPr="00BA18EF">
          <w:rPr>
            <w:rStyle w:val="Hiperligao"/>
            <w:color w:val="auto"/>
            <w:lang w:val="pt-PT"/>
          </w:rPr>
          <w:t>www.portosdamadeira.com</w:t>
        </w:r>
      </w:hyperlink>
      <w:r w:rsidR="008562FC">
        <w:rPr>
          <w:lang w:val="pt-PT"/>
        </w:rPr>
        <w:t xml:space="preserve"> </w:t>
      </w:r>
      <w:r w:rsidR="008562FC" w:rsidRPr="008562FC">
        <w:rPr>
          <w:sz w:val="18"/>
          <w:szCs w:val="18"/>
          <w:lang w:val="pt-PT"/>
        </w:rPr>
        <w:t>(ultimo acesso 4/06/2009)</w:t>
      </w:r>
    </w:p>
    <w:p w:rsidR="00CA4E6C" w:rsidRPr="00BA18EF" w:rsidRDefault="0053720B" w:rsidP="00ED3820">
      <w:pPr>
        <w:pStyle w:val="PargrafodaLista"/>
        <w:numPr>
          <w:ilvl w:val="0"/>
          <w:numId w:val="42"/>
        </w:numPr>
        <w:rPr>
          <w:lang w:val="pt-PT"/>
        </w:rPr>
      </w:pPr>
      <w:hyperlink r:id="rId45" w:history="1">
        <w:r w:rsidR="00BA18EF" w:rsidRPr="00BA18EF">
          <w:rPr>
            <w:rStyle w:val="Hiperligao"/>
            <w:color w:val="auto"/>
            <w:lang w:val="pt-PT"/>
          </w:rPr>
          <w:t>http://airboat.fatal.ru/wigs.htm</w:t>
        </w:r>
      </w:hyperlink>
      <w:r w:rsidR="008562FC">
        <w:rPr>
          <w:lang w:val="pt-PT"/>
        </w:rPr>
        <w:t xml:space="preserve"> </w:t>
      </w:r>
      <w:r w:rsidR="008562FC" w:rsidRPr="008562FC">
        <w:rPr>
          <w:sz w:val="18"/>
          <w:szCs w:val="18"/>
          <w:lang w:val="pt-PT"/>
        </w:rPr>
        <w:t>(ultimo acesso 4/06/2009)</w:t>
      </w:r>
    </w:p>
    <w:p w:rsidR="00BA18EF" w:rsidRPr="00BA18EF" w:rsidRDefault="0053720B" w:rsidP="00ED3820">
      <w:pPr>
        <w:pStyle w:val="PargrafodaLista"/>
        <w:numPr>
          <w:ilvl w:val="0"/>
          <w:numId w:val="42"/>
        </w:numPr>
        <w:rPr>
          <w:lang w:val="pt-PT"/>
        </w:rPr>
      </w:pPr>
      <w:hyperlink r:id="rId46" w:history="1">
        <w:r w:rsidR="00BA18EF" w:rsidRPr="00BA18EF">
          <w:rPr>
            <w:rStyle w:val="Hiperligao"/>
            <w:color w:val="auto"/>
            <w:lang w:val="pt-PT"/>
          </w:rPr>
          <w:t>http://www.airfoil-development.com/prod_real_hw2vt.html</w:t>
        </w:r>
      </w:hyperlink>
      <w:r w:rsidR="008562FC">
        <w:rPr>
          <w:lang w:val="pt-PT"/>
        </w:rPr>
        <w:t xml:space="preserve"> </w:t>
      </w:r>
      <w:r w:rsidR="009507EC">
        <w:rPr>
          <w:sz w:val="18"/>
          <w:szCs w:val="18"/>
          <w:lang w:val="pt-PT"/>
        </w:rPr>
        <w:t>(</w:t>
      </w:r>
      <w:r w:rsidR="008562FC" w:rsidRPr="008562FC">
        <w:rPr>
          <w:sz w:val="18"/>
          <w:szCs w:val="18"/>
          <w:lang w:val="pt-PT"/>
        </w:rPr>
        <w:t xml:space="preserve"> acesso </w:t>
      </w:r>
      <w:r w:rsidR="009507EC">
        <w:rPr>
          <w:sz w:val="18"/>
          <w:szCs w:val="18"/>
          <w:lang w:val="pt-PT"/>
        </w:rPr>
        <w:t>9</w:t>
      </w:r>
      <w:r w:rsidR="008562FC" w:rsidRPr="008562FC">
        <w:rPr>
          <w:sz w:val="18"/>
          <w:szCs w:val="18"/>
          <w:lang w:val="pt-PT"/>
        </w:rPr>
        <w:t>/0</w:t>
      </w:r>
      <w:r w:rsidR="009507EC">
        <w:rPr>
          <w:sz w:val="18"/>
          <w:szCs w:val="18"/>
          <w:lang w:val="pt-PT"/>
        </w:rPr>
        <w:t>4</w:t>
      </w:r>
      <w:r w:rsidR="008562FC" w:rsidRPr="008562FC">
        <w:rPr>
          <w:sz w:val="18"/>
          <w:szCs w:val="18"/>
          <w:lang w:val="pt-PT"/>
        </w:rPr>
        <w:t>/2009)</w:t>
      </w:r>
    </w:p>
    <w:p w:rsidR="00BA18EF" w:rsidRPr="00BA18EF" w:rsidRDefault="0053720B" w:rsidP="00ED3820">
      <w:pPr>
        <w:pStyle w:val="PargrafodaLista"/>
        <w:numPr>
          <w:ilvl w:val="0"/>
          <w:numId w:val="42"/>
        </w:numPr>
        <w:rPr>
          <w:lang w:val="pt-PT"/>
        </w:rPr>
      </w:pPr>
      <w:hyperlink r:id="rId47" w:history="1">
        <w:r w:rsidR="00BA18EF" w:rsidRPr="00BA18EF">
          <w:rPr>
            <w:rStyle w:val="Hiperligao"/>
            <w:color w:val="auto"/>
            <w:lang w:val="pt-PT"/>
          </w:rPr>
          <w:t>www.australianhovercraft.com</w:t>
        </w:r>
      </w:hyperlink>
      <w:r w:rsidR="008562FC">
        <w:rPr>
          <w:lang w:val="pt-PT"/>
        </w:rPr>
        <w:t xml:space="preserve"> </w:t>
      </w:r>
      <w:r w:rsidR="008562FC" w:rsidRPr="008562FC">
        <w:rPr>
          <w:sz w:val="18"/>
          <w:szCs w:val="18"/>
          <w:lang w:val="pt-PT"/>
        </w:rPr>
        <w:t>(ultimo acesso 4/06/2009)</w:t>
      </w:r>
    </w:p>
    <w:p w:rsidR="00BA18EF" w:rsidRPr="00BA18EF" w:rsidRDefault="0053720B" w:rsidP="00ED3820">
      <w:pPr>
        <w:pStyle w:val="PargrafodaLista"/>
        <w:numPr>
          <w:ilvl w:val="0"/>
          <w:numId w:val="42"/>
        </w:numPr>
        <w:rPr>
          <w:lang w:val="pt-PT"/>
        </w:rPr>
      </w:pPr>
      <w:hyperlink r:id="rId48" w:history="1">
        <w:r w:rsidR="00BA18EF" w:rsidRPr="00BA18EF">
          <w:rPr>
            <w:rStyle w:val="Hiperligao"/>
            <w:color w:val="auto"/>
            <w:lang w:val="pt-PT"/>
          </w:rPr>
          <w:t>http://autospeed.com/cms/article.html?&amp;A=1306&amp;P=1</w:t>
        </w:r>
      </w:hyperlink>
      <w:r w:rsidR="008562FC">
        <w:rPr>
          <w:lang w:val="pt-PT"/>
        </w:rPr>
        <w:t xml:space="preserve"> </w:t>
      </w:r>
      <w:r w:rsidR="008562FC" w:rsidRPr="008562FC">
        <w:rPr>
          <w:sz w:val="18"/>
          <w:szCs w:val="18"/>
          <w:lang w:val="pt-PT"/>
        </w:rPr>
        <w:t xml:space="preserve">( acesso </w:t>
      </w:r>
      <w:r w:rsidR="008562FC">
        <w:rPr>
          <w:sz w:val="18"/>
          <w:szCs w:val="18"/>
          <w:lang w:val="pt-PT"/>
        </w:rPr>
        <w:t>30</w:t>
      </w:r>
      <w:r w:rsidR="008562FC" w:rsidRPr="008562FC">
        <w:rPr>
          <w:sz w:val="18"/>
          <w:szCs w:val="18"/>
          <w:lang w:val="pt-PT"/>
        </w:rPr>
        <w:t>/0</w:t>
      </w:r>
      <w:r w:rsidR="008562FC">
        <w:rPr>
          <w:sz w:val="18"/>
          <w:szCs w:val="18"/>
          <w:lang w:val="pt-PT"/>
        </w:rPr>
        <w:t>1</w:t>
      </w:r>
      <w:r w:rsidR="008562FC" w:rsidRPr="008562FC">
        <w:rPr>
          <w:sz w:val="18"/>
          <w:szCs w:val="18"/>
          <w:lang w:val="pt-PT"/>
        </w:rPr>
        <w:t>/2009)</w:t>
      </w:r>
    </w:p>
    <w:p w:rsidR="00BA18EF" w:rsidRPr="00BA18EF" w:rsidRDefault="0053720B" w:rsidP="00ED3820">
      <w:pPr>
        <w:pStyle w:val="PargrafodaLista"/>
        <w:numPr>
          <w:ilvl w:val="0"/>
          <w:numId w:val="42"/>
        </w:numPr>
        <w:rPr>
          <w:lang w:val="pt-PT"/>
        </w:rPr>
      </w:pPr>
      <w:hyperlink r:id="rId49" w:history="1">
        <w:r w:rsidR="00BA18EF" w:rsidRPr="00BA18EF">
          <w:rPr>
            <w:rStyle w:val="Hiperligao"/>
            <w:color w:val="auto"/>
            <w:lang w:val="pt-PT"/>
          </w:rPr>
          <w:t>http://www.pacificseaflight.com/randd.shtml</w:t>
        </w:r>
      </w:hyperlink>
      <w:r w:rsidR="008562FC">
        <w:rPr>
          <w:lang w:val="pt-PT"/>
        </w:rPr>
        <w:t xml:space="preserve"> </w:t>
      </w:r>
      <w:r w:rsidR="008562FC" w:rsidRPr="008562FC">
        <w:rPr>
          <w:sz w:val="18"/>
          <w:szCs w:val="18"/>
          <w:lang w:val="pt-PT"/>
        </w:rPr>
        <w:t xml:space="preserve">(ultimo </w:t>
      </w:r>
      <w:r w:rsidR="008562FC">
        <w:rPr>
          <w:sz w:val="18"/>
          <w:szCs w:val="18"/>
          <w:lang w:val="pt-PT"/>
        </w:rPr>
        <w:t>acesso 22/05</w:t>
      </w:r>
      <w:r w:rsidR="008562FC" w:rsidRPr="008562FC">
        <w:rPr>
          <w:sz w:val="18"/>
          <w:szCs w:val="18"/>
          <w:lang w:val="pt-PT"/>
        </w:rPr>
        <w:t>/2009)</w:t>
      </w:r>
    </w:p>
    <w:p w:rsidR="00BA18EF" w:rsidRDefault="0053720B" w:rsidP="00ED3820">
      <w:pPr>
        <w:pStyle w:val="PargrafodaLista"/>
        <w:numPr>
          <w:ilvl w:val="0"/>
          <w:numId w:val="42"/>
        </w:numPr>
        <w:rPr>
          <w:lang w:val="pt-PT"/>
        </w:rPr>
      </w:pPr>
      <w:hyperlink r:id="rId50" w:history="1">
        <w:r w:rsidR="00BA18EF" w:rsidRPr="00BA18EF">
          <w:rPr>
            <w:rStyle w:val="Hiperligao"/>
            <w:color w:val="auto"/>
            <w:lang w:val="pt-PT"/>
          </w:rPr>
          <w:t>http://www.seafalcon.net/index.html</w:t>
        </w:r>
      </w:hyperlink>
      <w:r w:rsidR="008562FC">
        <w:rPr>
          <w:lang w:val="pt-PT"/>
        </w:rPr>
        <w:t xml:space="preserve"> </w:t>
      </w:r>
      <w:r w:rsidR="008562FC" w:rsidRPr="008562FC">
        <w:rPr>
          <w:sz w:val="18"/>
          <w:szCs w:val="18"/>
          <w:lang w:val="pt-PT"/>
        </w:rPr>
        <w:t xml:space="preserve">(ultimo </w:t>
      </w:r>
      <w:r w:rsidR="008562FC">
        <w:rPr>
          <w:sz w:val="18"/>
          <w:szCs w:val="18"/>
          <w:lang w:val="pt-PT"/>
        </w:rPr>
        <w:t>acesso 22/05</w:t>
      </w:r>
      <w:r w:rsidR="008562FC" w:rsidRPr="008562FC">
        <w:rPr>
          <w:sz w:val="18"/>
          <w:szCs w:val="18"/>
          <w:lang w:val="pt-PT"/>
        </w:rPr>
        <w:t>/2009)</w:t>
      </w:r>
    </w:p>
    <w:p w:rsidR="008562FC" w:rsidRPr="00301991" w:rsidRDefault="0053720B" w:rsidP="00ED3820">
      <w:pPr>
        <w:pStyle w:val="PargrafodaLista"/>
        <w:numPr>
          <w:ilvl w:val="0"/>
          <w:numId w:val="42"/>
        </w:numPr>
        <w:rPr>
          <w:lang w:val="pt-PT"/>
        </w:rPr>
      </w:pPr>
      <w:hyperlink r:id="rId51" w:history="1">
        <w:r w:rsidR="008562FC" w:rsidRPr="00301991">
          <w:rPr>
            <w:rStyle w:val="Hiperligao"/>
            <w:color w:val="auto"/>
            <w:lang w:val="pt-PT"/>
          </w:rPr>
          <w:t>http://www.hypercraft-associates.com/index.html</w:t>
        </w:r>
      </w:hyperlink>
      <w:r w:rsidR="008562FC" w:rsidRPr="00301991">
        <w:rPr>
          <w:lang w:val="pt-PT"/>
        </w:rPr>
        <w:t xml:space="preserve"> </w:t>
      </w:r>
      <w:r w:rsidR="008562FC" w:rsidRPr="00301991">
        <w:rPr>
          <w:sz w:val="18"/>
          <w:szCs w:val="18"/>
          <w:lang w:val="pt-PT"/>
        </w:rPr>
        <w:t>(ultimo acesso 4/06/2009)</w:t>
      </w:r>
    </w:p>
    <w:p w:rsidR="008562FC" w:rsidRPr="00301991" w:rsidRDefault="0053720B" w:rsidP="00ED3820">
      <w:pPr>
        <w:pStyle w:val="PargrafodaLista"/>
        <w:numPr>
          <w:ilvl w:val="0"/>
          <w:numId w:val="42"/>
        </w:numPr>
        <w:rPr>
          <w:lang w:val="pt-PT"/>
        </w:rPr>
      </w:pPr>
      <w:hyperlink r:id="rId52" w:history="1">
        <w:r w:rsidR="008562FC" w:rsidRPr="00301991">
          <w:rPr>
            <w:rStyle w:val="Hiperligao"/>
            <w:color w:val="auto"/>
            <w:lang w:val="pt-PT"/>
          </w:rPr>
          <w:t>http://www.attk.ru/Eng/product/product.htm</w:t>
        </w:r>
      </w:hyperlink>
      <w:r w:rsidR="008562FC" w:rsidRPr="00301991">
        <w:rPr>
          <w:lang w:val="pt-PT"/>
        </w:rPr>
        <w:t xml:space="preserve"> </w:t>
      </w:r>
      <w:r w:rsidR="009507EC" w:rsidRPr="00301991">
        <w:rPr>
          <w:sz w:val="18"/>
          <w:szCs w:val="18"/>
          <w:lang w:val="pt-PT"/>
        </w:rPr>
        <w:t>(ultimo acesso 22/05/2009)</w:t>
      </w:r>
    </w:p>
    <w:p w:rsidR="008562FC" w:rsidRDefault="0053720B" w:rsidP="00ED3820">
      <w:pPr>
        <w:pStyle w:val="PargrafodaLista"/>
        <w:numPr>
          <w:ilvl w:val="0"/>
          <w:numId w:val="42"/>
        </w:numPr>
        <w:rPr>
          <w:lang w:val="pt-PT"/>
        </w:rPr>
      </w:pPr>
      <w:hyperlink r:id="rId53" w:history="1">
        <w:r w:rsidR="008562FC" w:rsidRPr="00301991">
          <w:rPr>
            <w:rStyle w:val="Hiperligao"/>
            <w:color w:val="auto"/>
            <w:lang w:val="pt-PT"/>
          </w:rPr>
          <w:t>http://www.m-macbeth.com/</w:t>
        </w:r>
      </w:hyperlink>
      <w:r w:rsidR="008562FC" w:rsidRPr="00301991">
        <w:rPr>
          <w:lang w:val="pt-PT"/>
        </w:rPr>
        <w:t xml:space="preserve"> </w:t>
      </w:r>
      <w:r w:rsidR="009507EC" w:rsidRPr="00301991">
        <w:rPr>
          <w:sz w:val="18"/>
          <w:szCs w:val="18"/>
          <w:lang w:val="pt-PT"/>
        </w:rPr>
        <w:t>(ultimo acesso</w:t>
      </w:r>
      <w:r w:rsidR="009507EC">
        <w:rPr>
          <w:sz w:val="18"/>
          <w:szCs w:val="18"/>
          <w:lang w:val="pt-PT"/>
        </w:rPr>
        <w:t xml:space="preserve"> 31</w:t>
      </w:r>
      <w:r w:rsidR="008562FC" w:rsidRPr="008562FC">
        <w:rPr>
          <w:sz w:val="18"/>
          <w:szCs w:val="18"/>
          <w:lang w:val="pt-PT"/>
        </w:rPr>
        <w:t>/06/2009)</w:t>
      </w:r>
    </w:p>
    <w:p w:rsidR="00BA18EF" w:rsidRPr="006468E1" w:rsidRDefault="00BA18EF" w:rsidP="006468E1">
      <w:pPr>
        <w:ind w:firstLine="0"/>
        <w:rPr>
          <w:lang w:val="pt-PT"/>
        </w:rPr>
      </w:pPr>
    </w:p>
    <w:p w:rsidR="0032230C" w:rsidRPr="006468E1" w:rsidRDefault="006468E1" w:rsidP="00A4654B">
      <w:pPr>
        <w:rPr>
          <w:b/>
          <w:u w:val="single"/>
          <w:lang w:val="pt-PT"/>
        </w:rPr>
      </w:pPr>
      <w:r w:rsidRPr="006468E1">
        <w:rPr>
          <w:b/>
          <w:u w:val="single"/>
          <w:lang w:val="pt-PT"/>
        </w:rPr>
        <w:t>Literatura:</w:t>
      </w:r>
    </w:p>
    <w:p w:rsidR="006F39E6" w:rsidRDefault="006F39E6" w:rsidP="006F39E6">
      <w:pPr>
        <w:numPr>
          <w:ilvl w:val="0"/>
          <w:numId w:val="11"/>
        </w:numPr>
        <w:autoSpaceDE w:val="0"/>
        <w:autoSpaceDN w:val="0"/>
        <w:adjustRightInd w:val="0"/>
        <w:spacing w:before="0" w:after="0" w:line="360" w:lineRule="auto"/>
        <w:rPr>
          <w:szCs w:val="24"/>
          <w:lang w:val="en-US"/>
        </w:rPr>
      </w:pPr>
      <w:r w:rsidRPr="006468E1">
        <w:rPr>
          <w:szCs w:val="24"/>
          <w:lang w:val="en-US"/>
        </w:rPr>
        <w:t>Advanced Research Projects Agency, (1994) “</w:t>
      </w:r>
      <w:r w:rsidRPr="006F39E6">
        <w:rPr>
          <w:i/>
          <w:szCs w:val="24"/>
          <w:lang w:val="en-US"/>
        </w:rPr>
        <w:t>Wingship Investigation – Volume 1 – Final  Report</w:t>
      </w:r>
      <w:r w:rsidRPr="006468E1">
        <w:rPr>
          <w:szCs w:val="24"/>
          <w:lang w:val="en-US"/>
        </w:rPr>
        <w:t>”, Advanced Research Projects Agency (ARPA) Report, 30 September 1994.</w:t>
      </w:r>
    </w:p>
    <w:p w:rsidR="006F39E6" w:rsidRDefault="006F39E6" w:rsidP="006F39E6">
      <w:pPr>
        <w:numPr>
          <w:ilvl w:val="0"/>
          <w:numId w:val="11"/>
        </w:numPr>
        <w:autoSpaceDE w:val="0"/>
        <w:autoSpaceDN w:val="0"/>
        <w:adjustRightInd w:val="0"/>
        <w:spacing w:before="0" w:after="0" w:line="360" w:lineRule="auto"/>
        <w:rPr>
          <w:szCs w:val="24"/>
          <w:lang w:val="en-US"/>
        </w:rPr>
      </w:pPr>
      <w:r w:rsidRPr="006468E1">
        <w:rPr>
          <w:szCs w:val="24"/>
          <w:lang w:val="en-US"/>
        </w:rPr>
        <w:t xml:space="preserve"> Advanced Research Projects Agency, (1994) “</w:t>
      </w:r>
      <w:r w:rsidRPr="006F39E6">
        <w:rPr>
          <w:i/>
          <w:szCs w:val="24"/>
          <w:lang w:val="en-US"/>
        </w:rPr>
        <w:t>Wingship Investigation – Volume 2 – Appendices</w:t>
      </w:r>
      <w:r w:rsidRPr="006468E1">
        <w:rPr>
          <w:szCs w:val="24"/>
          <w:lang w:val="en-US"/>
        </w:rPr>
        <w:t>”, Advanced Research Projects Agency (ARPA) Report, 30 September 1994.</w:t>
      </w:r>
    </w:p>
    <w:p w:rsidR="006F39E6" w:rsidRPr="009507EC" w:rsidRDefault="006F39E6" w:rsidP="006F39E6">
      <w:pPr>
        <w:numPr>
          <w:ilvl w:val="0"/>
          <w:numId w:val="11"/>
        </w:numPr>
        <w:autoSpaceDE w:val="0"/>
        <w:autoSpaceDN w:val="0"/>
        <w:adjustRightInd w:val="0"/>
        <w:spacing w:before="0" w:beforeAutospacing="0" w:after="0" w:afterAutospacing="0" w:line="240" w:lineRule="auto"/>
        <w:jc w:val="left"/>
        <w:rPr>
          <w:lang w:val="pt-PT"/>
        </w:rPr>
      </w:pPr>
      <w:r w:rsidRPr="009507EC">
        <w:rPr>
          <w:szCs w:val="24"/>
          <w:lang w:val="pt-PT" w:eastAsia="pt-PT"/>
        </w:rPr>
        <w:lastRenderedPageBreak/>
        <w:t xml:space="preserve">Bana Consulting Ltda. </w:t>
      </w:r>
      <w:r w:rsidRPr="009507EC">
        <w:rPr>
          <w:i/>
          <w:iCs/>
          <w:szCs w:val="24"/>
          <w:lang w:val="pt-PT" w:eastAsia="pt-PT"/>
        </w:rPr>
        <w:t xml:space="preserve">MACBETH - A Multiple Decision Decision Support System, </w:t>
      </w:r>
      <w:r w:rsidRPr="009507EC">
        <w:rPr>
          <w:szCs w:val="24"/>
          <w:lang w:val="pt-PT" w:eastAsia="pt-PT"/>
        </w:rPr>
        <w:t>disponível no site: www.m-macbeth.com (último acesso: Junho de 2008).</w:t>
      </w:r>
    </w:p>
    <w:p w:rsidR="006F39E6" w:rsidRDefault="006F39E6" w:rsidP="006F39E6">
      <w:pPr>
        <w:numPr>
          <w:ilvl w:val="0"/>
          <w:numId w:val="11"/>
        </w:numPr>
        <w:autoSpaceDE w:val="0"/>
        <w:autoSpaceDN w:val="0"/>
        <w:adjustRightInd w:val="0"/>
        <w:spacing w:before="0" w:after="0"/>
        <w:rPr>
          <w:lang w:val="en-US"/>
        </w:rPr>
      </w:pPr>
      <w:r w:rsidRPr="00B215DD">
        <w:rPr>
          <w:lang w:val="en-US"/>
        </w:rPr>
        <w:t xml:space="preserve">Beek, C.M. van, OSKAM, B. e FANTACCI, G., </w:t>
      </w:r>
      <w:r w:rsidRPr="00B215DD">
        <w:rPr>
          <w:i/>
          <w:lang w:val="en-US"/>
        </w:rPr>
        <w:t>Progress Reporto n Aerodynamic Analysis of a Surface Piercing Hydrofoil-Controlled Wing-in-Ground Effect SEABUS Configuration</w:t>
      </w:r>
      <w:r>
        <w:rPr>
          <w:lang w:val="en-US"/>
        </w:rPr>
        <w:t>, National Aerospace Laboratory NLR, Amesterdão, Novembro 1998;</w:t>
      </w:r>
    </w:p>
    <w:p w:rsidR="006F39E6" w:rsidRDefault="006F39E6" w:rsidP="006F39E6">
      <w:pPr>
        <w:numPr>
          <w:ilvl w:val="0"/>
          <w:numId w:val="11"/>
        </w:numPr>
        <w:autoSpaceDE w:val="0"/>
        <w:autoSpaceDN w:val="0"/>
        <w:adjustRightInd w:val="0"/>
        <w:spacing w:before="0" w:after="0" w:line="360" w:lineRule="auto"/>
        <w:rPr>
          <w:szCs w:val="24"/>
          <w:lang w:val="en-US"/>
        </w:rPr>
      </w:pPr>
      <w:r w:rsidRPr="006468E1">
        <w:rPr>
          <w:szCs w:val="24"/>
          <w:lang w:val="en-US"/>
        </w:rPr>
        <w:t>Bogdanov, A. (1996) “Discussions on the Operational Aspects of WIG Craft at the IMO</w:t>
      </w:r>
    </w:p>
    <w:p w:rsidR="006F39E6" w:rsidRDefault="006F39E6" w:rsidP="006F39E6">
      <w:pPr>
        <w:numPr>
          <w:ilvl w:val="0"/>
          <w:numId w:val="11"/>
        </w:numPr>
        <w:autoSpaceDE w:val="0"/>
        <w:autoSpaceDN w:val="0"/>
        <w:adjustRightInd w:val="0"/>
        <w:spacing w:before="0" w:after="0" w:line="360" w:lineRule="auto"/>
        <w:rPr>
          <w:szCs w:val="24"/>
          <w:lang w:val="en-US"/>
        </w:rPr>
      </w:pPr>
      <w:r w:rsidRPr="006468E1">
        <w:rPr>
          <w:szCs w:val="24"/>
          <w:lang w:val="en-US"/>
        </w:rPr>
        <w:t>Fellows, J., Harner, M., Pickett, J. and Welch, M. (1996) “</w:t>
      </w:r>
      <w:r w:rsidRPr="006F39E6">
        <w:rPr>
          <w:i/>
          <w:szCs w:val="24"/>
          <w:lang w:val="en-US"/>
        </w:rPr>
        <w:t>Airlift 2025: The First With the Most</w:t>
      </w:r>
      <w:r w:rsidRPr="006468E1">
        <w:rPr>
          <w:szCs w:val="24"/>
          <w:lang w:val="en-US"/>
        </w:rPr>
        <w:t>”, Research Paper Presented to Air Force 2025, August 1996.</w:t>
      </w:r>
    </w:p>
    <w:p w:rsidR="00B91FA8" w:rsidRPr="004B278E" w:rsidRDefault="009507EC" w:rsidP="00A4654B">
      <w:pPr>
        <w:numPr>
          <w:ilvl w:val="0"/>
          <w:numId w:val="11"/>
        </w:numPr>
        <w:autoSpaceDE w:val="0"/>
        <w:autoSpaceDN w:val="0"/>
        <w:adjustRightInd w:val="0"/>
        <w:spacing w:before="0" w:after="0"/>
        <w:rPr>
          <w:lang w:val="en-US"/>
        </w:rPr>
      </w:pPr>
      <w:r>
        <w:t>Graham</w:t>
      </w:r>
      <w:r w:rsidR="00B91FA8">
        <w:t>,</w:t>
      </w:r>
      <w:r w:rsidR="00B91FA8" w:rsidRPr="009D5D68">
        <w:t xml:space="preserve"> k Taylor, </w:t>
      </w:r>
      <w:r w:rsidR="00B91FA8" w:rsidRPr="009D5D68">
        <w:rPr>
          <w:i/>
        </w:rPr>
        <w:t>Flying in the face of reason: the fact or fantasy of commercial wing-in-ground-effect vehicle,</w:t>
      </w:r>
      <w:r w:rsidR="00B91FA8" w:rsidRPr="009D5D68">
        <w:t xml:space="preserve"> </w:t>
      </w:r>
      <w:r w:rsidR="00B91FA8" w:rsidRPr="004B278E">
        <w:rPr>
          <w:lang w:val="en-US"/>
        </w:rPr>
        <w:t>International Workshop of the Institute of Marine Engineers, Australia, June 1998;</w:t>
      </w:r>
    </w:p>
    <w:p w:rsidR="00B91FA8" w:rsidRPr="004B278E" w:rsidRDefault="009507EC" w:rsidP="00A4654B">
      <w:pPr>
        <w:numPr>
          <w:ilvl w:val="0"/>
          <w:numId w:val="11"/>
        </w:numPr>
        <w:autoSpaceDE w:val="0"/>
        <w:autoSpaceDN w:val="0"/>
        <w:adjustRightInd w:val="0"/>
        <w:spacing w:before="0" w:after="0"/>
        <w:rPr>
          <w:lang w:val="en-US"/>
        </w:rPr>
      </w:pPr>
      <w:r>
        <w:t>Graham</w:t>
      </w:r>
      <w:r w:rsidR="00B91FA8">
        <w:t>,</w:t>
      </w:r>
      <w:r w:rsidR="00B91FA8" w:rsidRPr="009D5D68">
        <w:t xml:space="preserve"> k Taylor, </w:t>
      </w:r>
      <w:r w:rsidR="00B91FA8" w:rsidRPr="009D5D68">
        <w:rPr>
          <w:i/>
        </w:rPr>
        <w:t>Wise or otherwise? The dream or reality of commercial wing in ground effect vehicles</w:t>
      </w:r>
      <w:r w:rsidR="00B91FA8" w:rsidRPr="009D5D68">
        <w:t xml:space="preserve">, </w:t>
      </w:r>
      <w:r w:rsidR="00B91FA8" w:rsidRPr="004B278E">
        <w:rPr>
          <w:lang w:val="en-US"/>
        </w:rPr>
        <w:t>St Petersburg State Marine Technical University, Russia, and The Institute of Marine Engineers (St Petersburg Branch) St Petersburg, Russia, June, 2000;</w:t>
      </w:r>
    </w:p>
    <w:p w:rsidR="00B91FA8" w:rsidRPr="00B86597" w:rsidRDefault="006F39E6" w:rsidP="00A4654B">
      <w:pPr>
        <w:numPr>
          <w:ilvl w:val="0"/>
          <w:numId w:val="11"/>
        </w:numPr>
        <w:autoSpaceDE w:val="0"/>
        <w:autoSpaceDN w:val="0"/>
        <w:adjustRightInd w:val="0"/>
        <w:spacing w:before="0" w:after="0"/>
        <w:rPr>
          <w:lang w:val="en-US"/>
        </w:rPr>
      </w:pPr>
      <w:r>
        <w:t>Graham</w:t>
      </w:r>
      <w:r w:rsidR="00B91FA8">
        <w:t>,</w:t>
      </w:r>
      <w:r w:rsidR="00B91FA8" w:rsidRPr="00184231">
        <w:t xml:space="preserve"> k Taylor, </w:t>
      </w:r>
      <w:r w:rsidR="00B91FA8" w:rsidRPr="00184231">
        <w:rPr>
          <w:i/>
        </w:rPr>
        <w:t>Innovation Dying of apathy: WIG - A case study</w:t>
      </w:r>
      <w:r w:rsidR="00B91FA8" w:rsidRPr="00184231">
        <w:t>,</w:t>
      </w:r>
      <w:r w:rsidR="00B91FA8" w:rsidRPr="004B278E">
        <w:rPr>
          <w:iCs/>
          <w:lang w:val="en-US"/>
        </w:rPr>
        <w:t xml:space="preserve"> Paper for the RINA International Conference, The Royal Institution of Naval Architects, London, 31 October – 1 November 2006;</w:t>
      </w:r>
    </w:p>
    <w:p w:rsidR="00B91FA8" w:rsidRDefault="006F39E6" w:rsidP="00A4654B">
      <w:pPr>
        <w:numPr>
          <w:ilvl w:val="0"/>
          <w:numId w:val="11"/>
        </w:numPr>
        <w:autoSpaceDE w:val="0"/>
        <w:autoSpaceDN w:val="0"/>
        <w:adjustRightInd w:val="0"/>
        <w:spacing w:before="0" w:after="0"/>
        <w:rPr>
          <w:lang w:val="en-US"/>
        </w:rPr>
      </w:pPr>
      <w:r>
        <w:t>Graham</w:t>
      </w:r>
      <w:r w:rsidR="00B91FA8">
        <w:t>,</w:t>
      </w:r>
      <w:r w:rsidR="00B91FA8" w:rsidRPr="009D5D68">
        <w:t xml:space="preserve"> k Taylor, </w:t>
      </w:r>
      <w:r w:rsidR="00B91FA8">
        <w:rPr>
          <w:i/>
        </w:rPr>
        <w:t>Re-definig sea level: The Hoverwing Wing in Ground Effect Vehicle</w:t>
      </w:r>
      <w:r w:rsidR="00B91FA8" w:rsidRPr="009D5D68">
        <w:rPr>
          <w:i/>
        </w:rPr>
        <w:t>,</w:t>
      </w:r>
      <w:r w:rsidR="00B91FA8" w:rsidRPr="009D5D68">
        <w:t xml:space="preserve"> </w:t>
      </w:r>
      <w:r w:rsidR="00B91FA8">
        <w:t>Hovercraft Society, Air Cushion Technology Conference &amp; Exhibition, Inglaterra, Outubro 2003</w:t>
      </w:r>
      <w:r w:rsidR="00B91FA8" w:rsidRPr="004B278E">
        <w:rPr>
          <w:lang w:val="en-US"/>
        </w:rPr>
        <w:t>;</w:t>
      </w:r>
    </w:p>
    <w:p w:rsidR="006F39E6" w:rsidRPr="006F39E6" w:rsidRDefault="006F39E6" w:rsidP="006F39E6">
      <w:pPr>
        <w:numPr>
          <w:ilvl w:val="0"/>
          <w:numId w:val="11"/>
        </w:numPr>
        <w:autoSpaceDE w:val="0"/>
        <w:autoSpaceDN w:val="0"/>
        <w:adjustRightInd w:val="0"/>
        <w:spacing w:before="0" w:after="0" w:line="360" w:lineRule="auto"/>
        <w:rPr>
          <w:szCs w:val="24"/>
          <w:lang w:val="en-US"/>
        </w:rPr>
      </w:pPr>
      <w:r>
        <w:t>Graham, k Taylor,</w:t>
      </w:r>
      <w:r w:rsidRPr="006468E1">
        <w:rPr>
          <w:i/>
        </w:rPr>
        <w:t xml:space="preserve"> The Hoverwing Concept – a New Generation of High Speed Marine Craft,</w:t>
      </w:r>
      <w:r w:rsidRPr="009D5D68">
        <w:t xml:space="preserve"> </w:t>
      </w:r>
      <w:r>
        <w:t>Nato Conference RTO – AVT Symposium, Alemanha, Abril de 2003</w:t>
      </w:r>
      <w:r w:rsidRPr="006468E1">
        <w:rPr>
          <w:lang w:val="en-US"/>
        </w:rPr>
        <w:t>;</w:t>
      </w:r>
    </w:p>
    <w:p w:rsidR="006F39E6" w:rsidRPr="00B86597" w:rsidRDefault="006F39E6" w:rsidP="006F39E6">
      <w:pPr>
        <w:numPr>
          <w:ilvl w:val="0"/>
          <w:numId w:val="11"/>
        </w:numPr>
        <w:autoSpaceDE w:val="0"/>
        <w:autoSpaceDN w:val="0"/>
        <w:adjustRightInd w:val="0"/>
        <w:spacing w:before="0" w:after="0"/>
        <w:rPr>
          <w:lang w:val="en-US"/>
        </w:rPr>
      </w:pPr>
      <w:r>
        <w:rPr>
          <w:iCs/>
          <w:lang w:val="en-US"/>
        </w:rPr>
        <w:t xml:space="preserve">Halloran, Michael e O’MEARA, </w:t>
      </w:r>
      <w:r w:rsidRPr="006F39E6">
        <w:rPr>
          <w:i/>
          <w:iCs/>
          <w:lang w:val="en-US"/>
        </w:rPr>
        <w:t>Sean, Wing in Ground Effect Craft Review, Austrália</w:t>
      </w:r>
      <w:r>
        <w:rPr>
          <w:iCs/>
          <w:lang w:val="en-US"/>
        </w:rPr>
        <w:t>, Department of Defense – Defense Science &amp; Technology Organisation Aeronautical and Maritime Research Laboratory, 1999;</w:t>
      </w:r>
    </w:p>
    <w:p w:rsidR="006F39E6" w:rsidRPr="004B278E" w:rsidRDefault="006F39E6" w:rsidP="00A4654B">
      <w:pPr>
        <w:numPr>
          <w:ilvl w:val="0"/>
          <w:numId w:val="11"/>
        </w:numPr>
        <w:autoSpaceDE w:val="0"/>
        <w:autoSpaceDN w:val="0"/>
        <w:adjustRightInd w:val="0"/>
        <w:spacing w:before="0" w:after="0"/>
        <w:rPr>
          <w:lang w:val="en-US"/>
        </w:rPr>
      </w:pPr>
    </w:p>
    <w:p w:rsidR="006468E1" w:rsidRPr="006468E1" w:rsidRDefault="006F39E6" w:rsidP="006468E1">
      <w:pPr>
        <w:numPr>
          <w:ilvl w:val="0"/>
          <w:numId w:val="11"/>
        </w:numPr>
        <w:autoSpaceDE w:val="0"/>
        <w:autoSpaceDN w:val="0"/>
        <w:adjustRightInd w:val="0"/>
        <w:spacing w:before="0" w:after="0" w:line="360" w:lineRule="auto"/>
        <w:rPr>
          <w:szCs w:val="24"/>
          <w:lang w:val="en-US"/>
        </w:rPr>
      </w:pPr>
      <w:r w:rsidRPr="006468E1">
        <w:rPr>
          <w:lang w:val="en-US"/>
        </w:rPr>
        <w:t>Jonathan</w:t>
      </w:r>
      <w:r w:rsidR="00B91FA8" w:rsidRPr="006468E1">
        <w:rPr>
          <w:lang w:val="en-US"/>
        </w:rPr>
        <w:t>, Quah Yong Seng, Stability, Performance &amp; Control for a Wing in Ground Vehicle, Department of Mechanical Engineering, Singapura, Ano 2004/2005;</w:t>
      </w:r>
    </w:p>
    <w:p w:rsidR="006F39E6" w:rsidRPr="009507EC" w:rsidRDefault="006F39E6" w:rsidP="006F39E6">
      <w:pPr>
        <w:numPr>
          <w:ilvl w:val="0"/>
          <w:numId w:val="11"/>
        </w:numPr>
        <w:autoSpaceDE w:val="0"/>
        <w:autoSpaceDN w:val="0"/>
        <w:adjustRightInd w:val="0"/>
        <w:spacing w:before="0" w:beforeAutospacing="0" w:after="0" w:afterAutospacing="0" w:line="360" w:lineRule="auto"/>
        <w:rPr>
          <w:lang w:val="pt-PT"/>
        </w:rPr>
      </w:pPr>
      <w:r w:rsidRPr="009507EC">
        <w:rPr>
          <w:szCs w:val="24"/>
          <w:lang w:val="pt-PT" w:eastAsia="pt-PT"/>
        </w:rPr>
        <w:lastRenderedPageBreak/>
        <w:t xml:space="preserve">Raposo, Bruno Miguel de Melo (2008), </w:t>
      </w:r>
      <w:r w:rsidRPr="009507EC">
        <w:rPr>
          <w:i/>
          <w:lang w:val="pt-PT" w:eastAsia="pt-PT"/>
        </w:rPr>
        <w:t xml:space="preserve">Determinação de Rotas Aéreas com Base em </w:t>
      </w:r>
      <w:r w:rsidRPr="009507EC">
        <w:rPr>
          <w:i/>
          <w:lang w:val="pt-PT"/>
        </w:rPr>
        <w:t>Análise Multicritério de Apoio à Decisão,</w:t>
      </w:r>
      <w:r w:rsidRPr="009507EC">
        <w:rPr>
          <w:lang w:val="pt-PT"/>
        </w:rPr>
        <w:t xml:space="preserve"> Universidade da Beira Interior, Covilhã</w:t>
      </w:r>
    </w:p>
    <w:p w:rsidR="009507EC" w:rsidRPr="009507EC" w:rsidRDefault="001C7969" w:rsidP="006F39E6">
      <w:pPr>
        <w:numPr>
          <w:ilvl w:val="0"/>
          <w:numId w:val="11"/>
        </w:numPr>
        <w:autoSpaceDE w:val="0"/>
        <w:autoSpaceDN w:val="0"/>
        <w:adjustRightInd w:val="0"/>
        <w:spacing w:before="0" w:beforeAutospacing="0" w:after="0" w:afterAutospacing="0" w:line="360" w:lineRule="auto"/>
        <w:rPr>
          <w:i/>
          <w:iCs/>
          <w:szCs w:val="24"/>
          <w:lang w:val="en-US" w:eastAsia="pt-PT"/>
        </w:rPr>
      </w:pPr>
      <w:r w:rsidRPr="006F39E6">
        <w:rPr>
          <w:szCs w:val="24"/>
          <w:lang w:val="pt-PT"/>
        </w:rPr>
        <w:t xml:space="preserve"> </w:t>
      </w:r>
      <w:r w:rsidRPr="009507EC">
        <w:rPr>
          <w:szCs w:val="24"/>
          <w:lang w:val="en-US"/>
        </w:rPr>
        <w:t>Rozhdestvensky,K. (1995) "</w:t>
      </w:r>
      <w:r w:rsidRPr="006F39E6">
        <w:rPr>
          <w:i/>
          <w:szCs w:val="24"/>
          <w:lang w:val="en-US"/>
        </w:rPr>
        <w:t>Ekranoplans- Flying Ships of the Next Century</w:t>
      </w:r>
      <w:r w:rsidRPr="009507EC">
        <w:rPr>
          <w:szCs w:val="24"/>
          <w:lang w:val="en-US"/>
        </w:rPr>
        <w:t>",</w:t>
      </w:r>
      <w:r w:rsidR="006468E1" w:rsidRPr="009507EC">
        <w:rPr>
          <w:szCs w:val="24"/>
          <w:lang w:val="en-US"/>
        </w:rPr>
        <w:t xml:space="preserve"> </w:t>
      </w:r>
      <w:r w:rsidRPr="009507EC">
        <w:rPr>
          <w:szCs w:val="24"/>
          <w:lang w:val="en-US"/>
        </w:rPr>
        <w:t>Proceedings of a Workshop on Twenty-First Century Flying Ships, The University of New</w:t>
      </w:r>
      <w:r w:rsidR="006468E1" w:rsidRPr="009507EC">
        <w:rPr>
          <w:szCs w:val="24"/>
          <w:lang w:val="en-US"/>
        </w:rPr>
        <w:t xml:space="preserve"> </w:t>
      </w:r>
      <w:r w:rsidRPr="009507EC">
        <w:rPr>
          <w:szCs w:val="24"/>
          <w:lang w:val="en-US"/>
        </w:rPr>
        <w:t>South Wales, November 1995.</w:t>
      </w:r>
    </w:p>
    <w:p w:rsidR="00415155" w:rsidRPr="006F39E6" w:rsidRDefault="00415155" w:rsidP="00A4654B">
      <w:pPr>
        <w:spacing w:before="480" w:after="0"/>
        <w:rPr>
          <w:lang w:val="en-US"/>
        </w:rPr>
      </w:pPr>
    </w:p>
    <w:p w:rsidR="007F2C78" w:rsidRPr="007F2C78" w:rsidRDefault="007F2C78" w:rsidP="00A4654B">
      <w:pPr>
        <w:pStyle w:val="Ttulo1"/>
        <w:rPr>
          <w:lang w:val="pt-PT"/>
        </w:rPr>
      </w:pPr>
      <w:bookmarkStart w:id="51" w:name="_Toc231929133"/>
      <w:r>
        <w:rPr>
          <w:lang w:val="pt-PT"/>
        </w:rPr>
        <w:t>Anexos</w:t>
      </w:r>
      <w:bookmarkEnd w:id="51"/>
    </w:p>
    <w:p w:rsidR="00C51C35" w:rsidRDefault="00C51C35" w:rsidP="00C51C35">
      <w:pPr>
        <w:pStyle w:val="SemEspaamento"/>
        <w:ind w:firstLine="576"/>
        <w:rPr>
          <w:lang w:val="pt-PT"/>
        </w:rPr>
      </w:pPr>
      <w:r>
        <w:rPr>
          <w:lang w:val="pt-PT"/>
        </w:rPr>
        <w:t>Os veículos em Efeito Solo (WIG – Wing in Ground Effect), foram pensados e desenvolvidos desde há muito tempo atrás. Antes da 2ª grande guerra, dois nomes notaram-se nas contribuições que viriam a dar a esta temática. Por um lado, Rostislav Alexeev, russo, com vasta experiência na área de projecto de barcos, por outro, Alexander Lippish, alemão com grande “Know-How” como engenheiro aeronáutico.</w:t>
      </w:r>
    </w:p>
    <w:p w:rsidR="00C51C35" w:rsidRDefault="00C51C35" w:rsidP="00C51C35">
      <w:pPr>
        <w:pStyle w:val="SemEspaamento"/>
        <w:ind w:firstLine="576"/>
        <w:rPr>
          <w:lang w:val="pt-PT"/>
        </w:rPr>
      </w:pPr>
      <w:r>
        <w:rPr>
          <w:lang w:val="pt-PT"/>
        </w:rPr>
        <w:t>Alexeev cedo notou que este tipo de equipamento teria grande potencial a nível militar. Foi ele que liderou o desenvolvimento de um WIG, o Ekranoplano, como também é conhecido, chamado como “Monstro do Mar Cáspio”, um equipamento com cerca de 550 toneladas com aplicação militar.</w:t>
      </w:r>
    </w:p>
    <w:p w:rsidR="00C51C35" w:rsidRPr="00ED3DC0" w:rsidRDefault="00AB0617" w:rsidP="00C51C35">
      <w:pPr>
        <w:pStyle w:val="SemEspaamento"/>
        <w:ind w:firstLine="576"/>
        <w:jc w:val="center"/>
        <w:rPr>
          <w:lang w:val="pt-PT"/>
        </w:rPr>
      </w:pPr>
      <w:r>
        <w:rPr>
          <w:noProof/>
          <w:lang w:val="pt-PT" w:eastAsia="pt-PT" w:bidi="ar-SA"/>
        </w:rPr>
        <w:drawing>
          <wp:inline distT="0" distB="0" distL="0" distR="0">
            <wp:extent cx="2600325" cy="1676400"/>
            <wp:effectExtent l="19050" t="0" r="9525" b="0"/>
            <wp:docPr id="56" name="Imagem 0" descr="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0" descr="2.bmp"/>
                    <pic:cNvPicPr>
                      <a:picLocks noChangeAspect="1" noChangeArrowheads="1"/>
                    </pic:cNvPicPr>
                  </pic:nvPicPr>
                  <pic:blipFill>
                    <a:blip r:embed="rId54"/>
                    <a:srcRect/>
                    <a:stretch>
                      <a:fillRect/>
                    </a:stretch>
                  </pic:blipFill>
                  <pic:spPr bwMode="auto">
                    <a:xfrm>
                      <a:off x="0" y="0"/>
                      <a:ext cx="2600325" cy="1676400"/>
                    </a:xfrm>
                    <a:prstGeom prst="rect">
                      <a:avLst/>
                    </a:prstGeom>
                    <a:noFill/>
                    <a:ln w="9525">
                      <a:noFill/>
                      <a:miter lim="800000"/>
                      <a:headEnd/>
                      <a:tailEnd/>
                    </a:ln>
                  </pic:spPr>
                </pic:pic>
              </a:graphicData>
            </a:graphic>
          </wp:inline>
        </w:drawing>
      </w:r>
    </w:p>
    <w:p w:rsidR="00C51C35" w:rsidRDefault="00C51C35" w:rsidP="00C51C35">
      <w:pPr>
        <w:pStyle w:val="Legenda"/>
        <w:rPr>
          <w:lang w:val="pt-PT"/>
        </w:rPr>
      </w:pPr>
      <w:r w:rsidRPr="00E74142">
        <w:rPr>
          <w:lang w:val="pt-PT"/>
        </w:rPr>
        <w:t xml:space="preserve">Figura </w:t>
      </w:r>
      <w:r w:rsidR="0053720B">
        <w:fldChar w:fldCharType="begin"/>
      </w:r>
      <w:r w:rsidRPr="00E74142">
        <w:rPr>
          <w:lang w:val="pt-PT"/>
        </w:rPr>
        <w:instrText xml:space="preserve"> SEQ Figura \* ARABIC </w:instrText>
      </w:r>
      <w:r w:rsidR="0053720B">
        <w:fldChar w:fldCharType="separate"/>
      </w:r>
      <w:r w:rsidR="00EC42C3">
        <w:rPr>
          <w:noProof/>
          <w:lang w:val="pt-PT"/>
        </w:rPr>
        <w:t>12</w:t>
      </w:r>
      <w:r w:rsidR="0053720B">
        <w:fldChar w:fldCharType="end"/>
      </w:r>
      <w:r w:rsidRPr="00E74142">
        <w:rPr>
          <w:lang w:val="pt-PT"/>
        </w:rPr>
        <w:t xml:space="preserve"> - Caspian Sea Monster (Monstro do Mar Cáspio)</w:t>
      </w:r>
    </w:p>
    <w:p w:rsidR="00C51C35" w:rsidRDefault="00C51C35" w:rsidP="00C51C35">
      <w:pPr>
        <w:pStyle w:val="SemEspaamento"/>
        <w:ind w:firstLine="576"/>
        <w:rPr>
          <w:lang w:val="pt-PT"/>
        </w:rPr>
      </w:pPr>
      <w:r>
        <w:rPr>
          <w:lang w:val="pt-PT"/>
        </w:rPr>
        <w:t xml:space="preserve">O programa de desenvolvimento Russo continuou e liderou, concebendo-se o A-90 Orlyonok, com cerca de 125 toneladas. A marinha soviética manteve em serviço vários Orlyonoks desde 1979 até 1992. Outros foram desenvolvidos, mas nunca chegaram a </w:t>
      </w:r>
      <w:r w:rsidRPr="00A81A21">
        <w:rPr>
          <w:lang w:val="pt-PT"/>
        </w:rPr>
        <w:t>ser acabados.</w:t>
      </w:r>
    </w:p>
    <w:p w:rsidR="00C51C35" w:rsidRDefault="00C51C35" w:rsidP="00C51C35">
      <w:pPr>
        <w:pStyle w:val="SemEspaamento"/>
        <w:ind w:firstLine="576"/>
        <w:rPr>
          <w:lang w:val="pt-PT"/>
        </w:rPr>
      </w:pPr>
      <w:r>
        <w:rPr>
          <w:lang w:val="pt-PT"/>
        </w:rPr>
        <w:lastRenderedPageBreak/>
        <w:t>A pedido do Sr</w:t>
      </w:r>
      <w:r w:rsidRPr="00A81A21">
        <w:rPr>
          <w:lang w:val="pt-PT"/>
        </w:rPr>
        <w:t>. Collins</w:t>
      </w:r>
      <w:r>
        <w:rPr>
          <w:lang w:val="pt-PT"/>
        </w:rPr>
        <w:t>,</w:t>
      </w:r>
      <w:r w:rsidRPr="00A81A21">
        <w:rPr>
          <w:lang w:val="pt-PT"/>
        </w:rPr>
        <w:t xml:space="preserve"> da Collins Radio Company, Lippish desenvolveu aquele que veio a ser conhecido como o X-112, um equipamento com um </w:t>
      </w:r>
      <w:r>
        <w:rPr>
          <w:lang w:val="pt-PT"/>
        </w:rPr>
        <w:t>“</w:t>
      </w:r>
      <w:r w:rsidRPr="00A81A21">
        <w:rPr>
          <w:lang w:val="pt-PT"/>
        </w:rPr>
        <w:t>design</w:t>
      </w:r>
      <w:r>
        <w:rPr>
          <w:lang w:val="pt-PT"/>
        </w:rPr>
        <w:t>”</w:t>
      </w:r>
      <w:r w:rsidRPr="00A81A21">
        <w:rPr>
          <w:lang w:val="pt-PT"/>
        </w:rPr>
        <w:t xml:space="preserve"> revolucionário. Apesar de o equipamento ter mostrado todas as suas capacidades, tan</w:t>
      </w:r>
      <w:r>
        <w:rPr>
          <w:lang w:val="pt-PT"/>
        </w:rPr>
        <w:t>t</w:t>
      </w:r>
      <w:r w:rsidRPr="00A81A21">
        <w:rPr>
          <w:lang w:val="pt-PT"/>
        </w:rPr>
        <w:t xml:space="preserve">o a nível de estabilidade como em eficiência na condição de </w:t>
      </w:r>
      <w:r>
        <w:rPr>
          <w:lang w:val="pt-PT"/>
        </w:rPr>
        <w:t>Efeito Solo</w:t>
      </w:r>
      <w:r w:rsidRPr="00A81A21">
        <w:rPr>
          <w:lang w:val="pt-PT"/>
        </w:rPr>
        <w:t>, Collins decidiu vender as patentes</w:t>
      </w:r>
      <w:r>
        <w:rPr>
          <w:lang w:val="pt-PT"/>
        </w:rPr>
        <w:t xml:space="preserve"> a uma empresa Alemã.</w:t>
      </w:r>
    </w:p>
    <w:p w:rsidR="00C51C35" w:rsidRDefault="00C51C35" w:rsidP="00C51C35">
      <w:pPr>
        <w:pStyle w:val="SemEspaamento"/>
        <w:ind w:firstLine="576"/>
        <w:rPr>
          <w:lang w:val="pt-PT"/>
        </w:rPr>
      </w:pPr>
      <w:r>
        <w:rPr>
          <w:lang w:val="pt-PT"/>
        </w:rPr>
        <w:t xml:space="preserve">Vários modelos foram desenvolvidos como por exemplo o Airfisch 3, com capacidade de 2 assentos, FS-8, com capacidade de 6 assentos, </w:t>
      </w:r>
      <w:r w:rsidR="0053720B">
        <w:rPr>
          <w:lang w:val="pt-PT"/>
        </w:rPr>
        <w:fldChar w:fldCharType="begin"/>
      </w:r>
      <w:r>
        <w:rPr>
          <w:lang w:val="pt-PT"/>
        </w:rPr>
        <w:instrText xml:space="preserve"> REF _Ref231688685 \h </w:instrText>
      </w:r>
      <w:r w:rsidR="0053720B">
        <w:rPr>
          <w:lang w:val="pt-PT"/>
        </w:rPr>
      </w:r>
      <w:r w:rsidR="0053720B">
        <w:rPr>
          <w:lang w:val="pt-PT"/>
        </w:rPr>
        <w:fldChar w:fldCharType="separate"/>
      </w:r>
      <w:r w:rsidR="00EC42C3" w:rsidRPr="00F67A55">
        <w:rPr>
          <w:lang w:val="pt-PT"/>
        </w:rPr>
        <w:t xml:space="preserve">Figura </w:t>
      </w:r>
      <w:r w:rsidR="00EC42C3">
        <w:rPr>
          <w:noProof/>
          <w:lang w:val="pt-PT"/>
        </w:rPr>
        <w:t>13</w:t>
      </w:r>
      <w:r w:rsidR="0053720B">
        <w:rPr>
          <w:lang w:val="pt-PT"/>
        </w:rPr>
        <w:fldChar w:fldCharType="end"/>
      </w:r>
      <w:r>
        <w:rPr>
          <w:lang w:val="pt-PT"/>
        </w:rPr>
        <w:t>, entre outros.</w:t>
      </w:r>
    </w:p>
    <w:p w:rsidR="00C51C35" w:rsidRPr="00ED3DC0" w:rsidRDefault="00AB0617" w:rsidP="00C51C35">
      <w:pPr>
        <w:pStyle w:val="SemEspaamento"/>
        <w:ind w:firstLine="576"/>
        <w:jc w:val="center"/>
        <w:rPr>
          <w:lang w:val="pt-PT"/>
        </w:rPr>
      </w:pPr>
      <w:r>
        <w:rPr>
          <w:noProof/>
          <w:lang w:val="pt-PT" w:eastAsia="pt-PT" w:bidi="ar-SA"/>
        </w:rPr>
        <w:drawing>
          <wp:inline distT="0" distB="0" distL="0" distR="0">
            <wp:extent cx="2771775" cy="1333500"/>
            <wp:effectExtent l="19050" t="0" r="9525" b="0"/>
            <wp:docPr id="55" name="Imagem 25" descr="FS-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5" descr="FS-8.jpg"/>
                    <pic:cNvPicPr>
                      <a:picLocks noChangeAspect="1" noChangeArrowheads="1"/>
                    </pic:cNvPicPr>
                  </pic:nvPicPr>
                  <pic:blipFill>
                    <a:blip r:embed="rId55"/>
                    <a:srcRect/>
                    <a:stretch>
                      <a:fillRect/>
                    </a:stretch>
                  </pic:blipFill>
                  <pic:spPr bwMode="auto">
                    <a:xfrm>
                      <a:off x="0" y="0"/>
                      <a:ext cx="2771775" cy="1333500"/>
                    </a:xfrm>
                    <a:prstGeom prst="rect">
                      <a:avLst/>
                    </a:prstGeom>
                    <a:noFill/>
                    <a:ln w="9525">
                      <a:noFill/>
                      <a:miter lim="800000"/>
                      <a:headEnd/>
                      <a:tailEnd/>
                    </a:ln>
                  </pic:spPr>
                </pic:pic>
              </a:graphicData>
            </a:graphic>
          </wp:inline>
        </w:drawing>
      </w:r>
    </w:p>
    <w:p w:rsidR="00C51C35" w:rsidRDefault="00C51C35" w:rsidP="00C51C35">
      <w:pPr>
        <w:pStyle w:val="Legenda"/>
        <w:rPr>
          <w:lang w:val="pt-PT"/>
        </w:rPr>
      </w:pPr>
      <w:bookmarkStart w:id="52" w:name="_Ref231688685"/>
      <w:r w:rsidRPr="00F67A55">
        <w:rPr>
          <w:lang w:val="pt-PT"/>
        </w:rPr>
        <w:t xml:space="preserve">Figura </w:t>
      </w:r>
      <w:r w:rsidR="0053720B">
        <w:fldChar w:fldCharType="begin"/>
      </w:r>
      <w:r w:rsidRPr="00F67A55">
        <w:rPr>
          <w:lang w:val="pt-PT"/>
        </w:rPr>
        <w:instrText xml:space="preserve"> SEQ Figura \* ARABIC </w:instrText>
      </w:r>
      <w:r w:rsidR="0053720B">
        <w:fldChar w:fldCharType="separate"/>
      </w:r>
      <w:r w:rsidR="00EC42C3">
        <w:rPr>
          <w:noProof/>
          <w:lang w:val="pt-PT"/>
        </w:rPr>
        <w:t>13</w:t>
      </w:r>
      <w:r w:rsidR="0053720B">
        <w:fldChar w:fldCharType="end"/>
      </w:r>
      <w:bookmarkEnd w:id="52"/>
      <w:r w:rsidRPr="00F67A55">
        <w:rPr>
          <w:lang w:val="pt-PT"/>
        </w:rPr>
        <w:t xml:space="preserve"> - WIG Airfish FS-8</w:t>
      </w:r>
    </w:p>
    <w:p w:rsidR="00C51C35" w:rsidRDefault="00C51C35" w:rsidP="00C51C35">
      <w:pPr>
        <w:pStyle w:val="SemEspaamento"/>
        <w:ind w:firstLine="576"/>
        <w:rPr>
          <w:lang w:val="pt-PT"/>
        </w:rPr>
      </w:pPr>
      <w:r>
        <w:rPr>
          <w:lang w:val="pt-PT"/>
        </w:rPr>
        <w:t xml:space="preserve">Desde o fim da guerra fria que o desenvolvimento na área dos </w:t>
      </w:r>
      <w:r w:rsidR="00891F6D">
        <w:rPr>
          <w:lang w:val="pt-PT"/>
        </w:rPr>
        <w:t>WIG</w:t>
      </w:r>
      <w:r>
        <w:rPr>
          <w:lang w:val="pt-PT"/>
        </w:rPr>
        <w:t xml:space="preserve"> não está a ser produtivo. O risco do desenvolvimento é muito alto devido à imaturidade da tecnologia e às incertezas no processo de desenvolvimento, aos custos operacionais e às potencialidades de performance.</w:t>
      </w:r>
    </w:p>
    <w:p w:rsidR="00C51C35" w:rsidRDefault="00C51C35" w:rsidP="00C51C35">
      <w:pPr>
        <w:pStyle w:val="SemEspaamento"/>
        <w:ind w:firstLine="432"/>
        <w:rPr>
          <w:lang w:val="pt-PT"/>
        </w:rPr>
      </w:pPr>
      <w:r>
        <w:rPr>
          <w:lang w:val="pt-PT"/>
        </w:rPr>
        <w:t>A possibilidade de utilização deste tipo de equipamento, tem levado vários países a procurarem investigar melhor as capacidades. A Alemanha, através da Fischer Flugmechanik e a Botec, a China através da CSSRC (China Ship Scientific Research Center), a Austrália com a Rada e finalmente a Seawing, no Japão. Actualmente, está-se a verificar a partilha de informação entre empresas. A Sea Eagle, da Austrália, está a trabalhar com a CSSRC, da China, desenvolvendo um WIG de categoria B. Actualmente o equipamento já está a ser utilizado na China.</w:t>
      </w:r>
    </w:p>
    <w:p w:rsidR="00C51C35" w:rsidRPr="00EB0812" w:rsidRDefault="00AB0617" w:rsidP="00C51C35">
      <w:pPr>
        <w:pStyle w:val="SemEspaamento"/>
        <w:ind w:firstLine="432"/>
        <w:jc w:val="center"/>
        <w:rPr>
          <w:lang w:val="pt-PT"/>
        </w:rPr>
      </w:pPr>
      <w:r>
        <w:rPr>
          <w:noProof/>
          <w:lang w:val="pt-PT" w:eastAsia="pt-PT" w:bidi="ar-SA"/>
        </w:rPr>
        <w:lastRenderedPageBreak/>
        <w:drawing>
          <wp:inline distT="0" distB="0" distL="0" distR="0">
            <wp:extent cx="2524125" cy="1885950"/>
            <wp:effectExtent l="19050" t="0" r="9525" b="0"/>
            <wp:docPr id="54" name="Imagem 26" descr="Sea Eagl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6" descr="Sea Eagle.gif"/>
                    <pic:cNvPicPr>
                      <a:picLocks noChangeAspect="1" noChangeArrowheads="1"/>
                    </pic:cNvPicPr>
                  </pic:nvPicPr>
                  <pic:blipFill>
                    <a:blip r:embed="rId56"/>
                    <a:srcRect/>
                    <a:stretch>
                      <a:fillRect/>
                    </a:stretch>
                  </pic:blipFill>
                  <pic:spPr bwMode="auto">
                    <a:xfrm>
                      <a:off x="0" y="0"/>
                      <a:ext cx="2524125" cy="1885950"/>
                    </a:xfrm>
                    <a:prstGeom prst="rect">
                      <a:avLst/>
                    </a:prstGeom>
                    <a:noFill/>
                    <a:ln w="9525">
                      <a:noFill/>
                      <a:miter lim="800000"/>
                      <a:headEnd/>
                      <a:tailEnd/>
                    </a:ln>
                  </pic:spPr>
                </pic:pic>
              </a:graphicData>
            </a:graphic>
          </wp:inline>
        </w:drawing>
      </w:r>
    </w:p>
    <w:p w:rsidR="00C51C35" w:rsidRDefault="00C51C35" w:rsidP="00C51C35">
      <w:pPr>
        <w:pStyle w:val="Legenda"/>
        <w:rPr>
          <w:lang w:val="pt-PT"/>
        </w:rPr>
      </w:pPr>
      <w:r w:rsidRPr="00E74142">
        <w:rPr>
          <w:lang w:val="pt-PT"/>
        </w:rPr>
        <w:t xml:space="preserve">Figura </w:t>
      </w:r>
      <w:r w:rsidR="0053720B">
        <w:fldChar w:fldCharType="begin"/>
      </w:r>
      <w:r w:rsidRPr="00E74142">
        <w:rPr>
          <w:lang w:val="pt-PT"/>
        </w:rPr>
        <w:instrText xml:space="preserve"> SEQ Figura \* ARABIC </w:instrText>
      </w:r>
      <w:r w:rsidR="0053720B">
        <w:fldChar w:fldCharType="separate"/>
      </w:r>
      <w:r w:rsidR="00EC42C3">
        <w:rPr>
          <w:noProof/>
          <w:lang w:val="pt-PT"/>
        </w:rPr>
        <w:t>14</w:t>
      </w:r>
      <w:r w:rsidR="0053720B">
        <w:fldChar w:fldCharType="end"/>
      </w:r>
      <w:r w:rsidRPr="00E74142">
        <w:rPr>
          <w:lang w:val="pt-PT"/>
        </w:rPr>
        <w:t xml:space="preserve"> - Sea Eagle da Austrália</w:t>
      </w:r>
    </w:p>
    <w:p w:rsidR="00C51C35" w:rsidRDefault="00C51C35" w:rsidP="00C51C35">
      <w:pPr>
        <w:pStyle w:val="SemEspaamento"/>
        <w:ind w:firstLine="432"/>
        <w:rPr>
          <w:lang w:val="pt-PT"/>
        </w:rPr>
      </w:pPr>
    </w:p>
    <w:p w:rsidR="00C51C35" w:rsidRDefault="00C51C35" w:rsidP="00C51C35">
      <w:pPr>
        <w:pStyle w:val="Ttulo3"/>
        <w:rPr>
          <w:lang w:val="pt-PT"/>
        </w:rPr>
      </w:pPr>
      <w:bookmarkStart w:id="53" w:name="_Toc231929134"/>
      <w:r>
        <w:rPr>
          <w:lang w:val="pt-PT"/>
        </w:rPr>
        <w:t>Efeito Solo</w:t>
      </w:r>
      <w:bookmarkEnd w:id="53"/>
    </w:p>
    <w:p w:rsidR="00C51C35" w:rsidRDefault="00C51C35" w:rsidP="00C51C35">
      <w:pPr>
        <w:pStyle w:val="SemEspaamento"/>
        <w:rPr>
          <w:lang w:val="pt-PT"/>
        </w:rPr>
      </w:pPr>
      <w:r>
        <w:rPr>
          <w:lang w:val="pt-PT"/>
        </w:rPr>
        <w:t xml:space="preserve">O Efeito Solo é um fenómeno que é causado pela presença de uma superfície por baixo e perto da asa. Essa superfície causa uma alteração do escoamento em torno da asa, causando um aumento na sustentação e uma diminuição do arrasto induzido. Quando mais próxima estiver a asa da superfície, mais pronunciado será esse efeito. </w:t>
      </w:r>
    </w:p>
    <w:p w:rsidR="00C51C35" w:rsidRDefault="00C51C35" w:rsidP="00C51C35">
      <w:pPr>
        <w:pStyle w:val="SemEspaamento"/>
        <w:rPr>
          <w:lang w:val="pt-PT"/>
        </w:rPr>
      </w:pPr>
      <w:r>
        <w:rPr>
          <w:lang w:val="pt-PT"/>
        </w:rPr>
        <w:t>A superfície provoca uma alteração do campo de escoamento, que é causado por essa superfície não deixar o escoamento sob a asa expandir-se como aconteceria no caso dum escoamento livre. Em termos de pressão total do escoamento, a sustentação adicional é devida a um acréscimo da pressão estática debaixo da asa. Podemos dividir a pressão total em duas: pressão estática, pressão induzida pela superfície, e a pressão dinâmica, associada com a velocidade. O ar ao ser forçado a “entrar” na zona entre a superfície e a parte de baixo da asa, provoca uma diminuição na pressão dinâmica e consequentemente aumento da pressão estática, isto porque a pressão total mantêm-se constante. Como resultado do aumento de sustentação, verifica-se uma alteração na distribuição de pressão em torno do perfil da asa, o que provoca uma alteração das suas características aerodinâmicas da asa.</w:t>
      </w:r>
    </w:p>
    <w:p w:rsidR="00C51C35" w:rsidRDefault="00C51C35" w:rsidP="00C51C35">
      <w:pPr>
        <w:pStyle w:val="Ttulo3"/>
        <w:rPr>
          <w:lang w:val="pt-PT"/>
        </w:rPr>
      </w:pPr>
      <w:bookmarkStart w:id="54" w:name="_Toc231929135"/>
      <w:r>
        <w:rPr>
          <w:lang w:val="pt-PT"/>
        </w:rPr>
        <w:t>Sustentação máxima</w:t>
      </w:r>
      <w:bookmarkEnd w:id="54"/>
    </w:p>
    <w:p w:rsidR="00ED3820" w:rsidRDefault="00C51C35" w:rsidP="00ED3820">
      <w:pPr>
        <w:rPr>
          <w:lang w:val="pt-PT"/>
        </w:rPr>
      </w:pPr>
      <w:r>
        <w:rPr>
          <w:lang w:val="pt-PT"/>
        </w:rPr>
        <w:t>Quando uma asa está a operar em Efeito Solo, existem algumas variações no C</w:t>
      </w:r>
      <w:r w:rsidRPr="0025597A">
        <w:rPr>
          <w:vertAlign w:val="subscript"/>
          <w:lang w:val="pt-PT"/>
        </w:rPr>
        <w:t>L</w:t>
      </w:r>
      <w:r>
        <w:rPr>
          <w:vertAlign w:val="subscript"/>
          <w:lang w:val="pt-PT"/>
        </w:rPr>
        <w:t>max</w:t>
      </w:r>
      <w:r>
        <w:rPr>
          <w:lang w:val="pt-PT"/>
        </w:rPr>
        <w:t>. No caso dos veículos em operação fora do Efeito Solo, um aumento da curvatura do perfil da asa aumenta o C</w:t>
      </w:r>
      <w:r w:rsidRPr="0025597A">
        <w:rPr>
          <w:vertAlign w:val="subscript"/>
          <w:lang w:val="pt-PT"/>
        </w:rPr>
        <w:t>L</w:t>
      </w:r>
      <w:r>
        <w:rPr>
          <w:vertAlign w:val="subscript"/>
          <w:lang w:val="pt-PT"/>
        </w:rPr>
        <w:t>max</w:t>
      </w:r>
      <w:r>
        <w:rPr>
          <w:lang w:val="pt-PT"/>
        </w:rPr>
        <w:t>. Já no caso de operação em Efeito Solo, um aumento da curvatura do perfil da asa reduz o C</w:t>
      </w:r>
      <w:r w:rsidRPr="0025597A">
        <w:rPr>
          <w:vertAlign w:val="subscript"/>
          <w:lang w:val="pt-PT"/>
        </w:rPr>
        <w:t>L</w:t>
      </w:r>
      <w:r>
        <w:rPr>
          <w:vertAlign w:val="subscript"/>
          <w:lang w:val="pt-PT"/>
        </w:rPr>
        <w:t>max</w:t>
      </w:r>
      <w:r>
        <w:rPr>
          <w:lang w:val="pt-PT"/>
        </w:rPr>
        <w:t>.</w:t>
      </w:r>
    </w:p>
    <w:p w:rsidR="00ED3820" w:rsidRDefault="00AB0617" w:rsidP="00ED3820">
      <w:pPr>
        <w:keepNext/>
        <w:jc w:val="center"/>
      </w:pPr>
      <w:r>
        <w:rPr>
          <w:noProof/>
          <w:lang w:val="pt-PT" w:eastAsia="pt-PT"/>
        </w:rPr>
        <w:lastRenderedPageBreak/>
        <w:drawing>
          <wp:inline distT="0" distB="0" distL="0" distR="0">
            <wp:extent cx="2371725" cy="847725"/>
            <wp:effectExtent l="19050" t="0" r="9525" b="0"/>
            <wp:docPr id="53"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a:picLocks noChangeAspect="1" noChangeArrowheads="1"/>
                    </pic:cNvPicPr>
                  </pic:nvPicPr>
                  <pic:blipFill>
                    <a:blip r:embed="rId57"/>
                    <a:srcRect/>
                    <a:stretch>
                      <a:fillRect/>
                    </a:stretch>
                  </pic:blipFill>
                  <pic:spPr bwMode="auto">
                    <a:xfrm>
                      <a:off x="0" y="0"/>
                      <a:ext cx="2371725" cy="847725"/>
                    </a:xfrm>
                    <a:prstGeom prst="rect">
                      <a:avLst/>
                    </a:prstGeom>
                    <a:noFill/>
                    <a:ln w="9525">
                      <a:noFill/>
                      <a:miter lim="800000"/>
                      <a:headEnd/>
                      <a:tailEnd/>
                    </a:ln>
                  </pic:spPr>
                </pic:pic>
              </a:graphicData>
            </a:graphic>
          </wp:inline>
        </w:drawing>
      </w:r>
    </w:p>
    <w:p w:rsidR="00C51C35" w:rsidRDefault="00ED3820" w:rsidP="00ED3820">
      <w:pPr>
        <w:pStyle w:val="Legenda"/>
        <w:rPr>
          <w:lang w:val="pt-PT"/>
        </w:rPr>
      </w:pPr>
      <w:r w:rsidRPr="00D154F9">
        <w:rPr>
          <w:lang w:val="pt-PT"/>
        </w:rPr>
        <w:t xml:space="preserve">Figura </w:t>
      </w:r>
      <w:r w:rsidR="0053720B">
        <w:fldChar w:fldCharType="begin"/>
      </w:r>
      <w:r w:rsidRPr="00D154F9">
        <w:rPr>
          <w:lang w:val="pt-PT"/>
        </w:rPr>
        <w:instrText xml:space="preserve"> SEQ Figura \* ARABIC </w:instrText>
      </w:r>
      <w:r w:rsidR="0053720B">
        <w:fldChar w:fldCharType="separate"/>
      </w:r>
      <w:r w:rsidR="00EC42C3">
        <w:rPr>
          <w:noProof/>
          <w:lang w:val="pt-PT"/>
        </w:rPr>
        <w:t>15</w:t>
      </w:r>
      <w:r w:rsidR="0053720B">
        <w:fldChar w:fldCharType="end"/>
      </w:r>
      <w:r w:rsidRPr="00D154F9">
        <w:rPr>
          <w:lang w:val="pt-PT"/>
        </w:rPr>
        <w:t>- Representação do efeito solo</w:t>
      </w:r>
    </w:p>
    <w:p w:rsidR="00C51C35" w:rsidRDefault="00C51C35" w:rsidP="00C51C35">
      <w:pPr>
        <w:rPr>
          <w:lang w:val="pt-PT"/>
        </w:rPr>
      </w:pPr>
      <w:r>
        <w:rPr>
          <w:lang w:val="pt-PT"/>
        </w:rPr>
        <w:t>Para veículos a operar em Efeito Solo, existe um número de requisitos que podem variar em função das áreas específicas de operação. As fases de operação dos WIG, e as respectivas características aerodinâmicas são:</w:t>
      </w:r>
    </w:p>
    <w:p w:rsidR="00C51C35" w:rsidRDefault="00C51C35" w:rsidP="00C51C35">
      <w:pPr>
        <w:pStyle w:val="SemEspaamento"/>
        <w:numPr>
          <w:ilvl w:val="0"/>
          <w:numId w:val="30"/>
        </w:numPr>
        <w:rPr>
          <w:lang w:val="pt-PT"/>
        </w:rPr>
      </w:pPr>
      <w:r w:rsidRPr="005B7773">
        <w:rPr>
          <w:u w:val="single"/>
          <w:lang w:val="pt-PT"/>
        </w:rPr>
        <w:t>Descolagem:</w:t>
      </w:r>
      <w:r>
        <w:rPr>
          <w:lang w:val="pt-PT"/>
        </w:rPr>
        <w:t xml:space="preserve"> O veículo opera em efeitos solo extremo;</w:t>
      </w:r>
    </w:p>
    <w:p w:rsidR="00C51C35" w:rsidRDefault="00C51C35" w:rsidP="00C51C35">
      <w:pPr>
        <w:pStyle w:val="SemEspaamento"/>
        <w:numPr>
          <w:ilvl w:val="0"/>
          <w:numId w:val="30"/>
        </w:numPr>
        <w:rPr>
          <w:lang w:val="pt-PT"/>
        </w:rPr>
      </w:pPr>
      <w:r w:rsidRPr="005B7773">
        <w:rPr>
          <w:u w:val="single"/>
          <w:lang w:val="pt-PT"/>
        </w:rPr>
        <w:t>Voo de cruzeiro:</w:t>
      </w:r>
      <w:r>
        <w:rPr>
          <w:lang w:val="pt-PT"/>
        </w:rPr>
        <w:t xml:space="preserve"> o veículo opera a uma altura onde a sustentação adicional devido ao Efeito Solo é alta, enquanto mantém uma altura de operação segura, evitando o choque com as ondas (operação em mar).</w:t>
      </w:r>
    </w:p>
    <w:p w:rsidR="00C51C35" w:rsidRDefault="00C51C35" w:rsidP="00C51C35">
      <w:pPr>
        <w:pStyle w:val="SemEspaamento"/>
        <w:numPr>
          <w:ilvl w:val="0"/>
          <w:numId w:val="30"/>
        </w:numPr>
        <w:rPr>
          <w:lang w:val="pt-PT"/>
        </w:rPr>
      </w:pPr>
      <w:r w:rsidRPr="005B7773">
        <w:rPr>
          <w:u w:val="single"/>
          <w:lang w:val="pt-PT"/>
        </w:rPr>
        <w:t>Aterragem:</w:t>
      </w:r>
      <w:r>
        <w:rPr>
          <w:lang w:val="pt-PT"/>
        </w:rPr>
        <w:t xml:space="preserve"> o veículo opera em Efeito Solo extremo. A velocidade é reduzida até perto da velocidade de perda (stall) até bem perto do toque na superfície.</w:t>
      </w:r>
    </w:p>
    <w:p w:rsidR="00C51C35" w:rsidRDefault="00C51C35" w:rsidP="00C51C35">
      <w:pPr>
        <w:pStyle w:val="SemEspaamento"/>
        <w:rPr>
          <w:lang w:val="pt-PT"/>
        </w:rPr>
      </w:pPr>
    </w:p>
    <w:p w:rsidR="00C51C35" w:rsidRDefault="00C51C35" w:rsidP="00C51C35">
      <w:pPr>
        <w:pStyle w:val="Ttulo3"/>
        <w:rPr>
          <w:lang w:val="pt-PT"/>
        </w:rPr>
      </w:pPr>
      <w:bookmarkStart w:id="55" w:name="_Toc231929136"/>
      <w:r>
        <w:rPr>
          <w:lang w:val="pt-PT"/>
        </w:rPr>
        <w:t>Benefícios teóricos do Efeito Solo</w:t>
      </w:r>
      <w:bookmarkEnd w:id="55"/>
    </w:p>
    <w:p w:rsidR="00C51C35" w:rsidRDefault="00C51C35" w:rsidP="00C51C35">
      <w:pPr>
        <w:rPr>
          <w:lang w:val="pt-PT"/>
        </w:rPr>
      </w:pPr>
      <w:r w:rsidRPr="00E82233">
        <w:rPr>
          <w:lang w:val="pt-PT"/>
        </w:rPr>
        <w:t xml:space="preserve">A eficiência teórica deste tipo de veículos pode ser expressa em termos de habilidade para transportar uma determinada carga numa determinada distância. Esta eficiência está directamente relacionada com a razão </w:t>
      </w:r>
      <w:r>
        <w:rPr>
          <w:lang w:val="pt-PT"/>
        </w:rPr>
        <w:t>L/D, que para e</w:t>
      </w:r>
      <w:r w:rsidRPr="00E82233">
        <w:rPr>
          <w:lang w:val="pt-PT"/>
        </w:rPr>
        <w:t xml:space="preserve">stes veículos têm </w:t>
      </w:r>
      <w:r>
        <w:rPr>
          <w:lang w:val="pt-PT"/>
        </w:rPr>
        <w:t>um</w:t>
      </w:r>
      <w:r w:rsidRPr="00E82233">
        <w:rPr>
          <w:lang w:val="pt-PT"/>
        </w:rPr>
        <w:t xml:space="preserve"> </w:t>
      </w:r>
      <w:r>
        <w:rPr>
          <w:lang w:val="pt-PT"/>
        </w:rPr>
        <w:t xml:space="preserve">valor </w:t>
      </w:r>
      <w:r w:rsidRPr="00E82233">
        <w:rPr>
          <w:lang w:val="pt-PT"/>
        </w:rPr>
        <w:t xml:space="preserve">bastante maior que os aviões a voar fora do </w:t>
      </w:r>
      <w:r>
        <w:rPr>
          <w:lang w:val="pt-PT"/>
        </w:rPr>
        <w:t>Efeito Solo</w:t>
      </w:r>
      <w:r w:rsidRPr="00E82233">
        <w:rPr>
          <w:lang w:val="pt-PT"/>
        </w:rPr>
        <w:t>.</w:t>
      </w:r>
    </w:p>
    <w:p w:rsidR="00C51C35" w:rsidRPr="00E82233" w:rsidRDefault="00C51C35" w:rsidP="00C51C35">
      <w:pPr>
        <w:rPr>
          <w:lang w:val="pt-PT"/>
        </w:rPr>
      </w:pPr>
      <w:r w:rsidRPr="00E82233">
        <w:rPr>
          <w:lang w:val="pt-PT"/>
        </w:rPr>
        <w:t xml:space="preserve">Uma maneira de medir a eficiência deste tipo de veículos, é considerar a distância </w:t>
      </w:r>
      <w:r>
        <w:rPr>
          <w:lang w:val="pt-PT"/>
        </w:rPr>
        <w:t xml:space="preserve">a </w:t>
      </w:r>
      <w:r w:rsidRPr="00E82233">
        <w:rPr>
          <w:lang w:val="pt-PT"/>
        </w:rPr>
        <w:t>que uma determinada carga útil pode ser transportada. A navegabilidade deste tipo de equipamentos é governada pela equação de alcance do BREGUET (no caso de veículos equipados com motores a hélice):</w:t>
      </w:r>
    </w:p>
    <w:p w:rsidR="00C51C35" w:rsidRPr="00E82233" w:rsidRDefault="00AB0617" w:rsidP="00C51C35">
      <w:pPr>
        <w:pStyle w:val="SemEspaamento"/>
        <w:rPr>
          <w:lang w:val="pt-PT"/>
        </w:rPr>
      </w:pPr>
      <m:oMathPara>
        <m:oMath>
          <m:r>
            <w:rPr>
              <w:rFonts w:ascii="Cambria Math" w:hAnsi="Cambria Math"/>
              <w:lang w:val="pt-PT"/>
            </w:rPr>
            <m:t>Range</m:t>
          </m:r>
          <m:r>
            <w:rPr>
              <w:rFonts w:ascii="Cambria Math"/>
              <w:lang w:val="pt-PT"/>
            </w:rPr>
            <m:t>=</m:t>
          </m:r>
          <m:f>
            <m:fPr>
              <m:ctrlPr>
                <w:rPr>
                  <w:rFonts w:ascii="Cambria Math" w:hAnsi="Cambria Math"/>
                  <w:i/>
                  <w:lang w:val="pt-PT"/>
                </w:rPr>
              </m:ctrlPr>
            </m:fPr>
            <m:num>
              <m:sSub>
                <m:sSubPr>
                  <m:ctrlPr>
                    <w:rPr>
                      <w:rFonts w:ascii="Cambria Math" w:hAnsi="Cambria Math"/>
                      <w:i/>
                      <w:lang w:val="pt-PT"/>
                    </w:rPr>
                  </m:ctrlPr>
                </m:sSubPr>
                <m:e>
                  <m:r>
                    <w:rPr>
                      <w:rFonts w:ascii="Cambria Math" w:hAnsi="Cambria Math"/>
                      <w:lang w:val="pt-PT"/>
                    </w:rPr>
                    <m:t>η</m:t>
                  </m:r>
                </m:e>
                <m:sub>
                  <m:r>
                    <w:rPr>
                      <w:rFonts w:ascii="Cambria Math" w:hAnsi="Cambria Math"/>
                      <w:lang w:val="pt-PT"/>
                    </w:rPr>
                    <m:t>p</m:t>
                  </m:r>
                </m:sub>
              </m:sSub>
            </m:num>
            <m:den>
              <m:sSub>
                <m:sSubPr>
                  <m:ctrlPr>
                    <w:rPr>
                      <w:rFonts w:ascii="Cambria Math" w:hAnsi="Cambria Math"/>
                      <w:i/>
                      <w:lang w:val="pt-PT"/>
                    </w:rPr>
                  </m:ctrlPr>
                </m:sSubPr>
                <m:e>
                  <m:r>
                    <w:rPr>
                      <w:rFonts w:ascii="Cambria Math" w:hAnsi="Cambria Math"/>
                      <w:lang w:val="pt-PT"/>
                    </w:rPr>
                    <m:t>C</m:t>
                  </m:r>
                </m:e>
                <m:sub>
                  <m:r>
                    <w:rPr>
                      <w:rFonts w:ascii="Cambria Math" w:hAnsi="Cambria Math"/>
                      <w:lang w:val="pt-PT"/>
                    </w:rPr>
                    <m:t>p</m:t>
                  </m:r>
                </m:sub>
              </m:sSub>
            </m:den>
          </m:f>
          <m:r>
            <w:rPr>
              <w:rFonts w:ascii="Cambria Math"/>
              <w:lang w:val="pt-PT"/>
            </w:rPr>
            <m:t>.</m:t>
          </m:r>
          <m:f>
            <m:fPr>
              <m:ctrlPr>
                <w:rPr>
                  <w:rFonts w:ascii="Cambria Math" w:hAnsi="Cambria Math"/>
                  <w:i/>
                  <w:lang w:val="pt-PT"/>
                </w:rPr>
              </m:ctrlPr>
            </m:fPr>
            <m:num>
              <m:r>
                <w:rPr>
                  <w:rFonts w:ascii="Cambria Math" w:hAnsi="Cambria Math"/>
                  <w:lang w:val="pt-PT"/>
                </w:rPr>
                <m:t>L</m:t>
              </m:r>
            </m:num>
            <m:den>
              <m:r>
                <w:rPr>
                  <w:rFonts w:ascii="Cambria Math" w:hAnsi="Cambria Math"/>
                  <w:lang w:val="pt-PT"/>
                </w:rPr>
                <m:t>D</m:t>
              </m:r>
            </m:den>
          </m:f>
          <m:r>
            <w:rPr>
              <w:rFonts w:ascii="Cambria Math"/>
              <w:lang w:val="pt-PT"/>
            </w:rPr>
            <m:t>.</m:t>
          </m:r>
          <m:r>
            <w:rPr>
              <w:rFonts w:ascii="Cambria Math" w:hAnsi="Cambria Math"/>
              <w:lang w:val="pt-PT"/>
            </w:rPr>
            <m:t>ln</m:t>
          </m:r>
          <m:f>
            <m:fPr>
              <m:ctrlPr>
                <w:rPr>
                  <w:rFonts w:ascii="Cambria Math" w:hAnsi="Cambria Math"/>
                  <w:i/>
                  <w:lang w:val="pt-PT"/>
                </w:rPr>
              </m:ctrlPr>
            </m:fPr>
            <m:num>
              <m:sSub>
                <m:sSubPr>
                  <m:ctrlPr>
                    <w:rPr>
                      <w:rFonts w:ascii="Cambria Math" w:hAnsi="Cambria Math"/>
                      <w:i/>
                      <w:lang w:val="pt-PT"/>
                    </w:rPr>
                  </m:ctrlPr>
                </m:sSubPr>
                <m:e>
                  <m:r>
                    <w:rPr>
                      <w:rFonts w:ascii="Cambria Math" w:hAnsi="Cambria Math"/>
                      <w:lang w:val="pt-PT"/>
                    </w:rPr>
                    <m:t>W</m:t>
                  </m:r>
                </m:e>
                <m:sub>
                  <m:r>
                    <w:rPr>
                      <w:rFonts w:ascii="Cambria Math" w:hAnsi="Cambria Math"/>
                      <w:lang w:val="pt-PT"/>
                    </w:rPr>
                    <m:t>i</m:t>
                  </m:r>
                </m:sub>
              </m:sSub>
            </m:num>
            <m:den>
              <m:sSub>
                <m:sSubPr>
                  <m:ctrlPr>
                    <w:rPr>
                      <w:rFonts w:ascii="Cambria Math" w:hAnsi="Cambria Math"/>
                      <w:i/>
                      <w:lang w:val="pt-PT"/>
                    </w:rPr>
                  </m:ctrlPr>
                </m:sSubPr>
                <m:e>
                  <m:r>
                    <w:rPr>
                      <w:rFonts w:ascii="Cambria Math" w:hAnsi="Cambria Math"/>
                      <w:lang w:val="pt-PT"/>
                    </w:rPr>
                    <m:t>W</m:t>
                  </m:r>
                </m:e>
                <m:sub>
                  <m:r>
                    <w:rPr>
                      <w:rFonts w:ascii="Cambria Math" w:hAnsi="Cambria Math"/>
                      <w:lang w:val="pt-PT"/>
                    </w:rPr>
                    <m:t>i</m:t>
                  </m:r>
                </m:sub>
              </m:sSub>
              <m:r>
                <w:rPr>
                  <w:rFonts w:ascii="Cambria Math" w:hAnsi="Cambria Math"/>
                  <w:lang w:val="pt-PT"/>
                </w:rPr>
                <m:t>-</m:t>
              </m:r>
              <m:sSub>
                <m:sSubPr>
                  <m:ctrlPr>
                    <w:rPr>
                      <w:rFonts w:ascii="Cambria Math" w:hAnsi="Cambria Math"/>
                      <w:i/>
                      <w:lang w:val="pt-PT"/>
                    </w:rPr>
                  </m:ctrlPr>
                </m:sSubPr>
                <m:e>
                  <m:r>
                    <w:rPr>
                      <w:rFonts w:ascii="Cambria Math" w:hAnsi="Cambria Math"/>
                      <w:lang w:val="pt-PT"/>
                    </w:rPr>
                    <m:t>W</m:t>
                  </m:r>
                </m:e>
                <m:sub>
                  <m:r>
                    <w:rPr>
                      <w:rFonts w:ascii="Cambria Math" w:hAnsi="Cambria Math"/>
                      <w:lang w:val="pt-PT"/>
                    </w:rPr>
                    <m:t>f</m:t>
                  </m:r>
                </m:sub>
              </m:sSub>
            </m:den>
          </m:f>
        </m:oMath>
      </m:oMathPara>
    </w:p>
    <w:p w:rsidR="00C51C35" w:rsidRPr="00E82233" w:rsidRDefault="0053720B" w:rsidP="00C51C35">
      <w:pPr>
        <w:pStyle w:val="SemEspaamento"/>
        <w:numPr>
          <w:ilvl w:val="0"/>
          <w:numId w:val="31"/>
        </w:numPr>
        <w:rPr>
          <w:lang w:val="pt-PT"/>
        </w:rPr>
      </w:pPr>
      <m:oMath>
        <m:sSub>
          <m:sSubPr>
            <m:ctrlPr>
              <w:rPr>
                <w:rFonts w:ascii="Cambria Math" w:hAnsi="Cambria Math"/>
                <w:i/>
                <w:lang w:val="pt-PT"/>
              </w:rPr>
            </m:ctrlPr>
          </m:sSubPr>
          <m:e>
            <m:r>
              <w:rPr>
                <w:rFonts w:ascii="Cambria Math" w:hAnsi="Cambria Math"/>
                <w:lang w:val="pt-PT"/>
              </w:rPr>
              <m:t>η</m:t>
            </m:r>
          </m:e>
          <m:sub>
            <m:r>
              <w:rPr>
                <w:rFonts w:ascii="Cambria Math" w:hAnsi="Cambria Math"/>
                <w:lang w:val="pt-PT"/>
              </w:rPr>
              <m:t>p</m:t>
            </m:r>
          </m:sub>
        </m:sSub>
      </m:oMath>
      <w:r w:rsidR="00C51C35" w:rsidRPr="00E82233">
        <w:rPr>
          <w:lang w:val="pt-PT"/>
        </w:rPr>
        <w:t xml:space="preserve"> – eficiência da hélice;</w:t>
      </w:r>
    </w:p>
    <w:p w:rsidR="00C51C35" w:rsidRPr="00E82233" w:rsidRDefault="0053720B" w:rsidP="00C51C35">
      <w:pPr>
        <w:pStyle w:val="SemEspaamento"/>
        <w:numPr>
          <w:ilvl w:val="0"/>
          <w:numId w:val="31"/>
        </w:numPr>
        <w:rPr>
          <w:lang w:val="pt-PT"/>
        </w:rPr>
      </w:pPr>
      <m:oMath>
        <m:sSub>
          <m:sSubPr>
            <m:ctrlPr>
              <w:rPr>
                <w:rFonts w:ascii="Cambria Math" w:hAnsi="Cambria Math"/>
                <w:i/>
                <w:lang w:val="pt-PT"/>
              </w:rPr>
            </m:ctrlPr>
          </m:sSubPr>
          <m:e>
            <m:r>
              <w:rPr>
                <w:rFonts w:ascii="Cambria Math" w:hAnsi="Cambria Math"/>
                <w:lang w:val="pt-PT"/>
              </w:rPr>
              <m:t>C</m:t>
            </m:r>
          </m:e>
          <m:sub>
            <m:r>
              <w:rPr>
                <w:rFonts w:ascii="Cambria Math" w:hAnsi="Cambria Math"/>
                <w:lang w:val="pt-PT"/>
              </w:rPr>
              <m:t>p</m:t>
            </m:r>
          </m:sub>
        </m:sSub>
      </m:oMath>
      <w:r w:rsidR="00C51C35" w:rsidRPr="00E82233">
        <w:rPr>
          <w:lang w:val="pt-PT"/>
        </w:rPr>
        <w:t xml:space="preserve"> - Consumo específico de combustível;</w:t>
      </w:r>
    </w:p>
    <w:p w:rsidR="00C51C35" w:rsidRPr="00E82233" w:rsidRDefault="0053720B" w:rsidP="00C51C35">
      <w:pPr>
        <w:pStyle w:val="SemEspaamento"/>
        <w:numPr>
          <w:ilvl w:val="0"/>
          <w:numId w:val="31"/>
        </w:numPr>
        <w:rPr>
          <w:lang w:val="pt-PT"/>
        </w:rPr>
      </w:pPr>
      <m:oMath>
        <m:f>
          <m:fPr>
            <m:ctrlPr>
              <w:rPr>
                <w:rFonts w:ascii="Cambria Math" w:hAnsi="Cambria Math"/>
                <w:i/>
                <w:lang w:val="pt-PT"/>
              </w:rPr>
            </m:ctrlPr>
          </m:fPr>
          <m:num>
            <m:r>
              <w:rPr>
                <w:rFonts w:ascii="Cambria Math" w:hAnsi="Cambria Math"/>
                <w:lang w:val="pt-PT"/>
              </w:rPr>
              <m:t>L</m:t>
            </m:r>
          </m:num>
          <m:den>
            <m:r>
              <w:rPr>
                <w:rFonts w:ascii="Cambria Math" w:hAnsi="Cambria Math"/>
                <w:lang w:val="pt-PT"/>
              </w:rPr>
              <m:t>D</m:t>
            </m:r>
          </m:den>
        </m:f>
      </m:oMath>
      <w:r w:rsidR="00C51C35" w:rsidRPr="00E82233">
        <w:rPr>
          <w:lang w:val="pt-PT"/>
        </w:rPr>
        <w:t xml:space="preserve"> - Razão sustentação/Arrasto;</w:t>
      </w:r>
    </w:p>
    <w:p w:rsidR="00C51C35" w:rsidRPr="00E82233" w:rsidRDefault="0053720B" w:rsidP="00C51C35">
      <w:pPr>
        <w:pStyle w:val="SemEspaamento"/>
        <w:numPr>
          <w:ilvl w:val="0"/>
          <w:numId w:val="31"/>
        </w:numPr>
        <w:rPr>
          <w:lang w:val="pt-PT"/>
        </w:rPr>
      </w:pPr>
      <m:oMath>
        <m:sSub>
          <m:sSubPr>
            <m:ctrlPr>
              <w:rPr>
                <w:rFonts w:ascii="Cambria Math" w:hAnsi="Cambria Math"/>
                <w:i/>
                <w:lang w:val="pt-PT"/>
              </w:rPr>
            </m:ctrlPr>
          </m:sSubPr>
          <m:e>
            <m:r>
              <w:rPr>
                <w:rFonts w:ascii="Cambria Math" w:hAnsi="Cambria Math"/>
                <w:lang w:val="pt-PT"/>
              </w:rPr>
              <m:t>W</m:t>
            </m:r>
          </m:e>
          <m:sub>
            <m:r>
              <w:rPr>
                <w:rFonts w:ascii="Cambria Math" w:hAnsi="Cambria Math"/>
                <w:lang w:val="pt-PT"/>
              </w:rPr>
              <m:t>i</m:t>
            </m:r>
          </m:sub>
        </m:sSub>
      </m:oMath>
      <w:r w:rsidR="00C51C35" w:rsidRPr="00E82233">
        <w:rPr>
          <w:lang w:val="pt-PT"/>
        </w:rPr>
        <w:t xml:space="preserve"> - Peso inicial;</w:t>
      </w:r>
    </w:p>
    <w:p w:rsidR="00C51C35" w:rsidRDefault="0053720B" w:rsidP="00C51C35">
      <w:pPr>
        <w:pStyle w:val="SemEspaamento"/>
        <w:numPr>
          <w:ilvl w:val="0"/>
          <w:numId w:val="31"/>
        </w:numPr>
        <w:rPr>
          <w:lang w:val="pt-PT"/>
        </w:rPr>
      </w:pPr>
      <m:oMath>
        <m:sSub>
          <m:sSubPr>
            <m:ctrlPr>
              <w:rPr>
                <w:rFonts w:ascii="Cambria Math" w:hAnsi="Cambria Math"/>
                <w:i/>
                <w:lang w:val="pt-PT"/>
              </w:rPr>
            </m:ctrlPr>
          </m:sSubPr>
          <m:e>
            <m:r>
              <w:rPr>
                <w:rFonts w:ascii="Cambria Math" w:hAnsi="Cambria Math"/>
                <w:lang w:val="pt-PT"/>
              </w:rPr>
              <m:t>W</m:t>
            </m:r>
          </m:e>
          <m:sub>
            <m:r>
              <w:rPr>
                <w:rFonts w:ascii="Cambria Math" w:hAnsi="Cambria Math"/>
                <w:lang w:val="pt-PT"/>
              </w:rPr>
              <m:t>f</m:t>
            </m:r>
          </m:sub>
        </m:sSub>
      </m:oMath>
      <w:r w:rsidR="00C51C35" w:rsidRPr="00E82233">
        <w:rPr>
          <w:lang w:val="pt-PT"/>
        </w:rPr>
        <w:t xml:space="preserve"> - Peso de combustível;</w:t>
      </w:r>
    </w:p>
    <w:p w:rsidR="00C51C35" w:rsidRDefault="00AB0617" w:rsidP="00C51C35">
      <w:pPr>
        <w:pStyle w:val="SemEspaamento"/>
        <w:numPr>
          <w:ilvl w:val="0"/>
          <w:numId w:val="31"/>
        </w:numPr>
        <w:rPr>
          <w:lang w:val="pt-PT"/>
        </w:rPr>
      </w:pPr>
      <m:oMath>
        <m:r>
          <w:rPr>
            <w:rFonts w:ascii="Cambria Math" w:hAnsi="Cambria Math"/>
            <w:lang w:val="pt-PT"/>
          </w:rPr>
          <m:t>ln</m:t>
        </m:r>
      </m:oMath>
      <w:r w:rsidR="00C51C35">
        <w:rPr>
          <w:lang w:val="pt-PT"/>
        </w:rPr>
        <w:t xml:space="preserve"> - Logaritimo neperiano;</w:t>
      </w:r>
    </w:p>
    <w:p w:rsidR="00C51C35" w:rsidRPr="005B7773" w:rsidRDefault="00C51C35" w:rsidP="00C51C35">
      <w:pPr>
        <w:pStyle w:val="SemEspaamento"/>
        <w:rPr>
          <w:lang w:val="pt-PT"/>
        </w:rPr>
      </w:pPr>
      <w:r w:rsidRPr="005B7773">
        <w:rPr>
          <w:lang w:val="pt-PT"/>
        </w:rPr>
        <w:t>É evidente, pela análise da equação, que um aumento na razão L/D vai afectar directamente o alcance para a mesma carga útil.</w:t>
      </w:r>
    </w:p>
    <w:p w:rsidR="00C51C35" w:rsidRPr="00E82233" w:rsidRDefault="00C51C35" w:rsidP="00C51C35">
      <w:pPr>
        <w:pStyle w:val="SemEspaamento"/>
        <w:ind w:firstLine="708"/>
        <w:rPr>
          <w:lang w:val="pt-PT"/>
        </w:rPr>
      </w:pPr>
    </w:p>
    <w:p w:rsidR="00C51C35" w:rsidRDefault="00C51C35" w:rsidP="00C51C35">
      <w:pPr>
        <w:pStyle w:val="Ttulo3"/>
        <w:rPr>
          <w:lang w:val="pt-PT" w:eastAsia="pt-PT"/>
        </w:rPr>
      </w:pPr>
      <w:bookmarkStart w:id="56" w:name="_Toc231929137"/>
      <w:r>
        <w:rPr>
          <w:lang w:val="pt-PT" w:eastAsia="pt-PT"/>
        </w:rPr>
        <w:t>Tipos de veículos WIG</w:t>
      </w:r>
      <w:bookmarkEnd w:id="56"/>
    </w:p>
    <w:p w:rsidR="00C51C35" w:rsidRPr="00AE3D35" w:rsidRDefault="00C51C35" w:rsidP="00C51C35">
      <w:pPr>
        <w:rPr>
          <w:rFonts w:ascii="Courier New" w:eastAsia="Times New Roman" w:hAnsi="Courier New" w:cs="Courier New"/>
          <w:color w:val="000000"/>
          <w:szCs w:val="24"/>
          <w:lang w:val="pt-PT" w:eastAsia="pt-PT"/>
        </w:rPr>
      </w:pPr>
      <w:r w:rsidRPr="00BF24C6">
        <w:rPr>
          <w:rFonts w:eastAsia="Times New Roman"/>
          <w:color w:val="000000"/>
          <w:szCs w:val="24"/>
          <w:lang w:val="pt-PT" w:eastAsia="pt-PT"/>
        </w:rPr>
        <w:t>O desenvolvimento de veículos WIG viu uma quantidade de abordagens diferentes. O resultado dos vários testes efectuados não fez surgir uma configuração genérica. Isto é imputável às dificuldades em optimizar a concepção de diferentes considerações operacionais. Cada tipo de configuração tem suas próprias vantagens e desvantagens, em função da aplicação do veículo. O resultado foi</w:t>
      </w:r>
      <w:r>
        <w:rPr>
          <w:rFonts w:eastAsia="Times New Roman"/>
          <w:color w:val="000000"/>
          <w:szCs w:val="24"/>
          <w:lang w:val="pt-PT" w:eastAsia="pt-PT"/>
        </w:rPr>
        <w:t xml:space="preserve"> obter-se</w:t>
      </w:r>
      <w:r w:rsidRPr="00BF24C6">
        <w:rPr>
          <w:rFonts w:eastAsia="Times New Roman"/>
          <w:color w:val="000000"/>
          <w:szCs w:val="24"/>
          <w:lang w:val="pt-PT" w:eastAsia="pt-PT"/>
        </w:rPr>
        <w:t xml:space="preserve"> diferentes configurações na plataforma dos veículos WIG que foram </w:t>
      </w:r>
      <w:r>
        <w:rPr>
          <w:rFonts w:eastAsia="Times New Roman"/>
          <w:color w:val="000000"/>
          <w:szCs w:val="24"/>
          <w:lang w:val="pt-PT" w:eastAsia="pt-PT"/>
        </w:rPr>
        <w:t xml:space="preserve">sendo </w:t>
      </w:r>
      <w:r w:rsidRPr="00BF24C6">
        <w:rPr>
          <w:rFonts w:eastAsia="Times New Roman"/>
          <w:color w:val="000000"/>
          <w:szCs w:val="24"/>
          <w:lang w:val="pt-PT" w:eastAsia="pt-PT"/>
        </w:rPr>
        <w:t>construídos. De seguida apresenta-se algumas dessas configurações.</w:t>
      </w:r>
    </w:p>
    <w:p w:rsidR="00C51C35" w:rsidRDefault="00C51C35" w:rsidP="00C51C35">
      <w:pPr>
        <w:ind w:firstLine="0"/>
        <w:rPr>
          <w:lang w:val="pt-PT"/>
        </w:rPr>
      </w:pPr>
    </w:p>
    <w:p w:rsidR="00C51C35" w:rsidRDefault="00C51C35" w:rsidP="00C51C35">
      <w:pPr>
        <w:pStyle w:val="Ttulo4"/>
        <w:rPr>
          <w:lang w:eastAsia="pt-PT"/>
        </w:rPr>
      </w:pPr>
      <w:r>
        <w:rPr>
          <w:lang w:eastAsia="pt-PT"/>
        </w:rPr>
        <w:t xml:space="preserve">Ram Wing </w:t>
      </w:r>
    </w:p>
    <w:p w:rsidR="00C51C35" w:rsidRDefault="00C51C35" w:rsidP="00C51C35">
      <w:pPr>
        <w:rPr>
          <w:rFonts w:eastAsia="Times New Roman"/>
          <w:color w:val="000000"/>
          <w:szCs w:val="24"/>
          <w:lang w:val="pt-PT" w:eastAsia="pt-PT"/>
        </w:rPr>
      </w:pPr>
      <w:r w:rsidRPr="00F40536">
        <w:rPr>
          <w:rFonts w:eastAsia="Times New Roman"/>
          <w:color w:val="000000"/>
          <w:szCs w:val="24"/>
          <w:lang w:val="pt-PT" w:eastAsia="pt-PT"/>
        </w:rPr>
        <w:t>A terminologia “RAM WING” refere-se, unicamente, a uma asa, a qual está em contacto com o solo no bordo de fuga. O ar é direccionado para dentro de cavidade fechada o que faz aumentar a pressão. O efeito na sustentação é gerado pela asa e o plano do solo, e é conhecido como pressão “RAM”. Vários veículos WIG utilizam este conceito para descolar.</w:t>
      </w:r>
    </w:p>
    <w:p w:rsidR="00C51C35" w:rsidRDefault="00C51C35" w:rsidP="00C51C35">
      <w:pPr>
        <w:rPr>
          <w:rFonts w:eastAsia="Times New Roman"/>
          <w:color w:val="000000"/>
          <w:szCs w:val="24"/>
          <w:lang w:val="pt-PT" w:eastAsia="pt-PT"/>
        </w:rPr>
      </w:pPr>
      <w:r w:rsidRPr="00F40536">
        <w:rPr>
          <w:rFonts w:eastAsia="Times New Roman"/>
          <w:color w:val="000000"/>
          <w:szCs w:val="24"/>
          <w:lang w:val="pt-PT" w:eastAsia="pt-PT"/>
        </w:rPr>
        <w:t xml:space="preserve">A plataforma de asa “RAM”consiste numa asa com envergadura pequena e uma razão de aspecto baixa. </w:t>
      </w:r>
      <w:r>
        <w:rPr>
          <w:rFonts w:eastAsia="Times New Roman"/>
          <w:color w:val="000000"/>
          <w:szCs w:val="24"/>
          <w:lang w:val="pt-PT" w:eastAsia="pt-PT"/>
        </w:rPr>
        <w:t>Regra geral é uma asa direita e fina. É necessária uma superfície na cauda para a estabilidade, posicionada, rigorosamente, fora do Efeito Solo. Devido à instabilidade inerente à asa, a área da superfície de causa é grande, tipicamente 50% da asa principal com envergadura semelhante. Esta superfície de cauda grande, age de forma a estabilizar o veículo a diferentes altitudes acima do plano do solo.</w:t>
      </w:r>
    </w:p>
    <w:p w:rsidR="00C51C35" w:rsidRPr="00F40536" w:rsidRDefault="00C51C35" w:rsidP="00C51C35">
      <w:pPr>
        <w:spacing w:before="41" w:after="0"/>
        <w:rPr>
          <w:rFonts w:eastAsia="Times New Roman"/>
          <w:color w:val="000000"/>
          <w:szCs w:val="24"/>
          <w:lang w:val="pt-PT" w:eastAsia="pt-PT"/>
        </w:rPr>
      </w:pPr>
      <w:r>
        <w:rPr>
          <w:rFonts w:eastAsia="Times New Roman"/>
          <w:color w:val="000000"/>
          <w:szCs w:val="24"/>
          <w:lang w:val="pt-PT" w:eastAsia="pt-PT"/>
        </w:rPr>
        <w:lastRenderedPageBreak/>
        <w:t>Os projectistas russos são favoráveis à configuração “RAM WING”. É utilizado em vários Ekranoplans de dimensões apreciáveis e veículos WIG de menores dimensões que são desenvolvidos na Rússia.</w:t>
      </w:r>
    </w:p>
    <w:p w:rsidR="00C51C35" w:rsidRDefault="00C51C35" w:rsidP="00C51C35">
      <w:pPr>
        <w:spacing w:before="41" w:after="0" w:line="240" w:lineRule="auto"/>
        <w:ind w:firstLine="0"/>
        <w:rPr>
          <w:rFonts w:ascii="Courier New" w:eastAsia="Times New Roman" w:hAnsi="Courier New" w:cs="Courier New"/>
          <w:color w:val="000000"/>
          <w:szCs w:val="24"/>
          <w:lang w:val="pt-PT" w:eastAsia="pt-PT"/>
        </w:rPr>
      </w:pPr>
    </w:p>
    <w:p w:rsidR="00C51C35" w:rsidRDefault="00C51C35" w:rsidP="00C51C35">
      <w:pPr>
        <w:pStyle w:val="Ttulo4"/>
        <w:rPr>
          <w:lang w:eastAsia="pt-PT"/>
        </w:rPr>
      </w:pPr>
      <w:r w:rsidRPr="00AE3D35">
        <w:rPr>
          <w:lang w:eastAsia="pt-PT"/>
        </w:rPr>
        <w:t>Ek</w:t>
      </w:r>
      <w:r>
        <w:rPr>
          <w:lang w:eastAsia="pt-PT"/>
        </w:rPr>
        <w:t xml:space="preserve">ranoplan </w:t>
      </w:r>
    </w:p>
    <w:p w:rsidR="00C51C35" w:rsidRDefault="00C51C35" w:rsidP="00C51C35">
      <w:pPr>
        <w:rPr>
          <w:rFonts w:eastAsia="Times New Roman"/>
          <w:color w:val="000000"/>
          <w:szCs w:val="24"/>
          <w:lang w:val="pt-PT" w:eastAsia="pt-PT"/>
        </w:rPr>
      </w:pPr>
      <w:r w:rsidRPr="00BB01E5">
        <w:rPr>
          <w:rFonts w:eastAsia="Times New Roman"/>
          <w:color w:val="000000"/>
          <w:szCs w:val="24"/>
          <w:lang w:val="pt-PT" w:eastAsia="pt-PT"/>
        </w:rPr>
        <w:t>O termo Ekranoplan refere-se ao</w:t>
      </w:r>
      <w:r>
        <w:rPr>
          <w:rFonts w:eastAsia="Times New Roman"/>
          <w:color w:val="000000"/>
          <w:szCs w:val="24"/>
          <w:lang w:val="pt-PT" w:eastAsia="pt-PT"/>
        </w:rPr>
        <w:t>s</w:t>
      </w:r>
      <w:r w:rsidRPr="00BB01E5">
        <w:rPr>
          <w:rFonts w:eastAsia="Times New Roman"/>
          <w:color w:val="000000"/>
          <w:szCs w:val="24"/>
          <w:lang w:val="pt-PT" w:eastAsia="pt-PT"/>
        </w:rPr>
        <w:t xml:space="preserve"> russos para "tela plana" ou "avião voando baixo" e é geralmente utilizado para definir o veículo com uma grande ala “RAM” projectado e construído pela Central Design Bureau of Hydrofoil Craft (CDBHC) na Rússia. No entanto, as autoridades russas utilizam o termo para referirem-se a muitos dos grandes veículos WIG, de design russo ou não. </w:t>
      </w:r>
    </w:p>
    <w:p w:rsidR="00C51C35" w:rsidRDefault="00C51C35" w:rsidP="00C51C35">
      <w:pPr>
        <w:rPr>
          <w:rFonts w:eastAsia="Times New Roman"/>
          <w:color w:val="000000"/>
          <w:szCs w:val="24"/>
          <w:lang w:val="pt-PT" w:eastAsia="pt-PT"/>
        </w:rPr>
      </w:pPr>
      <w:r w:rsidRPr="00400C39">
        <w:rPr>
          <w:rFonts w:eastAsia="Times New Roman"/>
          <w:color w:val="000000"/>
          <w:szCs w:val="24"/>
          <w:lang w:val="pt-PT" w:eastAsia="pt-PT"/>
        </w:rPr>
        <w:t xml:space="preserve">Estes grandes veículos utilizam a tecnologia PAR-WIG para a assistência à descolagem e aterragem. O maior veículo, deste género, a ser construído foi o “KM”, mais conhecido como o "Monstro do Mar Cáspio". </w:t>
      </w:r>
    </w:p>
    <w:p w:rsidR="00C51C35" w:rsidRDefault="00AB0617" w:rsidP="00C51C35">
      <w:pPr>
        <w:keepNext/>
        <w:jc w:val="center"/>
      </w:pPr>
      <w:r>
        <w:rPr>
          <w:noProof/>
          <w:lang w:val="pt-PT" w:eastAsia="pt-PT"/>
        </w:rPr>
        <w:drawing>
          <wp:inline distT="0" distB="0" distL="0" distR="0">
            <wp:extent cx="3009900" cy="1552575"/>
            <wp:effectExtent l="19050" t="0" r="0" b="0"/>
            <wp:docPr id="5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58"/>
                    <a:srcRect/>
                    <a:stretch>
                      <a:fillRect/>
                    </a:stretch>
                  </pic:blipFill>
                  <pic:spPr bwMode="auto">
                    <a:xfrm>
                      <a:off x="0" y="0"/>
                      <a:ext cx="3009900" cy="1552575"/>
                    </a:xfrm>
                    <a:prstGeom prst="rect">
                      <a:avLst/>
                    </a:prstGeom>
                    <a:noFill/>
                    <a:ln w="9525">
                      <a:noFill/>
                      <a:miter lim="800000"/>
                      <a:headEnd/>
                      <a:tailEnd/>
                    </a:ln>
                  </pic:spPr>
                </pic:pic>
              </a:graphicData>
            </a:graphic>
          </wp:inline>
        </w:drawing>
      </w:r>
    </w:p>
    <w:p w:rsidR="00C51C35" w:rsidRPr="00560AA9" w:rsidRDefault="00C51C35" w:rsidP="00C51C35">
      <w:pPr>
        <w:pStyle w:val="Legenda"/>
        <w:rPr>
          <w:rFonts w:eastAsia="Times New Roman"/>
          <w:color w:val="000000"/>
          <w:szCs w:val="24"/>
          <w:lang w:val="pt-PT" w:eastAsia="pt-PT"/>
        </w:rPr>
      </w:pPr>
      <w:r w:rsidRPr="00560AA9">
        <w:rPr>
          <w:lang w:val="pt-PT"/>
        </w:rPr>
        <w:t xml:space="preserve">Figura </w:t>
      </w:r>
      <w:r w:rsidR="0053720B">
        <w:fldChar w:fldCharType="begin"/>
      </w:r>
      <w:r w:rsidRPr="00560AA9">
        <w:rPr>
          <w:lang w:val="pt-PT"/>
        </w:rPr>
        <w:instrText xml:space="preserve"> SEQ Figura \* ARABIC </w:instrText>
      </w:r>
      <w:r w:rsidR="0053720B">
        <w:fldChar w:fldCharType="separate"/>
      </w:r>
      <w:r w:rsidR="00EC42C3">
        <w:rPr>
          <w:noProof/>
          <w:lang w:val="pt-PT"/>
        </w:rPr>
        <w:t>16</w:t>
      </w:r>
      <w:r w:rsidR="0053720B">
        <w:fldChar w:fldCharType="end"/>
      </w:r>
      <w:r w:rsidRPr="00560AA9">
        <w:rPr>
          <w:lang w:val="pt-PT"/>
        </w:rPr>
        <w:t xml:space="preserve"> - Monstro do Mar Cáspio (Caspian Sea Monster)</w:t>
      </w:r>
    </w:p>
    <w:p w:rsidR="00C51C35" w:rsidRPr="00532AF1" w:rsidRDefault="00C51C35" w:rsidP="00C51C35">
      <w:pPr>
        <w:rPr>
          <w:rFonts w:eastAsia="Times New Roman"/>
          <w:color w:val="000000"/>
          <w:szCs w:val="24"/>
          <w:lang w:val="pt-PT" w:eastAsia="pt-PT"/>
        </w:rPr>
      </w:pPr>
      <w:r w:rsidRPr="00532AF1">
        <w:rPr>
          <w:rFonts w:eastAsia="Times New Roman"/>
          <w:color w:val="000000"/>
          <w:szCs w:val="24"/>
          <w:lang w:val="pt-PT" w:eastAsia="pt-PT"/>
        </w:rPr>
        <w:t xml:space="preserve">O veículo projectado pelo CDBHC nas décadas de 1960 a 1980 representa a primeira geração de veículos WIG. Estes veículos têm reconhecido ineficiências a vários </w:t>
      </w:r>
      <w:r>
        <w:rPr>
          <w:rFonts w:eastAsia="Times New Roman"/>
          <w:color w:val="000000"/>
          <w:szCs w:val="24"/>
          <w:lang w:val="pt-PT" w:eastAsia="pt-PT"/>
        </w:rPr>
        <w:t>níveis</w:t>
      </w:r>
      <w:r w:rsidRPr="00532AF1">
        <w:rPr>
          <w:rFonts w:eastAsia="Times New Roman"/>
          <w:color w:val="000000"/>
          <w:szCs w:val="24"/>
          <w:lang w:val="pt-PT" w:eastAsia="pt-PT"/>
        </w:rPr>
        <w:t xml:space="preserve">. </w:t>
      </w:r>
    </w:p>
    <w:p w:rsidR="00C51C35" w:rsidRPr="00E27871" w:rsidRDefault="00C51C35" w:rsidP="00C51C35">
      <w:pPr>
        <w:pStyle w:val="PargrafodaLista"/>
        <w:numPr>
          <w:ilvl w:val="0"/>
          <w:numId w:val="14"/>
        </w:numPr>
        <w:spacing w:before="0" w:after="0"/>
        <w:rPr>
          <w:color w:val="000000"/>
          <w:szCs w:val="24"/>
          <w:lang w:val="pt-PT" w:eastAsia="pt-PT"/>
        </w:rPr>
      </w:pPr>
      <w:r w:rsidRPr="00E27871">
        <w:rPr>
          <w:color w:val="000000"/>
          <w:szCs w:val="24"/>
          <w:lang w:val="pt-PT" w:eastAsia="pt-PT"/>
        </w:rPr>
        <w:t>Estes veículos foram estruturalmente ineficientes</w:t>
      </w:r>
      <w:r>
        <w:rPr>
          <w:color w:val="000000"/>
          <w:szCs w:val="24"/>
          <w:lang w:val="pt-PT" w:eastAsia="pt-PT"/>
        </w:rPr>
        <w:t xml:space="preserve"> por apresentarem</w:t>
      </w:r>
      <w:r w:rsidRPr="00E27871">
        <w:rPr>
          <w:color w:val="000000"/>
          <w:szCs w:val="24"/>
          <w:lang w:val="pt-PT" w:eastAsia="pt-PT"/>
        </w:rPr>
        <w:t xml:space="preserve"> </w:t>
      </w:r>
      <w:r>
        <w:rPr>
          <w:color w:val="000000"/>
          <w:szCs w:val="24"/>
          <w:lang w:val="pt-PT" w:eastAsia="pt-PT"/>
        </w:rPr>
        <w:t>pesos estruturais muito elevados</w:t>
      </w:r>
      <w:r w:rsidRPr="00E27871">
        <w:rPr>
          <w:color w:val="000000"/>
          <w:szCs w:val="24"/>
          <w:lang w:val="pt-PT" w:eastAsia="pt-PT"/>
        </w:rPr>
        <w:t xml:space="preserve"> em comparação com o peso da carga, ou seja, eram sobredimensionados em termos </w:t>
      </w:r>
      <w:r>
        <w:rPr>
          <w:color w:val="000000"/>
          <w:szCs w:val="24"/>
          <w:lang w:val="pt-PT" w:eastAsia="pt-PT"/>
        </w:rPr>
        <w:t>estruturais</w:t>
      </w:r>
      <w:r w:rsidRPr="00E27871">
        <w:rPr>
          <w:color w:val="000000"/>
          <w:szCs w:val="24"/>
          <w:lang w:val="pt-PT" w:eastAsia="pt-PT"/>
        </w:rPr>
        <w:t xml:space="preserve">. </w:t>
      </w:r>
      <w:r>
        <w:rPr>
          <w:color w:val="000000"/>
          <w:szCs w:val="24"/>
          <w:lang w:val="pt-PT" w:eastAsia="pt-PT"/>
        </w:rPr>
        <w:t>O resultado era</w:t>
      </w:r>
      <w:r w:rsidRPr="00E27871">
        <w:rPr>
          <w:color w:val="000000"/>
          <w:szCs w:val="24"/>
          <w:lang w:val="pt-PT" w:eastAsia="pt-PT"/>
        </w:rPr>
        <w:t xml:space="preserve"> um reforço ao longo do casco do veículo para situações de ondulação extrema. </w:t>
      </w:r>
    </w:p>
    <w:p w:rsidR="00C51C35" w:rsidRPr="00E27871" w:rsidRDefault="00C51C35" w:rsidP="00C51C35">
      <w:pPr>
        <w:pStyle w:val="PargrafodaLista"/>
        <w:numPr>
          <w:ilvl w:val="0"/>
          <w:numId w:val="14"/>
        </w:numPr>
        <w:spacing w:before="0" w:after="0"/>
        <w:rPr>
          <w:color w:val="000000"/>
          <w:szCs w:val="24"/>
          <w:lang w:val="pt-PT" w:eastAsia="pt-PT"/>
        </w:rPr>
      </w:pPr>
      <w:r>
        <w:rPr>
          <w:color w:val="000000"/>
          <w:szCs w:val="24"/>
          <w:lang w:val="pt-PT" w:eastAsia="pt-PT"/>
        </w:rPr>
        <w:t>O</w:t>
      </w:r>
      <w:r w:rsidRPr="00E27871">
        <w:rPr>
          <w:color w:val="000000"/>
          <w:szCs w:val="24"/>
          <w:lang w:val="pt-PT" w:eastAsia="pt-PT"/>
        </w:rPr>
        <w:t xml:space="preserve"> desempenho na fase de</w:t>
      </w:r>
      <w:r>
        <w:rPr>
          <w:color w:val="000000"/>
          <w:szCs w:val="24"/>
          <w:lang w:val="pt-PT" w:eastAsia="pt-PT"/>
        </w:rPr>
        <w:t xml:space="preserve"> aterragem/</w:t>
      </w:r>
      <w:r w:rsidRPr="00E27871">
        <w:rPr>
          <w:color w:val="000000"/>
          <w:szCs w:val="24"/>
          <w:lang w:val="pt-PT" w:eastAsia="pt-PT"/>
        </w:rPr>
        <w:t xml:space="preserve">descolagem era </w:t>
      </w:r>
      <w:r>
        <w:rPr>
          <w:color w:val="000000"/>
          <w:szCs w:val="24"/>
          <w:lang w:val="pt-PT" w:eastAsia="pt-PT"/>
        </w:rPr>
        <w:t xml:space="preserve">pior </w:t>
      </w:r>
      <w:r w:rsidRPr="00E27871">
        <w:rPr>
          <w:color w:val="000000"/>
          <w:szCs w:val="24"/>
          <w:lang w:val="pt-PT" w:eastAsia="pt-PT"/>
        </w:rPr>
        <w:t xml:space="preserve">que </w:t>
      </w:r>
      <w:r>
        <w:rPr>
          <w:color w:val="000000"/>
          <w:szCs w:val="24"/>
          <w:lang w:val="pt-PT" w:eastAsia="pt-PT"/>
        </w:rPr>
        <w:t>o</w:t>
      </w:r>
      <w:r w:rsidRPr="00E27871">
        <w:rPr>
          <w:color w:val="000000"/>
          <w:szCs w:val="24"/>
          <w:lang w:val="pt-PT" w:eastAsia="pt-PT"/>
        </w:rPr>
        <w:t xml:space="preserve"> de um hidroavião com o requisito de grande potência </w:t>
      </w:r>
      <w:r>
        <w:rPr>
          <w:color w:val="000000"/>
          <w:szCs w:val="24"/>
          <w:lang w:val="pt-PT" w:eastAsia="pt-PT"/>
        </w:rPr>
        <w:t xml:space="preserve">para a fase de descolagem, </w:t>
      </w:r>
      <w:r w:rsidRPr="00E27871">
        <w:rPr>
          <w:color w:val="000000"/>
          <w:szCs w:val="24"/>
          <w:lang w:val="pt-PT" w:eastAsia="pt-PT"/>
        </w:rPr>
        <w:t>devido à necessid</w:t>
      </w:r>
      <w:r>
        <w:rPr>
          <w:color w:val="000000"/>
          <w:szCs w:val="24"/>
          <w:lang w:val="pt-PT" w:eastAsia="pt-PT"/>
        </w:rPr>
        <w:t>ade de vencer o arrasto da água.</w:t>
      </w:r>
    </w:p>
    <w:p w:rsidR="00C51C35" w:rsidRPr="00CD48F5" w:rsidRDefault="00C51C35" w:rsidP="00C51C35">
      <w:pPr>
        <w:pStyle w:val="PargrafodaLista"/>
        <w:numPr>
          <w:ilvl w:val="0"/>
          <w:numId w:val="14"/>
        </w:numPr>
        <w:spacing w:before="0" w:after="0"/>
        <w:rPr>
          <w:color w:val="000000"/>
          <w:szCs w:val="24"/>
          <w:lang w:val="pt-PT" w:eastAsia="pt-PT"/>
        </w:rPr>
      </w:pPr>
      <w:r w:rsidRPr="00CD48F5">
        <w:rPr>
          <w:color w:val="000000"/>
          <w:szCs w:val="24"/>
          <w:lang w:val="pt-PT" w:eastAsia="pt-PT"/>
        </w:rPr>
        <w:lastRenderedPageBreak/>
        <w:t>Devido ao ambiente onde actua</w:t>
      </w:r>
      <w:r>
        <w:rPr>
          <w:color w:val="000000"/>
          <w:szCs w:val="24"/>
          <w:lang w:val="pt-PT" w:eastAsia="pt-PT"/>
        </w:rPr>
        <w:t>m</w:t>
      </w:r>
      <w:r w:rsidRPr="00CD48F5">
        <w:rPr>
          <w:color w:val="000000"/>
          <w:szCs w:val="24"/>
          <w:lang w:val="pt-PT" w:eastAsia="pt-PT"/>
        </w:rPr>
        <w:t>, estes veículos têm muitos problemas relacionados com a c</w:t>
      </w:r>
      <w:r>
        <w:rPr>
          <w:color w:val="000000"/>
          <w:szCs w:val="24"/>
          <w:lang w:val="pt-PT" w:eastAsia="pt-PT"/>
        </w:rPr>
        <w:t xml:space="preserve">orrosão, em particular </w:t>
      </w:r>
      <w:r w:rsidRPr="00CD48F5">
        <w:rPr>
          <w:color w:val="000000"/>
          <w:szCs w:val="24"/>
          <w:lang w:val="pt-PT" w:eastAsia="pt-PT"/>
        </w:rPr>
        <w:t>com os motores a operar em</w:t>
      </w:r>
      <w:r>
        <w:rPr>
          <w:color w:val="000000"/>
          <w:szCs w:val="24"/>
          <w:lang w:val="pt-PT" w:eastAsia="pt-PT"/>
        </w:rPr>
        <w:t xml:space="preserve"> ambientes altamente corrosivos;</w:t>
      </w:r>
    </w:p>
    <w:p w:rsidR="00C51C35" w:rsidRPr="00980107" w:rsidRDefault="00C51C35" w:rsidP="00C51C35">
      <w:pPr>
        <w:pStyle w:val="PargrafodaLista"/>
        <w:numPr>
          <w:ilvl w:val="0"/>
          <w:numId w:val="14"/>
        </w:numPr>
        <w:spacing w:before="0" w:after="0"/>
        <w:rPr>
          <w:color w:val="000000"/>
          <w:szCs w:val="24"/>
          <w:lang w:val="pt-PT" w:eastAsia="pt-PT"/>
        </w:rPr>
      </w:pPr>
      <w:r w:rsidRPr="00980107">
        <w:rPr>
          <w:color w:val="000000"/>
          <w:szCs w:val="24"/>
          <w:lang w:val="pt-PT" w:eastAsia="pt-PT"/>
        </w:rPr>
        <w:t xml:space="preserve">Na melhor das hipóteses, o desempenho destes </w:t>
      </w:r>
      <w:r w:rsidR="00891F6D" w:rsidRPr="00980107">
        <w:rPr>
          <w:color w:val="000000"/>
          <w:szCs w:val="24"/>
          <w:lang w:val="pt-PT" w:eastAsia="pt-PT"/>
        </w:rPr>
        <w:t>veículos</w:t>
      </w:r>
      <w:r w:rsidRPr="00980107">
        <w:rPr>
          <w:color w:val="000000"/>
          <w:szCs w:val="24"/>
          <w:lang w:val="pt-PT" w:eastAsia="pt-PT"/>
        </w:rPr>
        <w:t xml:space="preserve"> será igual ao das aeronaves.</w:t>
      </w:r>
    </w:p>
    <w:p w:rsidR="00C51C35" w:rsidRPr="00532AF1" w:rsidRDefault="00C51C35" w:rsidP="00C51C35">
      <w:pPr>
        <w:pStyle w:val="PargrafodaLista"/>
        <w:spacing w:before="0" w:after="0"/>
        <w:ind w:firstLine="0"/>
        <w:rPr>
          <w:rFonts w:ascii="Courier New" w:hAnsi="Courier New" w:cs="Courier New"/>
          <w:color w:val="000000"/>
          <w:szCs w:val="24"/>
          <w:lang w:val="pt-PT" w:eastAsia="pt-PT"/>
        </w:rPr>
      </w:pPr>
      <w:r w:rsidRPr="00CD48F5">
        <w:rPr>
          <w:rFonts w:ascii="Courier New" w:hAnsi="Courier New" w:cs="Courier New"/>
          <w:color w:val="000000"/>
          <w:szCs w:val="24"/>
          <w:lang w:val="pt-PT" w:eastAsia="pt-PT"/>
        </w:rPr>
        <w:t xml:space="preserve"> </w:t>
      </w:r>
    </w:p>
    <w:p w:rsidR="00C51C35" w:rsidRPr="00980107" w:rsidRDefault="00C51C35" w:rsidP="00C51C35">
      <w:pPr>
        <w:rPr>
          <w:rFonts w:eastAsia="Times New Roman"/>
          <w:color w:val="000000"/>
          <w:szCs w:val="24"/>
          <w:lang w:val="pt-PT" w:eastAsia="pt-PT"/>
        </w:rPr>
      </w:pPr>
      <w:r w:rsidRPr="00980107">
        <w:rPr>
          <w:rFonts w:eastAsia="Times New Roman"/>
          <w:color w:val="000000"/>
          <w:szCs w:val="24"/>
          <w:lang w:val="pt-PT" w:eastAsia="pt-PT"/>
        </w:rPr>
        <w:t>Os projectistas da URSS sabiam que a primeira geração destes veículos representa o projecto preliminar. Constataram que havia potencial para desenvolvimentos, nomeadamente em termos de melhoramento da eficiência. Naturalmente que sabiam que para alcançar esse objectivo tinham que ter atenção às deficiências dos veículos da primeira geração.</w:t>
      </w:r>
    </w:p>
    <w:p w:rsidR="00C51C35" w:rsidRDefault="00C51C35" w:rsidP="00C51C35">
      <w:pPr>
        <w:spacing w:before="0" w:after="0" w:line="240" w:lineRule="auto"/>
        <w:ind w:firstLine="0"/>
        <w:rPr>
          <w:lang w:val="pt-PT"/>
        </w:rPr>
      </w:pPr>
    </w:p>
    <w:p w:rsidR="00C51C35" w:rsidRDefault="00C51C35" w:rsidP="00C51C35">
      <w:pPr>
        <w:pStyle w:val="Ttulo4"/>
        <w:rPr>
          <w:lang w:eastAsia="pt-PT"/>
        </w:rPr>
      </w:pPr>
      <w:r>
        <w:rPr>
          <w:lang w:eastAsia="pt-PT"/>
        </w:rPr>
        <w:t xml:space="preserve">Lippisch </w:t>
      </w:r>
    </w:p>
    <w:p w:rsidR="00C51C35" w:rsidRDefault="00C51C35" w:rsidP="00C51C35">
      <w:pPr>
        <w:rPr>
          <w:lang w:val="pt-PT" w:eastAsia="pt-PT"/>
        </w:rPr>
      </w:pPr>
      <w:r w:rsidRPr="007246A9">
        <w:rPr>
          <w:lang w:val="pt-PT" w:eastAsia="pt-PT"/>
        </w:rPr>
        <w:t xml:space="preserve">Alexander Lippisch desenvolveu um dos primeiros veículos WIG, o X-112, em 1963. A ideia inicial para o desenvolvimento do veículo, X-112, era que tivesse uma baixa razão de aspecto, asa em delta invertida com diedro negativo. </w:t>
      </w:r>
    </w:p>
    <w:p w:rsidR="00C51C35" w:rsidRDefault="00AB0617" w:rsidP="00C51C35">
      <w:pPr>
        <w:keepNext/>
        <w:jc w:val="center"/>
      </w:pPr>
      <w:r>
        <w:rPr>
          <w:rFonts w:ascii="Courier New" w:eastAsia="Times New Roman" w:hAnsi="Courier New" w:cs="Courier New"/>
          <w:noProof/>
          <w:color w:val="000000"/>
          <w:szCs w:val="24"/>
          <w:lang w:val="pt-PT" w:eastAsia="pt-PT"/>
        </w:rPr>
        <w:drawing>
          <wp:inline distT="0" distB="0" distL="0" distR="0">
            <wp:extent cx="2324100" cy="1552575"/>
            <wp:effectExtent l="19050" t="0" r="0" b="0"/>
            <wp:docPr id="51" name="Imagem 23" descr="lippisch_x-112_ramw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3" descr="lippisch_x-112_ramwing.jpg"/>
                    <pic:cNvPicPr>
                      <a:picLocks noChangeAspect="1" noChangeArrowheads="1"/>
                    </pic:cNvPicPr>
                  </pic:nvPicPr>
                  <pic:blipFill>
                    <a:blip r:embed="rId59"/>
                    <a:srcRect/>
                    <a:stretch>
                      <a:fillRect/>
                    </a:stretch>
                  </pic:blipFill>
                  <pic:spPr bwMode="auto">
                    <a:xfrm>
                      <a:off x="0" y="0"/>
                      <a:ext cx="2324100" cy="1552575"/>
                    </a:xfrm>
                    <a:prstGeom prst="rect">
                      <a:avLst/>
                    </a:prstGeom>
                    <a:noFill/>
                    <a:ln w="9525">
                      <a:noFill/>
                      <a:miter lim="800000"/>
                      <a:headEnd/>
                      <a:tailEnd/>
                    </a:ln>
                  </pic:spPr>
                </pic:pic>
              </a:graphicData>
            </a:graphic>
          </wp:inline>
        </w:drawing>
      </w:r>
    </w:p>
    <w:p w:rsidR="00C51C35" w:rsidRPr="00D513C9" w:rsidRDefault="00C51C35" w:rsidP="00C51C35">
      <w:pPr>
        <w:pStyle w:val="Legenda"/>
        <w:rPr>
          <w:szCs w:val="20"/>
          <w:lang w:val="pt-PT" w:eastAsia="pt-PT"/>
        </w:rPr>
      </w:pPr>
      <w:r w:rsidRPr="00C51C35">
        <w:rPr>
          <w:lang w:val="pt-PT"/>
        </w:rPr>
        <w:t xml:space="preserve">Figura </w:t>
      </w:r>
      <w:r w:rsidR="0053720B">
        <w:fldChar w:fldCharType="begin"/>
      </w:r>
      <w:r w:rsidRPr="00C51C35">
        <w:rPr>
          <w:lang w:val="pt-PT"/>
        </w:rPr>
        <w:instrText xml:space="preserve"> SEQ Figura \* ARABIC </w:instrText>
      </w:r>
      <w:r w:rsidR="0053720B">
        <w:fldChar w:fldCharType="separate"/>
      </w:r>
      <w:r w:rsidR="00EC42C3">
        <w:rPr>
          <w:noProof/>
          <w:lang w:val="pt-PT"/>
        </w:rPr>
        <w:t>17</w:t>
      </w:r>
      <w:r w:rsidR="0053720B">
        <w:fldChar w:fldCharType="end"/>
      </w:r>
      <w:r w:rsidRPr="00C51C35">
        <w:rPr>
          <w:lang w:val="pt-PT"/>
        </w:rPr>
        <w:t xml:space="preserve"> - Lippisch X-112</w:t>
      </w:r>
    </w:p>
    <w:p w:rsidR="00C51C35" w:rsidRPr="007246A9" w:rsidRDefault="00C51C35" w:rsidP="00C51C35">
      <w:pPr>
        <w:rPr>
          <w:lang w:val="pt-PT" w:eastAsia="pt-PT"/>
        </w:rPr>
      </w:pPr>
      <w:r w:rsidRPr="007246A9">
        <w:rPr>
          <w:lang w:val="pt-PT" w:eastAsia="pt-PT"/>
        </w:rPr>
        <w:t xml:space="preserve">Este tipo de configuração é, agora, conhecido e referido como o conceito Lippisch. Um exemplo deste conceito pode ser visto num veículo muito parecido, o X-114, </w:t>
      </w:r>
      <w:r w:rsidR="0053720B">
        <w:rPr>
          <w:lang w:val="pt-PT" w:eastAsia="pt-PT"/>
        </w:rPr>
        <w:fldChar w:fldCharType="begin"/>
      </w:r>
      <w:r>
        <w:rPr>
          <w:lang w:val="pt-PT" w:eastAsia="pt-PT"/>
        </w:rPr>
        <w:instrText xml:space="preserve"> REF _Ref231831181 \h </w:instrText>
      </w:r>
      <w:r w:rsidR="0053720B">
        <w:rPr>
          <w:lang w:val="pt-PT" w:eastAsia="pt-PT"/>
        </w:rPr>
      </w:r>
      <w:r w:rsidR="0053720B">
        <w:rPr>
          <w:lang w:val="pt-PT" w:eastAsia="pt-PT"/>
        </w:rPr>
        <w:fldChar w:fldCharType="separate"/>
      </w:r>
      <w:r w:rsidR="00EC42C3" w:rsidRPr="00F67A55">
        <w:rPr>
          <w:lang w:val="pt-PT"/>
        </w:rPr>
        <w:t xml:space="preserve">Figura </w:t>
      </w:r>
      <w:r w:rsidR="00EC42C3">
        <w:rPr>
          <w:noProof/>
          <w:lang w:val="pt-PT"/>
        </w:rPr>
        <w:t>18</w:t>
      </w:r>
      <w:r w:rsidR="0053720B">
        <w:rPr>
          <w:lang w:val="pt-PT" w:eastAsia="pt-PT"/>
        </w:rPr>
        <w:fldChar w:fldCharType="end"/>
      </w:r>
      <w:r>
        <w:rPr>
          <w:lang w:val="pt-PT" w:eastAsia="pt-PT"/>
        </w:rPr>
        <w:t>.</w:t>
      </w:r>
    </w:p>
    <w:p w:rsidR="00C51C35" w:rsidRDefault="00C51C35" w:rsidP="00C51C35">
      <w:pPr>
        <w:rPr>
          <w:lang w:val="pt-PT" w:eastAsia="pt-PT"/>
        </w:rPr>
      </w:pPr>
      <w:r w:rsidRPr="007246A9">
        <w:rPr>
          <w:lang w:val="pt-PT" w:eastAsia="pt-PT"/>
        </w:rPr>
        <w:t xml:space="preserve">O conceito de Lippisch com delta invertido é reportado como tendo um menor movimento do centro de pressões enquanto obtêm uma razão L/D elevada. Comparativamente com os veículos “RAM WING”, a estabilidade de </w:t>
      </w:r>
      <w:r>
        <w:rPr>
          <w:lang w:val="pt-PT" w:eastAsia="pt-PT"/>
        </w:rPr>
        <w:t>“Picada”</w:t>
      </w:r>
      <w:r w:rsidRPr="007246A9">
        <w:rPr>
          <w:lang w:val="pt-PT" w:eastAsia="pt-PT"/>
        </w:rPr>
        <w:t xml:space="preserve"> sofre pequenas alterações possibilita</w:t>
      </w:r>
      <w:r>
        <w:rPr>
          <w:lang w:val="pt-PT" w:eastAsia="pt-PT"/>
        </w:rPr>
        <w:t>ndo</w:t>
      </w:r>
      <w:r w:rsidRPr="007246A9">
        <w:rPr>
          <w:lang w:val="pt-PT" w:eastAsia="pt-PT"/>
        </w:rPr>
        <w:t xml:space="preserve"> uma superfície de controlo mais pequena. Em </w:t>
      </w:r>
      <w:r w:rsidRPr="007246A9">
        <w:rPr>
          <w:lang w:val="pt-PT" w:eastAsia="pt-PT"/>
        </w:rPr>
        <w:lastRenderedPageBreak/>
        <w:t>consequê</w:t>
      </w:r>
      <w:r>
        <w:rPr>
          <w:lang w:val="pt-PT" w:eastAsia="pt-PT"/>
        </w:rPr>
        <w:t>ncia da configuração, uma mudanç</w:t>
      </w:r>
      <w:r w:rsidRPr="007246A9">
        <w:rPr>
          <w:lang w:val="pt-PT" w:eastAsia="pt-PT"/>
        </w:rPr>
        <w:t xml:space="preserve">a no momento de </w:t>
      </w:r>
      <w:r>
        <w:rPr>
          <w:lang w:val="pt-PT" w:eastAsia="pt-PT"/>
        </w:rPr>
        <w:t>“Picada”</w:t>
      </w:r>
      <w:r w:rsidRPr="007246A9">
        <w:rPr>
          <w:lang w:val="pt-PT" w:eastAsia="pt-PT"/>
        </w:rPr>
        <w:t xml:space="preserve"> </w:t>
      </w:r>
      <w:r>
        <w:rPr>
          <w:lang w:val="pt-PT" w:eastAsia="pt-PT"/>
        </w:rPr>
        <w:t>com a altura a</w:t>
      </w:r>
      <w:r w:rsidRPr="007246A9">
        <w:rPr>
          <w:lang w:val="pt-PT" w:eastAsia="pt-PT"/>
        </w:rPr>
        <w:t xml:space="preserve">o solo é menos notória. </w:t>
      </w:r>
      <w:r>
        <w:rPr>
          <w:lang w:val="pt-PT" w:eastAsia="pt-PT"/>
        </w:rPr>
        <w:t>O r</w:t>
      </w:r>
      <w:r w:rsidRPr="007246A9">
        <w:rPr>
          <w:lang w:val="pt-PT" w:eastAsia="pt-PT"/>
        </w:rPr>
        <w:t xml:space="preserve">esultado final será que a capacidade de controlo requerida para alterações da </w:t>
      </w:r>
      <w:r>
        <w:rPr>
          <w:lang w:val="pt-PT" w:eastAsia="pt-PT"/>
        </w:rPr>
        <w:t>altitude</w:t>
      </w:r>
      <w:r w:rsidRPr="007246A9">
        <w:rPr>
          <w:lang w:val="pt-PT" w:eastAsia="pt-PT"/>
        </w:rPr>
        <w:t xml:space="preserve"> ao solo não necessita de superfícies de controlo com grandes áreas, ou seja, a área</w:t>
      </w:r>
      <w:r>
        <w:rPr>
          <w:lang w:val="pt-PT" w:eastAsia="pt-PT"/>
        </w:rPr>
        <w:t xml:space="preserve"> da superfície estabilizadora é</w:t>
      </w:r>
      <w:r w:rsidRPr="007246A9">
        <w:rPr>
          <w:lang w:val="pt-PT" w:eastAsia="pt-PT"/>
        </w:rPr>
        <w:t xml:space="preserve"> menor.</w:t>
      </w:r>
    </w:p>
    <w:p w:rsidR="00C51C35" w:rsidRPr="0001566C" w:rsidRDefault="00AB0617" w:rsidP="00C51C35">
      <w:pPr>
        <w:jc w:val="center"/>
        <w:rPr>
          <w:lang w:val="pt-PT" w:eastAsia="pt-PT"/>
        </w:rPr>
      </w:pPr>
      <w:r>
        <w:rPr>
          <w:noProof/>
          <w:lang w:val="pt-PT" w:eastAsia="pt-PT"/>
        </w:rPr>
        <w:drawing>
          <wp:inline distT="0" distB="0" distL="0" distR="0">
            <wp:extent cx="2419350" cy="1476375"/>
            <wp:effectExtent l="19050" t="0" r="0" b="0"/>
            <wp:docPr id="50" name="Imagem 7" descr="LippischX-114-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7" descr="LippischX-114-a.jpg"/>
                    <pic:cNvPicPr>
                      <a:picLocks noChangeAspect="1" noChangeArrowheads="1"/>
                    </pic:cNvPicPr>
                  </pic:nvPicPr>
                  <pic:blipFill>
                    <a:blip r:embed="rId60"/>
                    <a:srcRect/>
                    <a:stretch>
                      <a:fillRect/>
                    </a:stretch>
                  </pic:blipFill>
                  <pic:spPr bwMode="auto">
                    <a:xfrm>
                      <a:off x="0" y="0"/>
                      <a:ext cx="2419350" cy="1476375"/>
                    </a:xfrm>
                    <a:prstGeom prst="rect">
                      <a:avLst/>
                    </a:prstGeom>
                    <a:noFill/>
                    <a:ln w="9525">
                      <a:noFill/>
                      <a:miter lim="800000"/>
                      <a:headEnd/>
                      <a:tailEnd/>
                    </a:ln>
                  </pic:spPr>
                </pic:pic>
              </a:graphicData>
            </a:graphic>
          </wp:inline>
        </w:drawing>
      </w:r>
    </w:p>
    <w:p w:rsidR="00C51C35" w:rsidRDefault="00C51C35" w:rsidP="00C51C35">
      <w:pPr>
        <w:pStyle w:val="Legenda"/>
        <w:rPr>
          <w:lang w:val="pt-PT"/>
        </w:rPr>
      </w:pPr>
      <w:bookmarkStart w:id="57" w:name="_Ref231831181"/>
      <w:r w:rsidRPr="00F67A55">
        <w:rPr>
          <w:lang w:val="pt-PT"/>
        </w:rPr>
        <w:t xml:space="preserve">Figura </w:t>
      </w:r>
      <w:r w:rsidR="0053720B">
        <w:fldChar w:fldCharType="begin"/>
      </w:r>
      <w:r w:rsidRPr="00F67A55">
        <w:rPr>
          <w:lang w:val="pt-PT"/>
        </w:rPr>
        <w:instrText xml:space="preserve"> SEQ Figura \* ARABIC </w:instrText>
      </w:r>
      <w:r w:rsidR="0053720B">
        <w:fldChar w:fldCharType="separate"/>
      </w:r>
      <w:r w:rsidR="00EC42C3">
        <w:rPr>
          <w:noProof/>
          <w:lang w:val="pt-PT"/>
        </w:rPr>
        <w:t>18</w:t>
      </w:r>
      <w:r w:rsidR="0053720B">
        <w:fldChar w:fldCharType="end"/>
      </w:r>
      <w:bookmarkEnd w:id="57"/>
      <w:r w:rsidRPr="00F67A55">
        <w:rPr>
          <w:lang w:val="pt-PT"/>
        </w:rPr>
        <w:t xml:space="preserve"> - WIG "Lippisch X-114"</w:t>
      </w:r>
    </w:p>
    <w:p w:rsidR="00C51C35" w:rsidRDefault="00C51C35" w:rsidP="00C51C35">
      <w:pPr>
        <w:rPr>
          <w:lang w:val="pt-PT"/>
        </w:rPr>
      </w:pPr>
      <w:r>
        <w:rPr>
          <w:lang w:val="pt-PT"/>
        </w:rPr>
        <w:t xml:space="preserve">A patente de Lippisch foi adquirida pela empresa Alemã RFB, a qual, projectou e construiu vários modelos de veículos baseados neste conceito. </w:t>
      </w:r>
    </w:p>
    <w:p w:rsidR="00C51C35" w:rsidRDefault="00C51C35" w:rsidP="00C51C35">
      <w:pPr>
        <w:ind w:firstLine="0"/>
        <w:rPr>
          <w:lang w:val="pt-PT"/>
        </w:rPr>
      </w:pPr>
    </w:p>
    <w:p w:rsidR="00C51C35" w:rsidRDefault="00C51C35" w:rsidP="00C51C35">
      <w:pPr>
        <w:pStyle w:val="Ttulo4"/>
        <w:rPr>
          <w:lang w:eastAsia="pt-PT"/>
        </w:rPr>
      </w:pPr>
      <w:r>
        <w:rPr>
          <w:lang w:eastAsia="pt-PT"/>
        </w:rPr>
        <w:t xml:space="preserve">Tandem </w:t>
      </w:r>
    </w:p>
    <w:p w:rsidR="00C51C35" w:rsidRPr="006D16C9" w:rsidRDefault="00C51C35" w:rsidP="00C51C35">
      <w:pPr>
        <w:rPr>
          <w:lang w:val="pt-PT" w:eastAsia="pt-PT"/>
        </w:rPr>
      </w:pPr>
      <w:r w:rsidRPr="006D16C9">
        <w:rPr>
          <w:lang w:val="pt-PT" w:eastAsia="pt-PT"/>
        </w:rPr>
        <w:t>O primeiro veículo WIG desenvolvido na USSR, CM-1 em 1960, utilizou a configuração de asa “tandem” (uma asa atrás de outra). Os principais problemas com este veículo foram</w:t>
      </w:r>
      <w:r>
        <w:rPr>
          <w:lang w:val="pt-PT" w:eastAsia="pt-PT"/>
        </w:rPr>
        <w:t>:</w:t>
      </w:r>
      <w:r w:rsidRPr="006D16C9">
        <w:rPr>
          <w:lang w:val="pt-PT" w:eastAsia="pt-PT"/>
        </w:rPr>
        <w:t xml:space="preserve"> a sua limitação em termos de estabilidade</w:t>
      </w:r>
      <w:r>
        <w:rPr>
          <w:lang w:val="pt-PT" w:eastAsia="pt-PT"/>
        </w:rPr>
        <w:t xml:space="preserve"> e</w:t>
      </w:r>
      <w:r w:rsidRPr="006D16C9">
        <w:rPr>
          <w:lang w:val="pt-PT" w:eastAsia="pt-PT"/>
        </w:rPr>
        <w:t xml:space="preserve"> de navegabilidade e necessidade de alta velocidade para descolagem. Estas dificuldades levaram a uma interrupção no desenvolvimento da configuração em Tandem, e</w:t>
      </w:r>
      <w:r>
        <w:rPr>
          <w:lang w:val="pt-PT" w:eastAsia="pt-PT"/>
        </w:rPr>
        <w:t xml:space="preserve"> a configuração “RAM WING” tornou</w:t>
      </w:r>
      <w:r w:rsidRPr="006D16C9">
        <w:rPr>
          <w:lang w:val="pt-PT" w:eastAsia="pt-PT"/>
        </w:rPr>
        <w:t>-se a base de desenvolvimento de futuros Ekranoplanos.</w:t>
      </w:r>
    </w:p>
    <w:p w:rsidR="00C51C35" w:rsidRDefault="00C51C35" w:rsidP="00C51C35">
      <w:pPr>
        <w:rPr>
          <w:lang w:val="pt-PT" w:eastAsia="pt-PT"/>
        </w:rPr>
      </w:pPr>
      <w:r w:rsidRPr="006D16C9">
        <w:rPr>
          <w:lang w:val="pt-PT" w:eastAsia="pt-PT"/>
        </w:rPr>
        <w:t xml:space="preserve">Na Alemanha, Jörg usou a configuração de asa em “tandem” para a concepção de um pequeno número de veículos WIG. Estes veículos são incapazes de voar fora do </w:t>
      </w:r>
      <w:r>
        <w:rPr>
          <w:lang w:val="pt-PT" w:eastAsia="pt-PT"/>
        </w:rPr>
        <w:t>Efeito Solo</w:t>
      </w:r>
      <w:r w:rsidRPr="006D16C9">
        <w:rPr>
          <w:lang w:val="pt-PT" w:eastAsia="pt-PT"/>
        </w:rPr>
        <w:t xml:space="preserve"> (Out Of Ground Effect - OGE) e a sua navegação no mar é limitada, embora sejam estáveis durante a sua gama de funcionamento. Jörg tem produzido </w:t>
      </w:r>
      <w:r>
        <w:rPr>
          <w:lang w:val="pt-PT" w:eastAsia="pt-PT"/>
        </w:rPr>
        <w:t xml:space="preserve">vários </w:t>
      </w:r>
      <w:r w:rsidRPr="006D16C9">
        <w:rPr>
          <w:lang w:val="pt-PT" w:eastAsia="pt-PT"/>
        </w:rPr>
        <w:t>veículos de recreio para utilização nos rios.</w:t>
      </w:r>
    </w:p>
    <w:p w:rsidR="00C51C35" w:rsidRPr="0001566C" w:rsidRDefault="00AB0617" w:rsidP="00C51C35">
      <w:pPr>
        <w:jc w:val="center"/>
        <w:rPr>
          <w:lang w:val="pt-PT" w:eastAsia="pt-PT"/>
        </w:rPr>
      </w:pPr>
      <w:r>
        <w:rPr>
          <w:noProof/>
          <w:lang w:val="pt-PT" w:eastAsia="pt-PT"/>
        </w:rPr>
        <w:lastRenderedPageBreak/>
        <w:drawing>
          <wp:inline distT="0" distB="0" distL="0" distR="0">
            <wp:extent cx="2619375" cy="1733550"/>
            <wp:effectExtent l="19050" t="0" r="9525" b="0"/>
            <wp:docPr id="49" name="Imagem 8" descr="Tandem Jor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8" descr="Tandem Jorg.jpg"/>
                    <pic:cNvPicPr>
                      <a:picLocks noChangeAspect="1" noChangeArrowheads="1"/>
                    </pic:cNvPicPr>
                  </pic:nvPicPr>
                  <pic:blipFill>
                    <a:blip r:embed="rId61"/>
                    <a:srcRect/>
                    <a:stretch>
                      <a:fillRect/>
                    </a:stretch>
                  </pic:blipFill>
                  <pic:spPr bwMode="auto">
                    <a:xfrm>
                      <a:off x="0" y="0"/>
                      <a:ext cx="2619375" cy="1733550"/>
                    </a:xfrm>
                    <a:prstGeom prst="rect">
                      <a:avLst/>
                    </a:prstGeom>
                    <a:noFill/>
                    <a:ln w="9525">
                      <a:noFill/>
                      <a:miter lim="800000"/>
                      <a:headEnd/>
                      <a:tailEnd/>
                    </a:ln>
                  </pic:spPr>
                </pic:pic>
              </a:graphicData>
            </a:graphic>
          </wp:inline>
        </w:drawing>
      </w:r>
    </w:p>
    <w:p w:rsidR="00C51C35" w:rsidRDefault="00C51C35" w:rsidP="00C51C35">
      <w:pPr>
        <w:pStyle w:val="Legenda"/>
      </w:pPr>
      <w:r>
        <w:t xml:space="preserve">Figura </w:t>
      </w:r>
      <w:fldSimple w:instr=" SEQ Figura \* ARABIC ">
        <w:r w:rsidR="00EC42C3">
          <w:rPr>
            <w:noProof/>
          </w:rPr>
          <w:t>19</w:t>
        </w:r>
      </w:fldSimple>
      <w:r>
        <w:t xml:space="preserve"> - WIG tandem "JORG"</w:t>
      </w:r>
    </w:p>
    <w:p w:rsidR="00C51C35" w:rsidRDefault="00C51C35" w:rsidP="00C51C35">
      <w:pPr>
        <w:pStyle w:val="Ttulo3"/>
        <w:rPr>
          <w:lang w:val="pt-PT"/>
        </w:rPr>
      </w:pPr>
      <w:bookmarkStart w:id="58" w:name="_Toc231929138"/>
      <w:r>
        <w:rPr>
          <w:lang w:val="pt-PT"/>
        </w:rPr>
        <w:t>Comparação de WIG com aviões</w:t>
      </w:r>
      <w:bookmarkEnd w:id="58"/>
    </w:p>
    <w:p w:rsidR="00C51C35" w:rsidRDefault="00C51C35" w:rsidP="00C51C35">
      <w:pPr>
        <w:rPr>
          <w:lang w:val="pt-PT"/>
        </w:rPr>
      </w:pPr>
      <w:r>
        <w:rPr>
          <w:lang w:val="pt-PT"/>
        </w:rPr>
        <w:t xml:space="preserve">Os </w:t>
      </w:r>
      <w:r w:rsidR="00891F6D">
        <w:rPr>
          <w:lang w:val="pt-PT"/>
        </w:rPr>
        <w:t>WIG</w:t>
      </w:r>
      <w:r>
        <w:rPr>
          <w:lang w:val="pt-PT"/>
        </w:rPr>
        <w:t>, têm potencial para uma operação mais eficiente que os aviões, devido a uma maior razão L/D. Têm, também, uma vantagem aparente, relativamente aos aviões, que é a não restrição nas distâncias de descolagem e aterragem. Grande parte das vezes, as aeronaves têm que fazer restrições ao seu peso máximo de descolagem (MTOW – maximum take off weight), devido às características de algumas pistas que têm que usar.</w:t>
      </w:r>
    </w:p>
    <w:p w:rsidR="00C51C35" w:rsidRDefault="00C51C35" w:rsidP="00C51C35">
      <w:pPr>
        <w:rPr>
          <w:lang w:val="pt-PT"/>
        </w:rPr>
      </w:pPr>
      <w:r>
        <w:rPr>
          <w:lang w:val="pt-PT"/>
        </w:rPr>
        <w:t>Existem, ainda, alguns obstáculos que devem ser descritos e analisados para se perceber as dificuldades que este tipo de equipamentos têm na sua utilização.</w:t>
      </w:r>
    </w:p>
    <w:p w:rsidR="00C51C35" w:rsidRDefault="00C51C35" w:rsidP="00C51C35">
      <w:pPr>
        <w:rPr>
          <w:lang w:val="pt-PT"/>
        </w:rPr>
      </w:pPr>
      <w:r>
        <w:rPr>
          <w:lang w:val="pt-PT"/>
        </w:rPr>
        <w:t>Vejamos algumas das dificuldades:</w:t>
      </w:r>
    </w:p>
    <w:p w:rsidR="00C51C35" w:rsidRDefault="00C51C35" w:rsidP="00C51C35">
      <w:pPr>
        <w:pStyle w:val="SemEspaamento"/>
        <w:numPr>
          <w:ilvl w:val="0"/>
          <w:numId w:val="4"/>
        </w:numPr>
        <w:rPr>
          <w:lang w:val="pt-PT"/>
        </w:rPr>
      </w:pPr>
      <w:r w:rsidRPr="005B7773">
        <w:rPr>
          <w:u w:val="single"/>
          <w:lang w:val="pt-PT"/>
        </w:rPr>
        <w:t>Operação dos motores ao nível do mar</w:t>
      </w:r>
      <w:r>
        <w:rPr>
          <w:lang w:val="pt-PT"/>
        </w:rPr>
        <w:t xml:space="preserve"> – Tanto os motores a pistão, como os jactos, operam de forma eficiente, em condições de baixas temperaturas, como as que se encontram a grandes altitudes. Deste modo, existe uma necessidade de se desenvolver motores especificamente para este tipo de operação;</w:t>
      </w:r>
    </w:p>
    <w:p w:rsidR="00C51C35" w:rsidRDefault="00C51C35" w:rsidP="00C51C35">
      <w:pPr>
        <w:pStyle w:val="SemEspaamento"/>
        <w:numPr>
          <w:ilvl w:val="0"/>
          <w:numId w:val="4"/>
        </w:numPr>
        <w:rPr>
          <w:lang w:val="pt-PT"/>
        </w:rPr>
      </w:pPr>
      <w:r w:rsidRPr="005B7773">
        <w:rPr>
          <w:u w:val="single"/>
          <w:lang w:val="pt-PT"/>
        </w:rPr>
        <w:t>Apoios para navegação</w:t>
      </w:r>
      <w:r>
        <w:rPr>
          <w:lang w:val="pt-PT"/>
        </w:rPr>
        <w:t xml:space="preserve"> – se forem necessário apoios para navegação, então, tal como os hidroaviões, esses apoios vão adicionar arrasto e trazem penalizações estruturais e de peso;</w:t>
      </w:r>
    </w:p>
    <w:p w:rsidR="00C51C35" w:rsidRDefault="00C51C35" w:rsidP="00C51C35">
      <w:pPr>
        <w:pStyle w:val="SemEspaamento"/>
        <w:numPr>
          <w:ilvl w:val="0"/>
          <w:numId w:val="4"/>
        </w:numPr>
        <w:rPr>
          <w:lang w:val="pt-PT"/>
        </w:rPr>
      </w:pPr>
      <w:r>
        <w:rPr>
          <w:u w:val="single"/>
          <w:lang w:val="pt-PT"/>
        </w:rPr>
        <w:t>Momento de Picada</w:t>
      </w:r>
      <w:r>
        <w:rPr>
          <w:lang w:val="pt-PT"/>
        </w:rPr>
        <w:t xml:space="preserve"> – se forem requeridas superfícies de comando maiores ou adicionais, estaremos a incutir mais penalizações em termos estruturais e de arrasto;</w:t>
      </w:r>
    </w:p>
    <w:p w:rsidR="00C51C35" w:rsidRDefault="00C51C35" w:rsidP="00C51C35">
      <w:pPr>
        <w:pStyle w:val="SemEspaamento"/>
        <w:numPr>
          <w:ilvl w:val="0"/>
          <w:numId w:val="4"/>
        </w:numPr>
        <w:rPr>
          <w:lang w:val="pt-PT"/>
        </w:rPr>
      </w:pPr>
      <w:r w:rsidRPr="005B7773">
        <w:rPr>
          <w:u w:val="single"/>
          <w:lang w:val="pt-PT"/>
        </w:rPr>
        <w:t>Potência adicional requerida na descolagem</w:t>
      </w:r>
      <w:r>
        <w:rPr>
          <w:lang w:val="pt-PT"/>
        </w:rPr>
        <w:t xml:space="preserve"> – uma boa parte de potência necessária na descolagem, não seria necessária na fase de cruzeiro. Isto significa </w:t>
      </w:r>
      <w:r>
        <w:rPr>
          <w:lang w:val="pt-PT"/>
        </w:rPr>
        <w:lastRenderedPageBreak/>
        <w:t>que, os motores são sobredimensionados para a operação dos WIG em cruzeiro, e isso implica mais penalizações em termos de peso;</w:t>
      </w:r>
    </w:p>
    <w:p w:rsidR="00C51C35" w:rsidRPr="0001566C" w:rsidRDefault="00C51C35" w:rsidP="00C51C35">
      <w:pPr>
        <w:rPr>
          <w:lang w:val="pt-PT"/>
        </w:rPr>
      </w:pPr>
    </w:p>
    <w:p w:rsidR="00C51C35" w:rsidRDefault="00C51C35" w:rsidP="00C51C35">
      <w:pPr>
        <w:pStyle w:val="Ttulo3"/>
        <w:rPr>
          <w:lang w:val="pt-PT"/>
        </w:rPr>
      </w:pPr>
      <w:bookmarkStart w:id="59" w:name="_Toc231929139"/>
      <w:r>
        <w:rPr>
          <w:lang w:val="pt-PT"/>
        </w:rPr>
        <w:t>Comparação com veículos marítimos</w:t>
      </w:r>
      <w:bookmarkEnd w:id="59"/>
    </w:p>
    <w:p w:rsidR="00C51C35" w:rsidRDefault="00C51C35" w:rsidP="00C51C35">
      <w:pPr>
        <w:pStyle w:val="SemEspaamento"/>
        <w:rPr>
          <w:lang w:val="pt-PT"/>
        </w:rPr>
      </w:pPr>
      <w:r>
        <w:rPr>
          <w:lang w:val="pt-PT"/>
        </w:rPr>
        <w:t xml:space="preserve">Considerando veículos marítimos de grandes dimensões, transportando volumes de carga muito grandes e pesados, têm consumos de combustível elevados. Os WIG, têm o potencial para transportar cargas elevadas, enquanto operam a </w:t>
      </w:r>
      <w:r w:rsidR="00891F6D">
        <w:rPr>
          <w:lang w:val="pt-PT"/>
        </w:rPr>
        <w:t>grandes</w:t>
      </w:r>
      <w:r>
        <w:rPr>
          <w:lang w:val="pt-PT"/>
        </w:rPr>
        <w:t xml:space="preserve"> velocidades.</w:t>
      </w:r>
    </w:p>
    <w:p w:rsidR="00C51C35" w:rsidRDefault="00C51C35" w:rsidP="00C51C35">
      <w:pPr>
        <w:pStyle w:val="SemEspaamento"/>
        <w:rPr>
          <w:lang w:val="pt-PT"/>
        </w:rPr>
      </w:pPr>
      <w:r>
        <w:rPr>
          <w:lang w:val="pt-PT"/>
        </w:rPr>
        <w:t>Ao contrário dos barcos ou navios, os WIG não têm limite de velocidade em alto mar. Enquanto a distância e a capacidade de carga possa ser reduzida em condições de mar adversas, não existe redução substancial na sua velocidade de cruzeiro. Mas os WIG estão limitados em função das condições do mar na fase de descolagem e aterragem, o que impõe restrição na operação.</w:t>
      </w:r>
    </w:p>
    <w:p w:rsidR="00C51C35" w:rsidRDefault="00C51C35" w:rsidP="00C51C35">
      <w:pPr>
        <w:pStyle w:val="SemEspaamento"/>
        <w:rPr>
          <w:lang w:val="pt-PT"/>
        </w:rPr>
      </w:pPr>
      <w:r>
        <w:rPr>
          <w:lang w:val="pt-PT"/>
        </w:rPr>
        <w:t>Os barcos ou navios convencionais têm um grande consumo de combustível. Isto deve-se, em grande parte, ao sistema propulsivo assim como a sua baixa velocidade. Como o arrasto é função do quadrado da velocidade de operação, a velocidades baixas aumenta a eficiência do veículo. Assim sendo, a velocidade máxima destes veículos é limitada pelo arrasto. Para veículos com tecnologia mais avançada e componentes que permitem aos veículos um menor contacto com a água, estes estão limitados a 30-50 Knots por ser muito importante limitar as velocidades de deslocação dos veículos em relação às condições do mar devido às cargas que podem ocorrer na estrutura.</w:t>
      </w:r>
    </w:p>
    <w:p w:rsidR="00C51C35" w:rsidRDefault="00C51C35" w:rsidP="00C51C35">
      <w:pPr>
        <w:pStyle w:val="SemEspaamento"/>
        <w:rPr>
          <w:lang w:val="pt-PT"/>
        </w:rPr>
      </w:pPr>
      <w:r>
        <w:rPr>
          <w:lang w:val="pt-PT"/>
        </w:rPr>
        <w:t>Se considerarmos o ca</w:t>
      </w:r>
      <w:r w:rsidR="00CA4E6C">
        <w:rPr>
          <w:lang w:val="pt-PT"/>
        </w:rPr>
        <w:t>s</w:t>
      </w:r>
      <w:r>
        <w:rPr>
          <w:lang w:val="pt-PT"/>
        </w:rPr>
        <w:t>o dos Hidrofólios, o limite de velocidade é devido à cavitação da asa que se encontra na água. Estes correspondem à velocidade de 50-80 Knots. Para a operação destes veículos num mar agitado, a redução na velocidade é menos severa porque o hidrofólio absorve as cargas na estrutura.</w:t>
      </w:r>
    </w:p>
    <w:p w:rsidR="00C51C35" w:rsidRDefault="00C51C35" w:rsidP="00C51C35">
      <w:pPr>
        <w:pStyle w:val="SemEspaamento"/>
        <w:rPr>
          <w:lang w:val="pt-PT"/>
        </w:rPr>
      </w:pPr>
      <w:r>
        <w:rPr>
          <w:lang w:val="pt-PT"/>
        </w:rPr>
        <w:t>Já para o caso dos Hovercraft e os “Surface Effect Ships” (SES), estes têm uma velocidade máxima de aproximadamente 100 knots em águas calmas, mas sua performance diminui consideravelmente em condições de mar agitado.</w:t>
      </w:r>
    </w:p>
    <w:p w:rsidR="00C51C35" w:rsidRDefault="00C51C35" w:rsidP="00C51C35">
      <w:pPr>
        <w:pStyle w:val="SemEspaamento"/>
        <w:rPr>
          <w:lang w:val="pt-PT"/>
        </w:rPr>
      </w:pPr>
      <w:r>
        <w:rPr>
          <w:lang w:val="pt-PT"/>
        </w:rPr>
        <w:t>A comparação destes veículos com os marítimos, mostra, de forma clara, uma vantagem em termos de velocidade.</w:t>
      </w:r>
    </w:p>
    <w:p w:rsidR="00C51C35" w:rsidRDefault="00C51C35" w:rsidP="00C51C35">
      <w:pPr>
        <w:ind w:firstLine="0"/>
        <w:rPr>
          <w:lang w:val="pt-PT"/>
        </w:rPr>
      </w:pPr>
    </w:p>
    <w:p w:rsidR="00C51C35" w:rsidRPr="000231A0" w:rsidRDefault="00C51C35" w:rsidP="00C51C35">
      <w:pPr>
        <w:pStyle w:val="Ttulo3"/>
        <w:rPr>
          <w:szCs w:val="24"/>
        </w:rPr>
      </w:pPr>
      <w:bookmarkStart w:id="60" w:name="_Toc231929140"/>
      <w:r>
        <w:rPr>
          <w:szCs w:val="24"/>
        </w:rPr>
        <w:t>Investigação e tecnologia actual</w:t>
      </w:r>
      <w:bookmarkEnd w:id="60"/>
      <w:r w:rsidRPr="000231A0">
        <w:rPr>
          <w:szCs w:val="24"/>
        </w:rPr>
        <w:t xml:space="preserve"> </w:t>
      </w:r>
    </w:p>
    <w:p w:rsidR="00C51C35" w:rsidRDefault="00C51C35" w:rsidP="00C51C35">
      <w:pPr>
        <w:rPr>
          <w:lang w:val="pt-PT" w:eastAsia="pt-PT"/>
        </w:rPr>
      </w:pPr>
      <w:r w:rsidRPr="00EB2A96">
        <w:rPr>
          <w:lang w:val="pt-PT" w:eastAsia="pt-PT"/>
        </w:rPr>
        <w:t>Veículos WIG desenvolvidos desde a década de 1980 foram</w:t>
      </w:r>
      <w:r>
        <w:rPr>
          <w:lang w:val="pt-PT" w:eastAsia="pt-PT"/>
        </w:rPr>
        <w:t>,</w:t>
      </w:r>
      <w:r w:rsidRPr="00EB2A96">
        <w:rPr>
          <w:lang w:val="pt-PT" w:eastAsia="pt-PT"/>
        </w:rPr>
        <w:t xml:space="preserve"> principalmente</w:t>
      </w:r>
      <w:r>
        <w:rPr>
          <w:lang w:val="pt-PT" w:eastAsia="pt-PT"/>
        </w:rPr>
        <w:t>,</w:t>
      </w:r>
      <w:r w:rsidRPr="00EB2A96">
        <w:rPr>
          <w:lang w:val="pt-PT" w:eastAsia="pt-PT"/>
        </w:rPr>
        <w:t xml:space="preserve"> peque</w:t>
      </w:r>
      <w:r>
        <w:rPr>
          <w:lang w:val="pt-PT" w:eastAsia="pt-PT"/>
        </w:rPr>
        <w:t>no</w:t>
      </w:r>
      <w:r w:rsidRPr="00EB2A96">
        <w:rPr>
          <w:lang w:val="pt-PT" w:eastAsia="pt-PT"/>
        </w:rPr>
        <w:t>s veículos</w:t>
      </w:r>
      <w:r>
        <w:rPr>
          <w:lang w:val="pt-PT" w:eastAsia="pt-PT"/>
        </w:rPr>
        <w:t xml:space="preserve"> concebido</w:t>
      </w:r>
      <w:r w:rsidRPr="00EB2A96">
        <w:rPr>
          <w:lang w:val="pt-PT" w:eastAsia="pt-PT"/>
        </w:rPr>
        <w:t>s para o</w:t>
      </w:r>
      <w:r>
        <w:rPr>
          <w:lang w:val="pt-PT" w:eastAsia="pt-PT"/>
        </w:rPr>
        <w:t xml:space="preserve"> mercado de</w:t>
      </w:r>
      <w:r w:rsidRPr="00EB2A96">
        <w:rPr>
          <w:lang w:val="pt-PT" w:eastAsia="pt-PT"/>
        </w:rPr>
        <w:t xml:space="preserve"> </w:t>
      </w:r>
      <w:r>
        <w:rPr>
          <w:lang w:val="pt-PT" w:eastAsia="pt-PT"/>
        </w:rPr>
        <w:t>recreio e civil</w:t>
      </w:r>
      <w:r w:rsidRPr="00EB2A96">
        <w:rPr>
          <w:lang w:val="pt-PT" w:eastAsia="pt-PT"/>
        </w:rPr>
        <w:t xml:space="preserve">. Alemanha, Rússia e os E.U. têm </w:t>
      </w:r>
      <w:r>
        <w:rPr>
          <w:lang w:val="pt-PT" w:eastAsia="pt-PT"/>
        </w:rPr>
        <w:t xml:space="preserve">dado passos no melhoramento do que foi produzido </w:t>
      </w:r>
      <w:r w:rsidRPr="00EB2A96">
        <w:rPr>
          <w:lang w:val="pt-PT" w:eastAsia="pt-PT"/>
        </w:rPr>
        <w:t xml:space="preserve">na Austrália, China, Japão e Taiwan. Nestes países </w:t>
      </w:r>
      <w:r>
        <w:rPr>
          <w:lang w:val="pt-PT" w:eastAsia="pt-PT"/>
        </w:rPr>
        <w:t>foram projectados e construídos veículos WIG</w:t>
      </w:r>
      <w:r w:rsidRPr="00EB2A96">
        <w:rPr>
          <w:lang w:val="pt-PT" w:eastAsia="pt-PT"/>
        </w:rPr>
        <w:t xml:space="preserve"> até 10 assentos. Outros grandes projectos como ferries e transportes pesados têm sido propostos, embora nenhum tenha </w:t>
      </w:r>
      <w:r>
        <w:rPr>
          <w:lang w:val="pt-PT" w:eastAsia="pt-PT"/>
        </w:rPr>
        <w:t>tido</w:t>
      </w:r>
      <w:r w:rsidRPr="00EB2A96">
        <w:rPr>
          <w:lang w:val="pt-PT" w:eastAsia="pt-PT"/>
        </w:rPr>
        <w:t xml:space="preserve"> desenvolvimento.</w:t>
      </w:r>
    </w:p>
    <w:p w:rsidR="00C51C35" w:rsidRDefault="00C51C35" w:rsidP="00C51C35">
      <w:pPr>
        <w:rPr>
          <w:lang w:val="pt-PT" w:eastAsia="pt-PT"/>
        </w:rPr>
      </w:pPr>
      <w:r w:rsidRPr="00EB2A96">
        <w:rPr>
          <w:lang w:val="pt-PT" w:eastAsia="pt-PT"/>
        </w:rPr>
        <w:t>Uma série de empresas tem</w:t>
      </w:r>
      <w:r>
        <w:rPr>
          <w:lang w:val="pt-PT" w:eastAsia="pt-PT"/>
        </w:rPr>
        <w:t xml:space="preserve"> tentado influenciar</w:t>
      </w:r>
      <w:r w:rsidRPr="00EB2A96">
        <w:rPr>
          <w:lang w:val="pt-PT" w:eastAsia="pt-PT"/>
        </w:rPr>
        <w:t xml:space="preserve"> os governos para financiamento ao desenvolvimento </w:t>
      </w:r>
      <w:r>
        <w:rPr>
          <w:lang w:val="pt-PT" w:eastAsia="pt-PT"/>
        </w:rPr>
        <w:t xml:space="preserve">e </w:t>
      </w:r>
      <w:r w:rsidRPr="00EB2A96">
        <w:rPr>
          <w:lang w:val="pt-PT" w:eastAsia="pt-PT"/>
        </w:rPr>
        <w:t xml:space="preserve">investigação </w:t>
      </w:r>
      <w:r>
        <w:rPr>
          <w:lang w:val="pt-PT" w:eastAsia="pt-PT"/>
        </w:rPr>
        <w:t>de um v</w:t>
      </w:r>
      <w:r w:rsidRPr="00EB2A96">
        <w:rPr>
          <w:lang w:val="pt-PT" w:eastAsia="pt-PT"/>
        </w:rPr>
        <w:t xml:space="preserve">eículo WIG superior a 500 toneladas. </w:t>
      </w:r>
      <w:r>
        <w:rPr>
          <w:lang w:val="pt-PT" w:eastAsia="pt-PT"/>
        </w:rPr>
        <w:t>A actual tendência mundial é uma diminuição dos recursos para a investigação militar e gastos de desenvolvimento desde o fim da guerra fria que são pretextos para conseguir fundos para o desenvolvimento de um veículo WIG.</w:t>
      </w:r>
      <w:r w:rsidRPr="00EB2A96">
        <w:rPr>
          <w:lang w:val="pt-PT" w:eastAsia="pt-PT"/>
        </w:rPr>
        <w:t xml:space="preserve"> </w:t>
      </w:r>
    </w:p>
    <w:p w:rsidR="00C51C35" w:rsidRDefault="00C51C35" w:rsidP="00C51C35">
      <w:pPr>
        <w:rPr>
          <w:lang w:val="pt-PT" w:eastAsia="pt-PT"/>
        </w:rPr>
      </w:pPr>
      <w:r>
        <w:rPr>
          <w:lang w:val="pt-PT" w:eastAsia="pt-PT"/>
        </w:rPr>
        <w:t>Pesquisas que continuam a ser feitas nesta área dos veículos WIG:</w:t>
      </w:r>
    </w:p>
    <w:p w:rsidR="00C51C35" w:rsidRPr="00F769EC" w:rsidRDefault="00C51C35" w:rsidP="00C51C35">
      <w:pPr>
        <w:pStyle w:val="PargrafodaLista"/>
        <w:numPr>
          <w:ilvl w:val="0"/>
          <w:numId w:val="17"/>
        </w:numPr>
        <w:spacing w:before="41" w:after="0"/>
        <w:rPr>
          <w:color w:val="000000"/>
          <w:szCs w:val="24"/>
          <w:lang w:val="pt-PT" w:eastAsia="pt-PT"/>
        </w:rPr>
      </w:pPr>
      <w:r w:rsidRPr="00F769EC">
        <w:rPr>
          <w:color w:val="000000"/>
          <w:szCs w:val="24"/>
          <w:lang w:val="pt-PT" w:eastAsia="pt-PT"/>
        </w:rPr>
        <w:t xml:space="preserve">Na Rússia, a redução do orçamento da defesa obrigou os fabricantes de veículos WIG procurar potencial de vendas no mercado civil. Vários projectos foram propostos no mercado dos transportes pesados, enquanto um pequeno </w:t>
      </w:r>
      <w:r>
        <w:rPr>
          <w:color w:val="000000"/>
          <w:szCs w:val="24"/>
          <w:lang w:val="pt-PT" w:eastAsia="pt-PT"/>
        </w:rPr>
        <w:t>v</w:t>
      </w:r>
      <w:r w:rsidRPr="00F769EC">
        <w:rPr>
          <w:color w:val="000000"/>
          <w:szCs w:val="24"/>
          <w:lang w:val="pt-PT" w:eastAsia="pt-PT"/>
        </w:rPr>
        <w:t>eículo WIG, o Amphistar</w:t>
      </w:r>
      <w:r>
        <w:rPr>
          <w:color w:val="000000"/>
          <w:szCs w:val="24"/>
          <w:lang w:val="pt-PT" w:eastAsia="pt-PT"/>
        </w:rPr>
        <w:t>, teve uma produção limitada;</w:t>
      </w:r>
    </w:p>
    <w:p w:rsidR="00C51C35" w:rsidRPr="00F769EC" w:rsidRDefault="00C51C35" w:rsidP="00C51C35">
      <w:pPr>
        <w:pStyle w:val="PargrafodaLista"/>
        <w:numPr>
          <w:ilvl w:val="0"/>
          <w:numId w:val="17"/>
        </w:numPr>
        <w:spacing w:before="41" w:after="0"/>
        <w:rPr>
          <w:color w:val="000000"/>
          <w:szCs w:val="24"/>
          <w:lang w:val="pt-PT" w:eastAsia="pt-PT"/>
        </w:rPr>
      </w:pPr>
      <w:r w:rsidRPr="00F769EC">
        <w:rPr>
          <w:color w:val="000000"/>
          <w:szCs w:val="24"/>
          <w:lang w:val="pt-PT" w:eastAsia="pt-PT"/>
        </w:rPr>
        <w:t>No E.U.A., pequenas empresas desenvolveram e testaram vários veículos para o mercado ferry e de recreio. O L-325 chegou a ter produção limitada e foi vendido apenas nos Estados Unidos. A AEROCON propôs o desenvolvimento de um veículo WIG de grande porte</w:t>
      </w:r>
      <w:r>
        <w:rPr>
          <w:color w:val="000000"/>
          <w:szCs w:val="24"/>
          <w:lang w:val="pt-PT" w:eastAsia="pt-PT"/>
        </w:rPr>
        <w:t xml:space="preserve">, </w:t>
      </w:r>
      <w:r w:rsidRPr="00F769EC">
        <w:rPr>
          <w:color w:val="000000"/>
          <w:szCs w:val="24"/>
          <w:lang w:val="pt-PT" w:eastAsia="pt-PT"/>
        </w:rPr>
        <w:t>mas não conseguiu captar o financiam</w:t>
      </w:r>
      <w:r>
        <w:rPr>
          <w:color w:val="000000"/>
          <w:szCs w:val="24"/>
          <w:lang w:val="pt-PT" w:eastAsia="pt-PT"/>
        </w:rPr>
        <w:t>ento;</w:t>
      </w:r>
    </w:p>
    <w:p w:rsidR="00C51C35" w:rsidRPr="00F769EC" w:rsidRDefault="00C51C35" w:rsidP="00C51C35">
      <w:pPr>
        <w:pStyle w:val="PargrafodaLista"/>
        <w:numPr>
          <w:ilvl w:val="0"/>
          <w:numId w:val="17"/>
        </w:numPr>
        <w:spacing w:before="41" w:after="0"/>
        <w:rPr>
          <w:color w:val="000000"/>
          <w:szCs w:val="24"/>
          <w:lang w:val="pt-PT" w:eastAsia="pt-PT"/>
        </w:rPr>
      </w:pPr>
      <w:r>
        <w:rPr>
          <w:color w:val="000000"/>
          <w:szCs w:val="24"/>
          <w:lang w:val="pt-PT" w:eastAsia="pt-PT"/>
        </w:rPr>
        <w:t>Na Alemanha, a</w:t>
      </w:r>
      <w:r w:rsidRPr="00F769EC">
        <w:rPr>
          <w:color w:val="000000"/>
          <w:szCs w:val="24"/>
          <w:lang w:val="pt-PT" w:eastAsia="pt-PT"/>
        </w:rPr>
        <w:t xml:space="preserve"> Fischer </w:t>
      </w:r>
      <w:r>
        <w:rPr>
          <w:color w:val="000000"/>
          <w:szCs w:val="24"/>
          <w:lang w:val="pt-PT" w:eastAsia="pt-PT"/>
        </w:rPr>
        <w:t>Flugmechanik</w:t>
      </w:r>
      <w:r w:rsidRPr="00F769EC">
        <w:rPr>
          <w:color w:val="000000"/>
          <w:szCs w:val="24"/>
          <w:lang w:val="pt-PT" w:eastAsia="pt-PT"/>
        </w:rPr>
        <w:t xml:space="preserve"> projectou e construiu veículos WIG para o</w:t>
      </w:r>
      <w:r>
        <w:rPr>
          <w:color w:val="000000"/>
          <w:szCs w:val="24"/>
          <w:lang w:val="pt-PT" w:eastAsia="pt-PT"/>
        </w:rPr>
        <w:t xml:space="preserve"> mercado de recreio, os Airfish</w:t>
      </w:r>
      <w:r w:rsidRPr="00F769EC">
        <w:rPr>
          <w:color w:val="000000"/>
          <w:szCs w:val="24"/>
          <w:lang w:val="pt-PT" w:eastAsia="pt-PT"/>
        </w:rPr>
        <w:t>. Fischer Flugmechanik, em parceria com o instituto de investigação Techno Trans, foram subsidiados pelo Ministério Alemão de R&amp;D para desenvolver uma segunda geração de veículos WIG. O resultado foi um protótipo de dois lugares; HW 2VT. Outra empresa alemã, a Botec, tem desenvolvido vários veículos para o mercado civil, alguns dos quais chegaram a ter produção, embora</w:t>
      </w:r>
      <w:r>
        <w:rPr>
          <w:color w:val="000000"/>
          <w:szCs w:val="24"/>
          <w:lang w:val="pt-PT" w:eastAsia="pt-PT"/>
        </w:rPr>
        <w:t xml:space="preserve"> limitada;</w:t>
      </w:r>
    </w:p>
    <w:p w:rsidR="00C51C35" w:rsidRPr="00F769EC" w:rsidRDefault="00C51C35" w:rsidP="00C51C35">
      <w:pPr>
        <w:pStyle w:val="PargrafodaLista"/>
        <w:numPr>
          <w:ilvl w:val="0"/>
          <w:numId w:val="17"/>
        </w:numPr>
        <w:spacing w:before="41" w:after="0"/>
        <w:rPr>
          <w:color w:val="000000"/>
          <w:szCs w:val="24"/>
          <w:lang w:val="pt-PT" w:eastAsia="pt-PT"/>
        </w:rPr>
      </w:pPr>
      <w:r w:rsidRPr="00F769EC">
        <w:rPr>
          <w:color w:val="000000"/>
          <w:szCs w:val="24"/>
          <w:lang w:val="pt-PT" w:eastAsia="pt-PT"/>
        </w:rPr>
        <w:t xml:space="preserve">No Japão, a tecnologia dos veículos WIG foi analisada para poder manter a posição de liderança no mercado de projecto e construção veículos marítimos </w:t>
      </w:r>
      <w:r w:rsidRPr="00F769EC">
        <w:rPr>
          <w:color w:val="000000"/>
          <w:szCs w:val="24"/>
          <w:lang w:val="pt-PT" w:eastAsia="pt-PT"/>
        </w:rPr>
        <w:lastRenderedPageBreak/>
        <w:t>rápidos. Vários veículos foram projectados e testados mas nenh</w:t>
      </w:r>
      <w:r>
        <w:rPr>
          <w:color w:val="000000"/>
          <w:szCs w:val="24"/>
          <w:lang w:val="pt-PT" w:eastAsia="pt-PT"/>
        </w:rPr>
        <w:t>um chegou a ter desenvolvimento;</w:t>
      </w:r>
    </w:p>
    <w:p w:rsidR="00C51C35" w:rsidRDefault="00C51C35" w:rsidP="00C51C35">
      <w:pPr>
        <w:pStyle w:val="PargrafodaLista"/>
        <w:numPr>
          <w:ilvl w:val="0"/>
          <w:numId w:val="17"/>
        </w:numPr>
        <w:spacing w:before="41" w:after="0"/>
        <w:rPr>
          <w:color w:val="000000"/>
          <w:szCs w:val="24"/>
          <w:lang w:val="pt-PT" w:eastAsia="pt-PT"/>
        </w:rPr>
      </w:pPr>
      <w:r w:rsidRPr="00F769EC">
        <w:rPr>
          <w:color w:val="000000"/>
          <w:szCs w:val="24"/>
          <w:lang w:val="pt-PT" w:eastAsia="pt-PT"/>
        </w:rPr>
        <w:t>Na China, os veículo</w:t>
      </w:r>
      <w:r>
        <w:rPr>
          <w:color w:val="000000"/>
          <w:szCs w:val="24"/>
          <w:lang w:val="pt-PT" w:eastAsia="pt-PT"/>
        </w:rPr>
        <w:t>s</w:t>
      </w:r>
      <w:r w:rsidRPr="00F769EC">
        <w:rPr>
          <w:color w:val="000000"/>
          <w:szCs w:val="24"/>
          <w:lang w:val="pt-PT" w:eastAsia="pt-PT"/>
        </w:rPr>
        <w:t xml:space="preserve"> WIG foram investigados para várias missões militares. O projecto, construção e teste dos vários veículos foram conduzidos pela China Ship Scientific Research Centre (</w:t>
      </w:r>
      <w:r>
        <w:rPr>
          <w:color w:val="000000"/>
          <w:szCs w:val="24"/>
          <w:lang w:val="pt-PT" w:eastAsia="pt-PT"/>
        </w:rPr>
        <w:t>CSSRC);</w:t>
      </w:r>
    </w:p>
    <w:p w:rsidR="00C51C35" w:rsidRPr="00EA0CFE" w:rsidRDefault="00C51C35" w:rsidP="00C51C35">
      <w:pPr>
        <w:spacing w:before="41" w:after="0" w:line="240" w:lineRule="auto"/>
        <w:ind w:left="109" w:firstLine="0"/>
        <w:rPr>
          <w:rFonts w:ascii="Courier New" w:eastAsia="Times New Roman" w:hAnsi="Courier New" w:cs="Courier New"/>
          <w:color w:val="000000"/>
          <w:szCs w:val="24"/>
          <w:lang w:val="pt-PT" w:eastAsia="pt-PT"/>
        </w:rPr>
      </w:pPr>
    </w:p>
    <w:p w:rsidR="00C51C35" w:rsidRDefault="00C51C35" w:rsidP="00C51C35">
      <w:pPr>
        <w:pStyle w:val="Ttulo2"/>
        <w:rPr>
          <w:lang w:val="pt-PT" w:eastAsia="pt-PT"/>
        </w:rPr>
      </w:pPr>
      <w:bookmarkStart w:id="61" w:name="_Toc231929141"/>
      <w:r>
        <w:rPr>
          <w:lang w:val="pt-PT" w:eastAsia="pt-PT"/>
        </w:rPr>
        <w:t>Operação</w:t>
      </w:r>
      <w:bookmarkEnd w:id="61"/>
    </w:p>
    <w:p w:rsidR="00C51C35" w:rsidRDefault="00C51C35" w:rsidP="00C51C35">
      <w:pPr>
        <w:rPr>
          <w:lang w:val="pt-PT" w:eastAsia="pt-PT"/>
        </w:rPr>
      </w:pPr>
      <w:r>
        <w:rPr>
          <w:lang w:val="pt-PT" w:eastAsia="pt-PT"/>
        </w:rPr>
        <w:t>A capacidade para os veículos WIG executarem missões específicas foi demonstrada em vários casos. Vários estudos</w:t>
      </w:r>
      <w:r w:rsidRPr="001C1116">
        <w:rPr>
          <w:lang w:val="pt-PT" w:eastAsia="pt-PT"/>
        </w:rPr>
        <w:t xml:space="preserve"> têm sido</w:t>
      </w:r>
      <w:r>
        <w:rPr>
          <w:lang w:val="pt-PT" w:eastAsia="pt-PT"/>
        </w:rPr>
        <w:t xml:space="preserve"> feitos para demonstrar as capacidades destes veículos.</w:t>
      </w:r>
    </w:p>
    <w:p w:rsidR="00C51C35" w:rsidRDefault="00C51C35" w:rsidP="00C51C35">
      <w:pPr>
        <w:rPr>
          <w:lang w:val="pt-PT" w:eastAsia="pt-PT"/>
        </w:rPr>
      </w:pPr>
      <w:r>
        <w:rPr>
          <w:lang w:val="pt-PT" w:eastAsia="pt-PT"/>
        </w:rPr>
        <w:t xml:space="preserve">Os benefícios previsíveis na utilização deste tipo de veículos são o aumento potencial de “performance” e eficiência nos transportes de capacidade média. </w:t>
      </w:r>
    </w:p>
    <w:p w:rsidR="00C51C35" w:rsidRDefault="00C51C35" w:rsidP="00C51C35">
      <w:pPr>
        <w:spacing w:before="41" w:after="0"/>
        <w:ind w:firstLine="0"/>
        <w:rPr>
          <w:rFonts w:eastAsia="Times New Roman"/>
          <w:color w:val="000000"/>
          <w:szCs w:val="24"/>
          <w:lang w:val="pt-PT" w:eastAsia="pt-PT"/>
        </w:rPr>
      </w:pPr>
    </w:p>
    <w:p w:rsidR="00C51C35" w:rsidRDefault="00C51C35" w:rsidP="00C51C35">
      <w:pPr>
        <w:pStyle w:val="Ttulo3"/>
        <w:rPr>
          <w:lang w:val="pt-PT" w:eastAsia="pt-PT"/>
        </w:rPr>
      </w:pPr>
      <w:bookmarkStart w:id="62" w:name="_Toc231929142"/>
      <w:r>
        <w:rPr>
          <w:lang w:val="pt-PT" w:eastAsia="pt-PT"/>
        </w:rPr>
        <w:t>Envelope de Operação</w:t>
      </w:r>
      <w:bookmarkEnd w:id="62"/>
    </w:p>
    <w:p w:rsidR="00C51C35" w:rsidRDefault="00C51C35" w:rsidP="00C51C35">
      <w:pPr>
        <w:rPr>
          <w:lang w:val="pt-PT" w:eastAsia="pt-PT"/>
        </w:rPr>
      </w:pPr>
      <w:r>
        <w:rPr>
          <w:lang w:val="pt-PT" w:eastAsia="pt-PT"/>
        </w:rPr>
        <w:t>Considerações operacionais como é o caso da velocidade, do alcance e “payload” são semelhantes às de um avião. O seu potencial Anfíbio para operar em bancos de areia, estradas marítimas e ser autónomo no mar é uma das excelentes vantagens dos destes veículos.</w:t>
      </w:r>
    </w:p>
    <w:p w:rsidR="00C51C35" w:rsidRDefault="00C51C35" w:rsidP="00C51C35">
      <w:pPr>
        <w:rPr>
          <w:lang w:val="pt-PT" w:eastAsia="pt-PT"/>
        </w:rPr>
      </w:pPr>
      <w:r>
        <w:rPr>
          <w:lang w:val="pt-PT" w:eastAsia="pt-PT"/>
        </w:rPr>
        <w:t xml:space="preserve">Os benefícios do Efeito Solo só são conseguidos quando o veículo se desloca próximo de uma superfície plana. Conforme já foi referido anteriormente, a velocidade, o alcance e capacidade de transporte de carga pagante (Payload) é semelhante ao avião. </w:t>
      </w:r>
      <w:r w:rsidRPr="007B3472">
        <w:rPr>
          <w:lang w:val="pt-PT" w:eastAsia="pt-PT"/>
        </w:rPr>
        <w:t>O grande potencial em termos de razão L/D do veículo WIG corresponde a uma melhor eficiência que um avião enquanto opera a velocidades que são, tipicamente de aviões.</w:t>
      </w:r>
    </w:p>
    <w:p w:rsidR="00C51C35" w:rsidRDefault="00C51C35" w:rsidP="00C51C35">
      <w:pPr>
        <w:rPr>
          <w:lang w:val="pt-PT" w:eastAsia="pt-PT"/>
        </w:rPr>
      </w:pPr>
      <w:r>
        <w:rPr>
          <w:lang w:val="pt-PT" w:eastAsia="pt-PT"/>
        </w:rPr>
        <w:t>Os veículos WIG são capazes de operar autonomamente em mar e a sua grande vantagem será de conseguir grande velocidades e alcançarem locais remotos, tanto para aterrar, como para executar a missão e descolar.</w:t>
      </w:r>
    </w:p>
    <w:p w:rsidR="00C51C35" w:rsidRDefault="00C51C35" w:rsidP="00C51C35">
      <w:pPr>
        <w:spacing w:before="41" w:after="0"/>
        <w:ind w:firstLine="0"/>
        <w:rPr>
          <w:rFonts w:eastAsia="Times New Roman"/>
          <w:color w:val="000000"/>
          <w:szCs w:val="24"/>
          <w:lang w:val="pt-PT" w:eastAsia="pt-PT"/>
        </w:rPr>
      </w:pPr>
    </w:p>
    <w:p w:rsidR="00C51C35" w:rsidRDefault="00C51C35" w:rsidP="00C51C35">
      <w:pPr>
        <w:pStyle w:val="Ttulo3"/>
        <w:rPr>
          <w:lang w:eastAsia="pt-PT"/>
        </w:rPr>
      </w:pPr>
      <w:bookmarkStart w:id="63" w:name="_Toc231929143"/>
      <w:r>
        <w:rPr>
          <w:lang w:eastAsia="pt-PT"/>
        </w:rPr>
        <w:lastRenderedPageBreak/>
        <w:t>Requisitos nos Portos</w:t>
      </w:r>
      <w:bookmarkEnd w:id="63"/>
    </w:p>
    <w:p w:rsidR="00C51C35" w:rsidRDefault="00C51C35" w:rsidP="00C51C35">
      <w:pPr>
        <w:rPr>
          <w:lang w:val="pt-PT" w:eastAsia="pt-PT"/>
        </w:rPr>
      </w:pPr>
      <w:r>
        <w:rPr>
          <w:lang w:val="pt-PT" w:eastAsia="pt-PT"/>
        </w:rPr>
        <w:t>Os veículos WIG</w:t>
      </w:r>
      <w:r w:rsidRPr="007C0CA7">
        <w:rPr>
          <w:lang w:val="pt-PT" w:eastAsia="pt-PT"/>
        </w:rPr>
        <w:t xml:space="preserve"> têm o potencial de operar a partir de portos marítimos actuai</w:t>
      </w:r>
      <w:r>
        <w:rPr>
          <w:lang w:val="pt-PT" w:eastAsia="pt-PT"/>
        </w:rPr>
        <w:t xml:space="preserve">s e para efeitos de manutenção, </w:t>
      </w:r>
      <w:r w:rsidRPr="007C0CA7">
        <w:rPr>
          <w:lang w:val="pt-PT" w:eastAsia="pt-PT"/>
        </w:rPr>
        <w:t>terão de ser retirados da água regularmente. Os mot</w:t>
      </w:r>
      <w:r>
        <w:rPr>
          <w:lang w:val="pt-PT" w:eastAsia="pt-PT"/>
        </w:rPr>
        <w:t xml:space="preserve">ores têm de ser </w:t>
      </w:r>
      <w:r w:rsidRPr="007C0CA7">
        <w:rPr>
          <w:lang w:val="pt-PT" w:eastAsia="pt-PT"/>
        </w:rPr>
        <w:t>mantido</w:t>
      </w:r>
      <w:r>
        <w:rPr>
          <w:lang w:val="pt-PT" w:eastAsia="pt-PT"/>
        </w:rPr>
        <w:t>s</w:t>
      </w:r>
      <w:r w:rsidRPr="007C0CA7">
        <w:rPr>
          <w:lang w:val="pt-PT" w:eastAsia="pt-PT"/>
        </w:rPr>
        <w:t xml:space="preserve"> e protegido</w:t>
      </w:r>
      <w:r>
        <w:rPr>
          <w:lang w:val="pt-PT" w:eastAsia="pt-PT"/>
        </w:rPr>
        <w:t>s</w:t>
      </w:r>
      <w:r w:rsidRPr="007C0CA7">
        <w:rPr>
          <w:lang w:val="pt-PT" w:eastAsia="pt-PT"/>
        </w:rPr>
        <w:t xml:space="preserve"> da água salgada e</w:t>
      </w:r>
      <w:r>
        <w:rPr>
          <w:lang w:val="pt-PT" w:eastAsia="pt-PT"/>
        </w:rPr>
        <w:t xml:space="preserve"> da própria maresia.</w:t>
      </w:r>
    </w:p>
    <w:p w:rsidR="00C51C35" w:rsidRDefault="00C51C35" w:rsidP="00C51C35">
      <w:pPr>
        <w:rPr>
          <w:lang w:val="pt-PT" w:eastAsia="pt-PT"/>
        </w:rPr>
      </w:pPr>
      <w:r>
        <w:rPr>
          <w:lang w:val="pt-PT" w:eastAsia="pt-PT"/>
        </w:rPr>
        <w:t>Dado que</w:t>
      </w:r>
      <w:r w:rsidRPr="007C0CA7">
        <w:rPr>
          <w:lang w:val="pt-PT" w:eastAsia="pt-PT"/>
        </w:rPr>
        <w:t xml:space="preserve"> têm o potencial de se</w:t>
      </w:r>
      <w:r>
        <w:rPr>
          <w:lang w:val="pt-PT" w:eastAsia="pt-PT"/>
        </w:rPr>
        <w:t xml:space="preserve"> tornarem anfíbios, i</w:t>
      </w:r>
      <w:r w:rsidRPr="007C0CA7">
        <w:rPr>
          <w:lang w:val="pt-PT" w:eastAsia="pt-PT"/>
        </w:rPr>
        <w:t>sto permite</w:t>
      </w:r>
      <w:r>
        <w:rPr>
          <w:lang w:val="pt-PT" w:eastAsia="pt-PT"/>
        </w:rPr>
        <w:t xml:space="preserve"> a</w:t>
      </w:r>
      <w:r w:rsidRPr="007C0CA7">
        <w:rPr>
          <w:lang w:val="pt-PT" w:eastAsia="pt-PT"/>
        </w:rPr>
        <w:t xml:space="preserve"> acoplag</w:t>
      </w:r>
      <w:r>
        <w:rPr>
          <w:lang w:val="pt-PT" w:eastAsia="pt-PT"/>
        </w:rPr>
        <w:t xml:space="preserve">em em praias, rampas </w:t>
      </w:r>
      <w:r w:rsidRPr="007C0CA7">
        <w:rPr>
          <w:lang w:val="pt-PT" w:eastAsia="pt-PT"/>
        </w:rPr>
        <w:t xml:space="preserve">ou outras instalações rudimentares. </w:t>
      </w:r>
      <w:r>
        <w:rPr>
          <w:lang w:val="pt-PT" w:eastAsia="pt-PT"/>
        </w:rPr>
        <w:t xml:space="preserve">Os </w:t>
      </w:r>
      <w:r w:rsidRPr="007C0CA7">
        <w:rPr>
          <w:lang w:val="pt-PT" w:eastAsia="pt-PT"/>
        </w:rPr>
        <w:t xml:space="preserve">operadores </w:t>
      </w:r>
      <w:r>
        <w:rPr>
          <w:lang w:val="pt-PT" w:eastAsia="pt-PT"/>
        </w:rPr>
        <w:t xml:space="preserve">da </w:t>
      </w:r>
      <w:r w:rsidRPr="007C0CA7">
        <w:rPr>
          <w:lang w:val="pt-PT" w:eastAsia="pt-PT"/>
        </w:rPr>
        <w:t>U</w:t>
      </w:r>
      <w:r>
        <w:rPr>
          <w:lang w:val="pt-PT" w:eastAsia="pt-PT"/>
        </w:rPr>
        <w:t>S</w:t>
      </w:r>
      <w:r w:rsidRPr="007C0CA7">
        <w:rPr>
          <w:lang w:val="pt-PT" w:eastAsia="pt-PT"/>
        </w:rPr>
        <w:t>S</w:t>
      </w:r>
      <w:r>
        <w:rPr>
          <w:lang w:val="pt-PT" w:eastAsia="pt-PT"/>
        </w:rPr>
        <w:t>R</w:t>
      </w:r>
      <w:r w:rsidRPr="007C0CA7">
        <w:rPr>
          <w:lang w:val="pt-PT" w:eastAsia="pt-PT"/>
        </w:rPr>
        <w:t xml:space="preserve"> </w:t>
      </w:r>
      <w:r>
        <w:rPr>
          <w:lang w:val="pt-PT" w:eastAsia="pt-PT"/>
        </w:rPr>
        <w:t>para executarem a manutenção</w:t>
      </w:r>
      <w:r w:rsidRPr="007C0CA7">
        <w:rPr>
          <w:lang w:val="pt-PT" w:eastAsia="pt-PT"/>
        </w:rPr>
        <w:t xml:space="preserve"> utiliza</w:t>
      </w:r>
      <w:r>
        <w:rPr>
          <w:lang w:val="pt-PT" w:eastAsia="pt-PT"/>
        </w:rPr>
        <w:t>vam,</w:t>
      </w:r>
      <w:r w:rsidRPr="007C0CA7">
        <w:rPr>
          <w:lang w:val="pt-PT" w:eastAsia="pt-PT"/>
        </w:rPr>
        <w:t xml:space="preserve"> comum</w:t>
      </w:r>
      <w:r>
        <w:rPr>
          <w:lang w:val="pt-PT" w:eastAsia="pt-PT"/>
        </w:rPr>
        <w:t>m</w:t>
      </w:r>
      <w:r w:rsidRPr="007C0CA7">
        <w:rPr>
          <w:lang w:val="pt-PT" w:eastAsia="pt-PT"/>
        </w:rPr>
        <w:t>ente</w:t>
      </w:r>
      <w:r>
        <w:rPr>
          <w:lang w:val="pt-PT" w:eastAsia="pt-PT"/>
        </w:rPr>
        <w:t>,</w:t>
      </w:r>
      <w:r w:rsidRPr="007C0CA7">
        <w:rPr>
          <w:lang w:val="pt-PT" w:eastAsia="pt-PT"/>
        </w:rPr>
        <w:t xml:space="preserve"> </w:t>
      </w:r>
      <w:r>
        <w:rPr>
          <w:lang w:val="pt-PT" w:eastAsia="pt-PT"/>
        </w:rPr>
        <w:t xml:space="preserve">uma rampa como o </w:t>
      </w:r>
      <w:r w:rsidRPr="007C0CA7">
        <w:rPr>
          <w:lang w:val="pt-PT" w:eastAsia="pt-PT"/>
        </w:rPr>
        <w:t xml:space="preserve">método </w:t>
      </w:r>
      <w:r>
        <w:rPr>
          <w:lang w:val="pt-PT" w:eastAsia="pt-PT"/>
        </w:rPr>
        <w:t xml:space="preserve">mais eficaz </w:t>
      </w:r>
      <w:r w:rsidRPr="007C0CA7">
        <w:rPr>
          <w:lang w:val="pt-PT" w:eastAsia="pt-PT"/>
        </w:rPr>
        <w:t>de transferência d</w:t>
      </w:r>
      <w:r>
        <w:rPr>
          <w:lang w:val="pt-PT" w:eastAsia="pt-PT"/>
        </w:rPr>
        <w:t>o</w:t>
      </w:r>
      <w:r w:rsidRPr="007C0CA7">
        <w:rPr>
          <w:lang w:val="pt-PT" w:eastAsia="pt-PT"/>
        </w:rPr>
        <w:t xml:space="preserve"> </w:t>
      </w:r>
      <w:r>
        <w:rPr>
          <w:lang w:val="pt-PT" w:eastAsia="pt-PT"/>
        </w:rPr>
        <w:t>veículo WIG</w:t>
      </w:r>
      <w:r w:rsidRPr="007C0CA7">
        <w:rPr>
          <w:lang w:val="pt-PT" w:eastAsia="pt-PT"/>
        </w:rPr>
        <w:t xml:space="preserve"> da água</w:t>
      </w:r>
      <w:r>
        <w:rPr>
          <w:lang w:val="pt-PT" w:eastAsia="pt-PT"/>
        </w:rPr>
        <w:t xml:space="preserve"> para a terra. </w:t>
      </w:r>
    </w:p>
    <w:p w:rsidR="00C51C35" w:rsidRDefault="00C51C35" w:rsidP="00C51C35">
      <w:pPr>
        <w:rPr>
          <w:lang w:val="pt-PT" w:eastAsia="pt-PT"/>
        </w:rPr>
      </w:pPr>
      <w:r>
        <w:rPr>
          <w:lang w:val="pt-PT" w:eastAsia="pt-PT"/>
        </w:rPr>
        <w:t>A única limitação aparente para a operação dos veículos WIG nos portos poderá ser a envergadura da asa. Se considerarmos os WIG mais pequenos, podemos estar a falar de envergaduras na ordem dos 7-10 metros, mas se considerarmos um WIG de grande porte, já se fala de 40-50 metros de envergadura de asa, o que poderá implicar algumas limitações em termos de manobras.</w:t>
      </w:r>
    </w:p>
    <w:p w:rsidR="007F2C78" w:rsidRPr="007F2C78" w:rsidRDefault="007F2C78" w:rsidP="00A4654B">
      <w:pPr>
        <w:rPr>
          <w:lang w:val="pt-PT"/>
        </w:rPr>
      </w:pPr>
    </w:p>
    <w:sectPr w:rsidR="007F2C78" w:rsidRPr="007F2C78" w:rsidSect="00284162">
      <w:footerReference w:type="default" r:id="rId62"/>
      <w:pgSz w:w="11906" w:h="16838"/>
      <w:pgMar w:top="1417" w:right="1701" w:bottom="1417" w:left="1701" w:header="708" w:footer="360" w:gutter="0"/>
      <w:pgBorders w:display="firstPage" w:offsetFrom="page">
        <w:top w:val="single" w:sz="4" w:space="24" w:color="auto" w:shadow="1"/>
        <w:left w:val="single" w:sz="4" w:space="24" w:color="auto" w:shadow="1"/>
        <w:bottom w:val="single" w:sz="4" w:space="24" w:color="auto" w:shadow="1"/>
        <w:right w:val="single" w:sz="4" w:space="24" w:color="auto" w:shadow="1"/>
      </w:pgBorders>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4A59" w:rsidRPr="00497AD0" w:rsidRDefault="00944A59" w:rsidP="00497AD0">
      <w:pPr>
        <w:pStyle w:val="PargrafodaLista"/>
        <w:spacing w:before="0" w:after="0" w:line="240" w:lineRule="auto"/>
        <w:rPr>
          <w:rFonts w:eastAsia="Calibri"/>
        </w:rPr>
      </w:pPr>
      <w:r>
        <w:separator/>
      </w:r>
    </w:p>
  </w:endnote>
  <w:endnote w:type="continuationSeparator" w:id="1">
    <w:p w:rsidR="00944A59" w:rsidRPr="00497AD0" w:rsidRDefault="00944A59" w:rsidP="00497AD0">
      <w:pPr>
        <w:pStyle w:val="PargrafodaLista"/>
        <w:spacing w:before="0" w:after="0" w:line="240" w:lineRule="auto"/>
        <w:rPr>
          <w:rFonts w:eastAsia="Calibri"/>
        </w:rPr>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AFF" w:usb1="C000605B" w:usb2="00000029" w:usb3="00000000" w:csb0="000101FF" w:csb1="00000000"/>
  </w:font>
  <w:font w:name="Cambria Math">
    <w:panose1 w:val="02040503050406030204"/>
    <w:charset w:val="00"/>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hAnsiTheme="majorHAnsi"/>
        <w:sz w:val="28"/>
        <w:szCs w:val="28"/>
      </w:rPr>
      <w:id w:val="15900876"/>
      <w:docPartObj>
        <w:docPartGallery w:val="Page Numbers (Bottom of Page)"/>
        <w:docPartUnique/>
      </w:docPartObj>
    </w:sdtPr>
    <w:sdtEndPr>
      <w:rPr>
        <w:rFonts w:ascii="Times New Roman" w:hAnsi="Times New Roman"/>
        <w:sz w:val="24"/>
        <w:szCs w:val="20"/>
      </w:rPr>
    </w:sdtEndPr>
    <w:sdtContent>
      <w:p w:rsidR="00AE0FBC" w:rsidRDefault="00AE0FBC">
        <w:pPr>
          <w:pStyle w:val="Rodap"/>
          <w:jc w:val="right"/>
          <w:rPr>
            <w:rFonts w:asciiTheme="majorHAnsi" w:hAnsiTheme="majorHAnsi"/>
            <w:sz w:val="28"/>
            <w:szCs w:val="28"/>
          </w:rPr>
        </w:pPr>
        <w:r>
          <w:rPr>
            <w:rFonts w:asciiTheme="majorHAnsi" w:hAnsiTheme="majorHAnsi"/>
            <w:sz w:val="28"/>
            <w:szCs w:val="28"/>
          </w:rPr>
          <w:t xml:space="preserve">Pág. </w:t>
        </w:r>
        <w:fldSimple w:instr=" PAGE    \* MERGEFORMAT ">
          <w:r w:rsidR="00EC42C3" w:rsidRPr="00EC42C3">
            <w:rPr>
              <w:rFonts w:asciiTheme="majorHAnsi" w:hAnsiTheme="majorHAnsi"/>
              <w:noProof/>
              <w:sz w:val="28"/>
              <w:szCs w:val="28"/>
            </w:rPr>
            <w:t>44</w:t>
          </w:r>
        </w:fldSimple>
      </w:p>
    </w:sdtContent>
  </w:sdt>
  <w:p w:rsidR="00AE0FBC" w:rsidRDefault="00AE0FBC">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4A59" w:rsidRPr="00497AD0" w:rsidRDefault="00944A59" w:rsidP="00497AD0">
      <w:pPr>
        <w:pStyle w:val="PargrafodaLista"/>
        <w:spacing w:before="0" w:after="0" w:line="240" w:lineRule="auto"/>
        <w:rPr>
          <w:rFonts w:eastAsia="Calibri"/>
        </w:rPr>
      </w:pPr>
      <w:r>
        <w:separator/>
      </w:r>
    </w:p>
  </w:footnote>
  <w:footnote w:type="continuationSeparator" w:id="1">
    <w:p w:rsidR="00944A59" w:rsidRPr="00497AD0" w:rsidRDefault="00944A59" w:rsidP="00497AD0">
      <w:pPr>
        <w:pStyle w:val="PargrafodaLista"/>
        <w:spacing w:before="0" w:after="0" w:line="240" w:lineRule="auto"/>
        <w:rPr>
          <w:rFonts w:eastAsia="Calibri"/>
        </w:rPr>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3344B"/>
    <w:multiLevelType w:val="hybridMultilevel"/>
    <w:tmpl w:val="99C8328A"/>
    <w:lvl w:ilvl="0" w:tplc="0816000F">
      <w:start w:val="1"/>
      <w:numFmt w:val="decimal"/>
      <w:lvlText w:val="%1."/>
      <w:lvlJc w:val="left"/>
      <w:pPr>
        <w:ind w:left="360" w:hanging="360"/>
      </w:p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abstractNum w:abstractNumId="1">
    <w:nsid w:val="00A03A2B"/>
    <w:multiLevelType w:val="hybridMultilevel"/>
    <w:tmpl w:val="741845B6"/>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2">
    <w:nsid w:val="031D1EC2"/>
    <w:multiLevelType w:val="hybridMultilevel"/>
    <w:tmpl w:val="83E469D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nsid w:val="0A05044E"/>
    <w:multiLevelType w:val="multilevel"/>
    <w:tmpl w:val="0816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0A11643C"/>
    <w:multiLevelType w:val="hybridMultilevel"/>
    <w:tmpl w:val="20F23520"/>
    <w:lvl w:ilvl="0" w:tplc="08160001">
      <w:start w:val="1"/>
      <w:numFmt w:val="bullet"/>
      <w:lvlText w:val=""/>
      <w:lvlJc w:val="left"/>
      <w:pPr>
        <w:ind w:left="1146" w:hanging="360"/>
      </w:pPr>
      <w:rPr>
        <w:rFonts w:ascii="Symbol" w:hAnsi="Symbol" w:hint="default"/>
      </w:rPr>
    </w:lvl>
    <w:lvl w:ilvl="1" w:tplc="08160003" w:tentative="1">
      <w:start w:val="1"/>
      <w:numFmt w:val="bullet"/>
      <w:lvlText w:val="o"/>
      <w:lvlJc w:val="left"/>
      <w:pPr>
        <w:ind w:left="1866" w:hanging="360"/>
      </w:pPr>
      <w:rPr>
        <w:rFonts w:ascii="Courier New" w:hAnsi="Courier New" w:cs="Courier New" w:hint="default"/>
      </w:rPr>
    </w:lvl>
    <w:lvl w:ilvl="2" w:tplc="08160005" w:tentative="1">
      <w:start w:val="1"/>
      <w:numFmt w:val="bullet"/>
      <w:lvlText w:val=""/>
      <w:lvlJc w:val="left"/>
      <w:pPr>
        <w:ind w:left="2586" w:hanging="360"/>
      </w:pPr>
      <w:rPr>
        <w:rFonts w:ascii="Wingdings" w:hAnsi="Wingdings" w:hint="default"/>
      </w:rPr>
    </w:lvl>
    <w:lvl w:ilvl="3" w:tplc="08160001" w:tentative="1">
      <w:start w:val="1"/>
      <w:numFmt w:val="bullet"/>
      <w:lvlText w:val=""/>
      <w:lvlJc w:val="left"/>
      <w:pPr>
        <w:ind w:left="3306" w:hanging="360"/>
      </w:pPr>
      <w:rPr>
        <w:rFonts w:ascii="Symbol" w:hAnsi="Symbol" w:hint="default"/>
      </w:rPr>
    </w:lvl>
    <w:lvl w:ilvl="4" w:tplc="08160003" w:tentative="1">
      <w:start w:val="1"/>
      <w:numFmt w:val="bullet"/>
      <w:lvlText w:val="o"/>
      <w:lvlJc w:val="left"/>
      <w:pPr>
        <w:ind w:left="4026" w:hanging="360"/>
      </w:pPr>
      <w:rPr>
        <w:rFonts w:ascii="Courier New" w:hAnsi="Courier New" w:cs="Courier New" w:hint="default"/>
      </w:rPr>
    </w:lvl>
    <w:lvl w:ilvl="5" w:tplc="08160005" w:tentative="1">
      <w:start w:val="1"/>
      <w:numFmt w:val="bullet"/>
      <w:lvlText w:val=""/>
      <w:lvlJc w:val="left"/>
      <w:pPr>
        <w:ind w:left="4746" w:hanging="360"/>
      </w:pPr>
      <w:rPr>
        <w:rFonts w:ascii="Wingdings" w:hAnsi="Wingdings" w:hint="default"/>
      </w:rPr>
    </w:lvl>
    <w:lvl w:ilvl="6" w:tplc="08160001" w:tentative="1">
      <w:start w:val="1"/>
      <w:numFmt w:val="bullet"/>
      <w:lvlText w:val=""/>
      <w:lvlJc w:val="left"/>
      <w:pPr>
        <w:ind w:left="5466" w:hanging="360"/>
      </w:pPr>
      <w:rPr>
        <w:rFonts w:ascii="Symbol" w:hAnsi="Symbol" w:hint="default"/>
      </w:rPr>
    </w:lvl>
    <w:lvl w:ilvl="7" w:tplc="08160003" w:tentative="1">
      <w:start w:val="1"/>
      <w:numFmt w:val="bullet"/>
      <w:lvlText w:val="o"/>
      <w:lvlJc w:val="left"/>
      <w:pPr>
        <w:ind w:left="6186" w:hanging="360"/>
      </w:pPr>
      <w:rPr>
        <w:rFonts w:ascii="Courier New" w:hAnsi="Courier New" w:cs="Courier New" w:hint="default"/>
      </w:rPr>
    </w:lvl>
    <w:lvl w:ilvl="8" w:tplc="08160005" w:tentative="1">
      <w:start w:val="1"/>
      <w:numFmt w:val="bullet"/>
      <w:lvlText w:val=""/>
      <w:lvlJc w:val="left"/>
      <w:pPr>
        <w:ind w:left="6906" w:hanging="360"/>
      </w:pPr>
      <w:rPr>
        <w:rFonts w:ascii="Wingdings" w:hAnsi="Wingdings" w:hint="default"/>
      </w:rPr>
    </w:lvl>
  </w:abstractNum>
  <w:abstractNum w:abstractNumId="5">
    <w:nsid w:val="0BEC7C16"/>
    <w:multiLevelType w:val="hybridMultilevel"/>
    <w:tmpl w:val="6DC8F6E4"/>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6">
    <w:nsid w:val="0C0B4076"/>
    <w:multiLevelType w:val="hybridMultilevel"/>
    <w:tmpl w:val="C9487B54"/>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nsid w:val="0E127D68"/>
    <w:multiLevelType w:val="hybridMultilevel"/>
    <w:tmpl w:val="8AA8B922"/>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8">
    <w:nsid w:val="0FCC26B6"/>
    <w:multiLevelType w:val="hybridMultilevel"/>
    <w:tmpl w:val="8772955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nsid w:val="15FD4160"/>
    <w:multiLevelType w:val="hybridMultilevel"/>
    <w:tmpl w:val="81C84E78"/>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10">
    <w:nsid w:val="169D4827"/>
    <w:multiLevelType w:val="hybridMultilevel"/>
    <w:tmpl w:val="758E446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nsid w:val="1906367F"/>
    <w:multiLevelType w:val="hybridMultilevel"/>
    <w:tmpl w:val="D968E882"/>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12">
    <w:nsid w:val="19DB2970"/>
    <w:multiLevelType w:val="hybridMultilevel"/>
    <w:tmpl w:val="C6843B0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3">
    <w:nsid w:val="1C563DCA"/>
    <w:multiLevelType w:val="hybridMultilevel"/>
    <w:tmpl w:val="719833B0"/>
    <w:lvl w:ilvl="0" w:tplc="08160017">
      <w:start w:val="1"/>
      <w:numFmt w:val="lowerLetter"/>
      <w:lvlText w:val="%1)"/>
      <w:lvlJc w:val="left"/>
      <w:pPr>
        <w:ind w:left="1296" w:hanging="360"/>
      </w:pPr>
    </w:lvl>
    <w:lvl w:ilvl="1" w:tplc="08160019" w:tentative="1">
      <w:start w:val="1"/>
      <w:numFmt w:val="lowerLetter"/>
      <w:lvlText w:val="%2."/>
      <w:lvlJc w:val="left"/>
      <w:pPr>
        <w:ind w:left="2016" w:hanging="360"/>
      </w:pPr>
    </w:lvl>
    <w:lvl w:ilvl="2" w:tplc="0816001B" w:tentative="1">
      <w:start w:val="1"/>
      <w:numFmt w:val="lowerRoman"/>
      <w:lvlText w:val="%3."/>
      <w:lvlJc w:val="right"/>
      <w:pPr>
        <w:ind w:left="2736" w:hanging="180"/>
      </w:pPr>
    </w:lvl>
    <w:lvl w:ilvl="3" w:tplc="0816000F" w:tentative="1">
      <w:start w:val="1"/>
      <w:numFmt w:val="decimal"/>
      <w:lvlText w:val="%4."/>
      <w:lvlJc w:val="left"/>
      <w:pPr>
        <w:ind w:left="3456" w:hanging="360"/>
      </w:pPr>
    </w:lvl>
    <w:lvl w:ilvl="4" w:tplc="08160019" w:tentative="1">
      <w:start w:val="1"/>
      <w:numFmt w:val="lowerLetter"/>
      <w:lvlText w:val="%5."/>
      <w:lvlJc w:val="left"/>
      <w:pPr>
        <w:ind w:left="4176" w:hanging="360"/>
      </w:pPr>
    </w:lvl>
    <w:lvl w:ilvl="5" w:tplc="0816001B" w:tentative="1">
      <w:start w:val="1"/>
      <w:numFmt w:val="lowerRoman"/>
      <w:lvlText w:val="%6."/>
      <w:lvlJc w:val="right"/>
      <w:pPr>
        <w:ind w:left="4896" w:hanging="180"/>
      </w:pPr>
    </w:lvl>
    <w:lvl w:ilvl="6" w:tplc="0816000F" w:tentative="1">
      <w:start w:val="1"/>
      <w:numFmt w:val="decimal"/>
      <w:lvlText w:val="%7."/>
      <w:lvlJc w:val="left"/>
      <w:pPr>
        <w:ind w:left="5616" w:hanging="360"/>
      </w:pPr>
    </w:lvl>
    <w:lvl w:ilvl="7" w:tplc="08160019" w:tentative="1">
      <w:start w:val="1"/>
      <w:numFmt w:val="lowerLetter"/>
      <w:lvlText w:val="%8."/>
      <w:lvlJc w:val="left"/>
      <w:pPr>
        <w:ind w:left="6336" w:hanging="360"/>
      </w:pPr>
    </w:lvl>
    <w:lvl w:ilvl="8" w:tplc="0816001B" w:tentative="1">
      <w:start w:val="1"/>
      <w:numFmt w:val="lowerRoman"/>
      <w:lvlText w:val="%9."/>
      <w:lvlJc w:val="right"/>
      <w:pPr>
        <w:ind w:left="7056" w:hanging="180"/>
      </w:pPr>
    </w:lvl>
  </w:abstractNum>
  <w:abstractNum w:abstractNumId="14">
    <w:nsid w:val="1ED926EB"/>
    <w:multiLevelType w:val="hybridMultilevel"/>
    <w:tmpl w:val="7B64456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nsid w:val="202679BA"/>
    <w:multiLevelType w:val="hybridMultilevel"/>
    <w:tmpl w:val="3370CDD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6">
    <w:nsid w:val="25973E2F"/>
    <w:multiLevelType w:val="hybridMultilevel"/>
    <w:tmpl w:val="B71065C0"/>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17">
    <w:nsid w:val="2748200C"/>
    <w:multiLevelType w:val="hybridMultilevel"/>
    <w:tmpl w:val="5BD80118"/>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18">
    <w:nsid w:val="34EE5D2B"/>
    <w:multiLevelType w:val="hybridMultilevel"/>
    <w:tmpl w:val="2780A88E"/>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19">
    <w:nsid w:val="35426C67"/>
    <w:multiLevelType w:val="hybridMultilevel"/>
    <w:tmpl w:val="DBDC0C1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0">
    <w:nsid w:val="3A980A58"/>
    <w:multiLevelType w:val="hybridMultilevel"/>
    <w:tmpl w:val="FC46CED8"/>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21">
    <w:nsid w:val="3BBA1B39"/>
    <w:multiLevelType w:val="hybridMultilevel"/>
    <w:tmpl w:val="10A4CD0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2">
    <w:nsid w:val="3D75798C"/>
    <w:multiLevelType w:val="hybridMultilevel"/>
    <w:tmpl w:val="76AAF13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3">
    <w:nsid w:val="40233B56"/>
    <w:multiLevelType w:val="hybridMultilevel"/>
    <w:tmpl w:val="1500F19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4">
    <w:nsid w:val="453C596E"/>
    <w:multiLevelType w:val="hybridMultilevel"/>
    <w:tmpl w:val="416E6D30"/>
    <w:lvl w:ilvl="0" w:tplc="08160001">
      <w:start w:val="1"/>
      <w:numFmt w:val="bullet"/>
      <w:lvlText w:val=""/>
      <w:lvlJc w:val="left"/>
      <w:pPr>
        <w:ind w:left="1428" w:hanging="360"/>
      </w:pPr>
      <w:rPr>
        <w:rFonts w:ascii="Symbol" w:hAnsi="Symbol"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25">
    <w:nsid w:val="47456033"/>
    <w:multiLevelType w:val="hybridMultilevel"/>
    <w:tmpl w:val="9B8E35D0"/>
    <w:lvl w:ilvl="0" w:tplc="08160017">
      <w:start w:val="1"/>
      <w:numFmt w:val="lowerLetter"/>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6">
    <w:nsid w:val="47D868A5"/>
    <w:multiLevelType w:val="hybridMultilevel"/>
    <w:tmpl w:val="9F506F4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7">
    <w:nsid w:val="49B7486E"/>
    <w:multiLevelType w:val="hybridMultilevel"/>
    <w:tmpl w:val="EB4A01BA"/>
    <w:lvl w:ilvl="0" w:tplc="08160001">
      <w:start w:val="1"/>
      <w:numFmt w:val="bullet"/>
      <w:lvlText w:val=""/>
      <w:lvlJc w:val="left"/>
      <w:pPr>
        <w:ind w:left="1296" w:hanging="360"/>
      </w:pPr>
      <w:rPr>
        <w:rFonts w:ascii="Symbol" w:hAnsi="Symbol" w:hint="default"/>
      </w:rPr>
    </w:lvl>
    <w:lvl w:ilvl="1" w:tplc="08160003" w:tentative="1">
      <w:start w:val="1"/>
      <w:numFmt w:val="bullet"/>
      <w:lvlText w:val="o"/>
      <w:lvlJc w:val="left"/>
      <w:pPr>
        <w:ind w:left="2016" w:hanging="360"/>
      </w:pPr>
      <w:rPr>
        <w:rFonts w:ascii="Courier New" w:hAnsi="Courier New" w:cs="Courier New" w:hint="default"/>
      </w:rPr>
    </w:lvl>
    <w:lvl w:ilvl="2" w:tplc="08160005" w:tentative="1">
      <w:start w:val="1"/>
      <w:numFmt w:val="bullet"/>
      <w:lvlText w:val=""/>
      <w:lvlJc w:val="left"/>
      <w:pPr>
        <w:ind w:left="2736" w:hanging="360"/>
      </w:pPr>
      <w:rPr>
        <w:rFonts w:ascii="Wingdings" w:hAnsi="Wingdings" w:hint="default"/>
      </w:rPr>
    </w:lvl>
    <w:lvl w:ilvl="3" w:tplc="08160001" w:tentative="1">
      <w:start w:val="1"/>
      <w:numFmt w:val="bullet"/>
      <w:lvlText w:val=""/>
      <w:lvlJc w:val="left"/>
      <w:pPr>
        <w:ind w:left="3456" w:hanging="360"/>
      </w:pPr>
      <w:rPr>
        <w:rFonts w:ascii="Symbol" w:hAnsi="Symbol" w:hint="default"/>
      </w:rPr>
    </w:lvl>
    <w:lvl w:ilvl="4" w:tplc="08160003" w:tentative="1">
      <w:start w:val="1"/>
      <w:numFmt w:val="bullet"/>
      <w:lvlText w:val="o"/>
      <w:lvlJc w:val="left"/>
      <w:pPr>
        <w:ind w:left="4176" w:hanging="360"/>
      </w:pPr>
      <w:rPr>
        <w:rFonts w:ascii="Courier New" w:hAnsi="Courier New" w:cs="Courier New" w:hint="default"/>
      </w:rPr>
    </w:lvl>
    <w:lvl w:ilvl="5" w:tplc="08160005" w:tentative="1">
      <w:start w:val="1"/>
      <w:numFmt w:val="bullet"/>
      <w:lvlText w:val=""/>
      <w:lvlJc w:val="left"/>
      <w:pPr>
        <w:ind w:left="4896" w:hanging="360"/>
      </w:pPr>
      <w:rPr>
        <w:rFonts w:ascii="Wingdings" w:hAnsi="Wingdings" w:hint="default"/>
      </w:rPr>
    </w:lvl>
    <w:lvl w:ilvl="6" w:tplc="08160001" w:tentative="1">
      <w:start w:val="1"/>
      <w:numFmt w:val="bullet"/>
      <w:lvlText w:val=""/>
      <w:lvlJc w:val="left"/>
      <w:pPr>
        <w:ind w:left="5616" w:hanging="360"/>
      </w:pPr>
      <w:rPr>
        <w:rFonts w:ascii="Symbol" w:hAnsi="Symbol" w:hint="default"/>
      </w:rPr>
    </w:lvl>
    <w:lvl w:ilvl="7" w:tplc="08160003" w:tentative="1">
      <w:start w:val="1"/>
      <w:numFmt w:val="bullet"/>
      <w:lvlText w:val="o"/>
      <w:lvlJc w:val="left"/>
      <w:pPr>
        <w:ind w:left="6336" w:hanging="360"/>
      </w:pPr>
      <w:rPr>
        <w:rFonts w:ascii="Courier New" w:hAnsi="Courier New" w:cs="Courier New" w:hint="default"/>
      </w:rPr>
    </w:lvl>
    <w:lvl w:ilvl="8" w:tplc="08160005" w:tentative="1">
      <w:start w:val="1"/>
      <w:numFmt w:val="bullet"/>
      <w:lvlText w:val=""/>
      <w:lvlJc w:val="left"/>
      <w:pPr>
        <w:ind w:left="7056" w:hanging="360"/>
      </w:pPr>
      <w:rPr>
        <w:rFonts w:ascii="Wingdings" w:hAnsi="Wingdings" w:hint="default"/>
      </w:rPr>
    </w:lvl>
  </w:abstractNum>
  <w:abstractNum w:abstractNumId="28">
    <w:nsid w:val="4AC3552A"/>
    <w:multiLevelType w:val="hybridMultilevel"/>
    <w:tmpl w:val="FD6A78A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9">
    <w:nsid w:val="4BEC681B"/>
    <w:multiLevelType w:val="hybridMultilevel"/>
    <w:tmpl w:val="2CAE80BA"/>
    <w:lvl w:ilvl="0" w:tplc="08160001">
      <w:start w:val="1"/>
      <w:numFmt w:val="bullet"/>
      <w:lvlText w:val=""/>
      <w:lvlJc w:val="left"/>
      <w:pPr>
        <w:ind w:left="810" w:hanging="360"/>
      </w:pPr>
      <w:rPr>
        <w:rFonts w:ascii="Symbol" w:hAnsi="Symbol" w:hint="default"/>
      </w:rPr>
    </w:lvl>
    <w:lvl w:ilvl="1" w:tplc="08160003" w:tentative="1">
      <w:start w:val="1"/>
      <w:numFmt w:val="bullet"/>
      <w:lvlText w:val="o"/>
      <w:lvlJc w:val="left"/>
      <w:pPr>
        <w:ind w:left="1530" w:hanging="360"/>
      </w:pPr>
      <w:rPr>
        <w:rFonts w:ascii="Courier New" w:hAnsi="Courier New" w:cs="Courier New" w:hint="default"/>
      </w:rPr>
    </w:lvl>
    <w:lvl w:ilvl="2" w:tplc="08160005" w:tentative="1">
      <w:start w:val="1"/>
      <w:numFmt w:val="bullet"/>
      <w:lvlText w:val=""/>
      <w:lvlJc w:val="left"/>
      <w:pPr>
        <w:ind w:left="2250" w:hanging="360"/>
      </w:pPr>
      <w:rPr>
        <w:rFonts w:ascii="Wingdings" w:hAnsi="Wingdings" w:hint="default"/>
      </w:rPr>
    </w:lvl>
    <w:lvl w:ilvl="3" w:tplc="08160001" w:tentative="1">
      <w:start w:val="1"/>
      <w:numFmt w:val="bullet"/>
      <w:lvlText w:val=""/>
      <w:lvlJc w:val="left"/>
      <w:pPr>
        <w:ind w:left="2970" w:hanging="360"/>
      </w:pPr>
      <w:rPr>
        <w:rFonts w:ascii="Symbol" w:hAnsi="Symbol" w:hint="default"/>
      </w:rPr>
    </w:lvl>
    <w:lvl w:ilvl="4" w:tplc="08160003" w:tentative="1">
      <w:start w:val="1"/>
      <w:numFmt w:val="bullet"/>
      <w:lvlText w:val="o"/>
      <w:lvlJc w:val="left"/>
      <w:pPr>
        <w:ind w:left="3690" w:hanging="360"/>
      </w:pPr>
      <w:rPr>
        <w:rFonts w:ascii="Courier New" w:hAnsi="Courier New" w:cs="Courier New" w:hint="default"/>
      </w:rPr>
    </w:lvl>
    <w:lvl w:ilvl="5" w:tplc="08160005" w:tentative="1">
      <w:start w:val="1"/>
      <w:numFmt w:val="bullet"/>
      <w:lvlText w:val=""/>
      <w:lvlJc w:val="left"/>
      <w:pPr>
        <w:ind w:left="4410" w:hanging="360"/>
      </w:pPr>
      <w:rPr>
        <w:rFonts w:ascii="Wingdings" w:hAnsi="Wingdings" w:hint="default"/>
      </w:rPr>
    </w:lvl>
    <w:lvl w:ilvl="6" w:tplc="08160001" w:tentative="1">
      <w:start w:val="1"/>
      <w:numFmt w:val="bullet"/>
      <w:lvlText w:val=""/>
      <w:lvlJc w:val="left"/>
      <w:pPr>
        <w:ind w:left="5130" w:hanging="360"/>
      </w:pPr>
      <w:rPr>
        <w:rFonts w:ascii="Symbol" w:hAnsi="Symbol" w:hint="default"/>
      </w:rPr>
    </w:lvl>
    <w:lvl w:ilvl="7" w:tplc="08160003" w:tentative="1">
      <w:start w:val="1"/>
      <w:numFmt w:val="bullet"/>
      <w:lvlText w:val="o"/>
      <w:lvlJc w:val="left"/>
      <w:pPr>
        <w:ind w:left="5850" w:hanging="360"/>
      </w:pPr>
      <w:rPr>
        <w:rFonts w:ascii="Courier New" w:hAnsi="Courier New" w:cs="Courier New" w:hint="default"/>
      </w:rPr>
    </w:lvl>
    <w:lvl w:ilvl="8" w:tplc="08160005" w:tentative="1">
      <w:start w:val="1"/>
      <w:numFmt w:val="bullet"/>
      <w:lvlText w:val=""/>
      <w:lvlJc w:val="left"/>
      <w:pPr>
        <w:ind w:left="6570" w:hanging="360"/>
      </w:pPr>
      <w:rPr>
        <w:rFonts w:ascii="Wingdings" w:hAnsi="Wingdings" w:hint="default"/>
      </w:rPr>
    </w:lvl>
  </w:abstractNum>
  <w:abstractNum w:abstractNumId="30">
    <w:nsid w:val="4CEB2703"/>
    <w:multiLevelType w:val="hybridMultilevel"/>
    <w:tmpl w:val="9EE2C62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1">
    <w:nsid w:val="4E18268A"/>
    <w:multiLevelType w:val="hybridMultilevel"/>
    <w:tmpl w:val="7690E47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2">
    <w:nsid w:val="4F652B6F"/>
    <w:multiLevelType w:val="multilevel"/>
    <w:tmpl w:val="FE4C5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4F7F11CC"/>
    <w:multiLevelType w:val="hybridMultilevel"/>
    <w:tmpl w:val="EB3AA164"/>
    <w:lvl w:ilvl="0" w:tplc="08160001">
      <w:start w:val="1"/>
      <w:numFmt w:val="bullet"/>
      <w:lvlText w:val=""/>
      <w:lvlJc w:val="left"/>
      <w:pPr>
        <w:ind w:left="1151" w:hanging="360"/>
      </w:pPr>
      <w:rPr>
        <w:rFonts w:ascii="Symbol" w:hAnsi="Symbol" w:hint="default"/>
      </w:rPr>
    </w:lvl>
    <w:lvl w:ilvl="1" w:tplc="08160003" w:tentative="1">
      <w:start w:val="1"/>
      <w:numFmt w:val="bullet"/>
      <w:lvlText w:val="o"/>
      <w:lvlJc w:val="left"/>
      <w:pPr>
        <w:ind w:left="1871" w:hanging="360"/>
      </w:pPr>
      <w:rPr>
        <w:rFonts w:ascii="Courier New" w:hAnsi="Courier New" w:cs="Courier New" w:hint="default"/>
      </w:rPr>
    </w:lvl>
    <w:lvl w:ilvl="2" w:tplc="08160005" w:tentative="1">
      <w:start w:val="1"/>
      <w:numFmt w:val="bullet"/>
      <w:lvlText w:val=""/>
      <w:lvlJc w:val="left"/>
      <w:pPr>
        <w:ind w:left="2591" w:hanging="360"/>
      </w:pPr>
      <w:rPr>
        <w:rFonts w:ascii="Wingdings" w:hAnsi="Wingdings" w:hint="default"/>
      </w:rPr>
    </w:lvl>
    <w:lvl w:ilvl="3" w:tplc="08160001" w:tentative="1">
      <w:start w:val="1"/>
      <w:numFmt w:val="bullet"/>
      <w:lvlText w:val=""/>
      <w:lvlJc w:val="left"/>
      <w:pPr>
        <w:ind w:left="3311" w:hanging="360"/>
      </w:pPr>
      <w:rPr>
        <w:rFonts w:ascii="Symbol" w:hAnsi="Symbol" w:hint="default"/>
      </w:rPr>
    </w:lvl>
    <w:lvl w:ilvl="4" w:tplc="08160003" w:tentative="1">
      <w:start w:val="1"/>
      <w:numFmt w:val="bullet"/>
      <w:lvlText w:val="o"/>
      <w:lvlJc w:val="left"/>
      <w:pPr>
        <w:ind w:left="4031" w:hanging="360"/>
      </w:pPr>
      <w:rPr>
        <w:rFonts w:ascii="Courier New" w:hAnsi="Courier New" w:cs="Courier New" w:hint="default"/>
      </w:rPr>
    </w:lvl>
    <w:lvl w:ilvl="5" w:tplc="08160005" w:tentative="1">
      <w:start w:val="1"/>
      <w:numFmt w:val="bullet"/>
      <w:lvlText w:val=""/>
      <w:lvlJc w:val="left"/>
      <w:pPr>
        <w:ind w:left="4751" w:hanging="360"/>
      </w:pPr>
      <w:rPr>
        <w:rFonts w:ascii="Wingdings" w:hAnsi="Wingdings" w:hint="default"/>
      </w:rPr>
    </w:lvl>
    <w:lvl w:ilvl="6" w:tplc="08160001" w:tentative="1">
      <w:start w:val="1"/>
      <w:numFmt w:val="bullet"/>
      <w:lvlText w:val=""/>
      <w:lvlJc w:val="left"/>
      <w:pPr>
        <w:ind w:left="5471" w:hanging="360"/>
      </w:pPr>
      <w:rPr>
        <w:rFonts w:ascii="Symbol" w:hAnsi="Symbol" w:hint="default"/>
      </w:rPr>
    </w:lvl>
    <w:lvl w:ilvl="7" w:tplc="08160003" w:tentative="1">
      <w:start w:val="1"/>
      <w:numFmt w:val="bullet"/>
      <w:lvlText w:val="o"/>
      <w:lvlJc w:val="left"/>
      <w:pPr>
        <w:ind w:left="6191" w:hanging="360"/>
      </w:pPr>
      <w:rPr>
        <w:rFonts w:ascii="Courier New" w:hAnsi="Courier New" w:cs="Courier New" w:hint="default"/>
      </w:rPr>
    </w:lvl>
    <w:lvl w:ilvl="8" w:tplc="08160005" w:tentative="1">
      <w:start w:val="1"/>
      <w:numFmt w:val="bullet"/>
      <w:lvlText w:val=""/>
      <w:lvlJc w:val="left"/>
      <w:pPr>
        <w:ind w:left="6911" w:hanging="360"/>
      </w:pPr>
      <w:rPr>
        <w:rFonts w:ascii="Wingdings" w:hAnsi="Wingdings" w:hint="default"/>
      </w:rPr>
    </w:lvl>
  </w:abstractNum>
  <w:abstractNum w:abstractNumId="34">
    <w:nsid w:val="5902785F"/>
    <w:multiLevelType w:val="hybridMultilevel"/>
    <w:tmpl w:val="2BA0076A"/>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35">
    <w:nsid w:val="5A1D4FB1"/>
    <w:multiLevelType w:val="hybridMultilevel"/>
    <w:tmpl w:val="E4762D32"/>
    <w:lvl w:ilvl="0" w:tplc="08160001">
      <w:start w:val="1"/>
      <w:numFmt w:val="bullet"/>
      <w:lvlText w:val=""/>
      <w:lvlJc w:val="left"/>
      <w:pPr>
        <w:ind w:left="1151" w:hanging="360"/>
      </w:pPr>
      <w:rPr>
        <w:rFonts w:ascii="Symbol" w:hAnsi="Symbol" w:hint="default"/>
      </w:rPr>
    </w:lvl>
    <w:lvl w:ilvl="1" w:tplc="08160003" w:tentative="1">
      <w:start w:val="1"/>
      <w:numFmt w:val="bullet"/>
      <w:lvlText w:val="o"/>
      <w:lvlJc w:val="left"/>
      <w:pPr>
        <w:ind w:left="1871" w:hanging="360"/>
      </w:pPr>
      <w:rPr>
        <w:rFonts w:ascii="Courier New" w:hAnsi="Courier New" w:cs="Courier New" w:hint="default"/>
      </w:rPr>
    </w:lvl>
    <w:lvl w:ilvl="2" w:tplc="08160005" w:tentative="1">
      <w:start w:val="1"/>
      <w:numFmt w:val="bullet"/>
      <w:lvlText w:val=""/>
      <w:lvlJc w:val="left"/>
      <w:pPr>
        <w:ind w:left="2591" w:hanging="360"/>
      </w:pPr>
      <w:rPr>
        <w:rFonts w:ascii="Wingdings" w:hAnsi="Wingdings" w:hint="default"/>
      </w:rPr>
    </w:lvl>
    <w:lvl w:ilvl="3" w:tplc="08160001" w:tentative="1">
      <w:start w:val="1"/>
      <w:numFmt w:val="bullet"/>
      <w:lvlText w:val=""/>
      <w:lvlJc w:val="left"/>
      <w:pPr>
        <w:ind w:left="3311" w:hanging="360"/>
      </w:pPr>
      <w:rPr>
        <w:rFonts w:ascii="Symbol" w:hAnsi="Symbol" w:hint="default"/>
      </w:rPr>
    </w:lvl>
    <w:lvl w:ilvl="4" w:tplc="08160003" w:tentative="1">
      <w:start w:val="1"/>
      <w:numFmt w:val="bullet"/>
      <w:lvlText w:val="o"/>
      <w:lvlJc w:val="left"/>
      <w:pPr>
        <w:ind w:left="4031" w:hanging="360"/>
      </w:pPr>
      <w:rPr>
        <w:rFonts w:ascii="Courier New" w:hAnsi="Courier New" w:cs="Courier New" w:hint="default"/>
      </w:rPr>
    </w:lvl>
    <w:lvl w:ilvl="5" w:tplc="08160005" w:tentative="1">
      <w:start w:val="1"/>
      <w:numFmt w:val="bullet"/>
      <w:lvlText w:val=""/>
      <w:lvlJc w:val="left"/>
      <w:pPr>
        <w:ind w:left="4751" w:hanging="360"/>
      </w:pPr>
      <w:rPr>
        <w:rFonts w:ascii="Wingdings" w:hAnsi="Wingdings" w:hint="default"/>
      </w:rPr>
    </w:lvl>
    <w:lvl w:ilvl="6" w:tplc="08160001" w:tentative="1">
      <w:start w:val="1"/>
      <w:numFmt w:val="bullet"/>
      <w:lvlText w:val=""/>
      <w:lvlJc w:val="left"/>
      <w:pPr>
        <w:ind w:left="5471" w:hanging="360"/>
      </w:pPr>
      <w:rPr>
        <w:rFonts w:ascii="Symbol" w:hAnsi="Symbol" w:hint="default"/>
      </w:rPr>
    </w:lvl>
    <w:lvl w:ilvl="7" w:tplc="08160003" w:tentative="1">
      <w:start w:val="1"/>
      <w:numFmt w:val="bullet"/>
      <w:lvlText w:val="o"/>
      <w:lvlJc w:val="left"/>
      <w:pPr>
        <w:ind w:left="6191" w:hanging="360"/>
      </w:pPr>
      <w:rPr>
        <w:rFonts w:ascii="Courier New" w:hAnsi="Courier New" w:cs="Courier New" w:hint="default"/>
      </w:rPr>
    </w:lvl>
    <w:lvl w:ilvl="8" w:tplc="08160005" w:tentative="1">
      <w:start w:val="1"/>
      <w:numFmt w:val="bullet"/>
      <w:lvlText w:val=""/>
      <w:lvlJc w:val="left"/>
      <w:pPr>
        <w:ind w:left="6911" w:hanging="360"/>
      </w:pPr>
      <w:rPr>
        <w:rFonts w:ascii="Wingdings" w:hAnsi="Wingdings" w:hint="default"/>
      </w:rPr>
    </w:lvl>
  </w:abstractNum>
  <w:abstractNum w:abstractNumId="36">
    <w:nsid w:val="5A9255B5"/>
    <w:multiLevelType w:val="hybridMultilevel"/>
    <w:tmpl w:val="A7C0F71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7">
    <w:nsid w:val="63516A1B"/>
    <w:multiLevelType w:val="hybridMultilevel"/>
    <w:tmpl w:val="CE984D9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8">
    <w:nsid w:val="65333338"/>
    <w:multiLevelType w:val="hybridMultilevel"/>
    <w:tmpl w:val="6F6E4B2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9">
    <w:nsid w:val="673942D3"/>
    <w:multiLevelType w:val="hybridMultilevel"/>
    <w:tmpl w:val="C968582E"/>
    <w:lvl w:ilvl="0" w:tplc="08160001">
      <w:start w:val="1"/>
      <w:numFmt w:val="bullet"/>
      <w:lvlText w:val=""/>
      <w:lvlJc w:val="left"/>
      <w:pPr>
        <w:ind w:left="810" w:hanging="360"/>
      </w:pPr>
      <w:rPr>
        <w:rFonts w:ascii="Symbol" w:hAnsi="Symbol" w:hint="default"/>
      </w:rPr>
    </w:lvl>
    <w:lvl w:ilvl="1" w:tplc="08160003" w:tentative="1">
      <w:start w:val="1"/>
      <w:numFmt w:val="bullet"/>
      <w:lvlText w:val="o"/>
      <w:lvlJc w:val="left"/>
      <w:pPr>
        <w:ind w:left="1530" w:hanging="360"/>
      </w:pPr>
      <w:rPr>
        <w:rFonts w:ascii="Courier New" w:hAnsi="Courier New" w:cs="Courier New" w:hint="default"/>
      </w:rPr>
    </w:lvl>
    <w:lvl w:ilvl="2" w:tplc="08160005" w:tentative="1">
      <w:start w:val="1"/>
      <w:numFmt w:val="bullet"/>
      <w:lvlText w:val=""/>
      <w:lvlJc w:val="left"/>
      <w:pPr>
        <w:ind w:left="2250" w:hanging="360"/>
      </w:pPr>
      <w:rPr>
        <w:rFonts w:ascii="Wingdings" w:hAnsi="Wingdings" w:hint="default"/>
      </w:rPr>
    </w:lvl>
    <w:lvl w:ilvl="3" w:tplc="08160001" w:tentative="1">
      <w:start w:val="1"/>
      <w:numFmt w:val="bullet"/>
      <w:lvlText w:val=""/>
      <w:lvlJc w:val="left"/>
      <w:pPr>
        <w:ind w:left="2970" w:hanging="360"/>
      </w:pPr>
      <w:rPr>
        <w:rFonts w:ascii="Symbol" w:hAnsi="Symbol" w:hint="default"/>
      </w:rPr>
    </w:lvl>
    <w:lvl w:ilvl="4" w:tplc="08160003" w:tentative="1">
      <w:start w:val="1"/>
      <w:numFmt w:val="bullet"/>
      <w:lvlText w:val="o"/>
      <w:lvlJc w:val="left"/>
      <w:pPr>
        <w:ind w:left="3690" w:hanging="360"/>
      </w:pPr>
      <w:rPr>
        <w:rFonts w:ascii="Courier New" w:hAnsi="Courier New" w:cs="Courier New" w:hint="default"/>
      </w:rPr>
    </w:lvl>
    <w:lvl w:ilvl="5" w:tplc="08160005" w:tentative="1">
      <w:start w:val="1"/>
      <w:numFmt w:val="bullet"/>
      <w:lvlText w:val=""/>
      <w:lvlJc w:val="left"/>
      <w:pPr>
        <w:ind w:left="4410" w:hanging="360"/>
      </w:pPr>
      <w:rPr>
        <w:rFonts w:ascii="Wingdings" w:hAnsi="Wingdings" w:hint="default"/>
      </w:rPr>
    </w:lvl>
    <w:lvl w:ilvl="6" w:tplc="08160001" w:tentative="1">
      <w:start w:val="1"/>
      <w:numFmt w:val="bullet"/>
      <w:lvlText w:val=""/>
      <w:lvlJc w:val="left"/>
      <w:pPr>
        <w:ind w:left="5130" w:hanging="360"/>
      </w:pPr>
      <w:rPr>
        <w:rFonts w:ascii="Symbol" w:hAnsi="Symbol" w:hint="default"/>
      </w:rPr>
    </w:lvl>
    <w:lvl w:ilvl="7" w:tplc="08160003" w:tentative="1">
      <w:start w:val="1"/>
      <w:numFmt w:val="bullet"/>
      <w:lvlText w:val="o"/>
      <w:lvlJc w:val="left"/>
      <w:pPr>
        <w:ind w:left="5850" w:hanging="360"/>
      </w:pPr>
      <w:rPr>
        <w:rFonts w:ascii="Courier New" w:hAnsi="Courier New" w:cs="Courier New" w:hint="default"/>
      </w:rPr>
    </w:lvl>
    <w:lvl w:ilvl="8" w:tplc="08160005" w:tentative="1">
      <w:start w:val="1"/>
      <w:numFmt w:val="bullet"/>
      <w:lvlText w:val=""/>
      <w:lvlJc w:val="left"/>
      <w:pPr>
        <w:ind w:left="6570" w:hanging="360"/>
      </w:pPr>
      <w:rPr>
        <w:rFonts w:ascii="Wingdings" w:hAnsi="Wingdings" w:hint="default"/>
      </w:rPr>
    </w:lvl>
  </w:abstractNum>
  <w:abstractNum w:abstractNumId="40">
    <w:nsid w:val="6D837A21"/>
    <w:multiLevelType w:val="hybridMultilevel"/>
    <w:tmpl w:val="25F47B3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1">
    <w:nsid w:val="6F7C2CD2"/>
    <w:multiLevelType w:val="hybridMultilevel"/>
    <w:tmpl w:val="739CC51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2">
    <w:nsid w:val="7FF82AFE"/>
    <w:multiLevelType w:val="hybridMultilevel"/>
    <w:tmpl w:val="0E3A232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4"/>
  </w:num>
  <w:num w:numId="4">
    <w:abstractNumId w:val="36"/>
  </w:num>
  <w:num w:numId="5">
    <w:abstractNumId w:val="35"/>
  </w:num>
  <w:num w:numId="6">
    <w:abstractNumId w:val="6"/>
  </w:num>
  <w:num w:numId="7">
    <w:abstractNumId w:val="33"/>
  </w:num>
  <w:num w:numId="8">
    <w:abstractNumId w:val="41"/>
  </w:num>
  <w:num w:numId="9">
    <w:abstractNumId w:val="31"/>
  </w:num>
  <w:num w:numId="10">
    <w:abstractNumId w:val="32"/>
  </w:num>
  <w:num w:numId="11">
    <w:abstractNumId w:val="12"/>
  </w:num>
  <w:num w:numId="12">
    <w:abstractNumId w:val="19"/>
  </w:num>
  <w:num w:numId="13">
    <w:abstractNumId w:val="40"/>
  </w:num>
  <w:num w:numId="14">
    <w:abstractNumId w:val="10"/>
  </w:num>
  <w:num w:numId="15">
    <w:abstractNumId w:val="8"/>
  </w:num>
  <w:num w:numId="16">
    <w:abstractNumId w:val="21"/>
  </w:num>
  <w:num w:numId="17">
    <w:abstractNumId w:val="26"/>
  </w:num>
  <w:num w:numId="18">
    <w:abstractNumId w:val="28"/>
  </w:num>
  <w:num w:numId="19">
    <w:abstractNumId w:val="42"/>
  </w:num>
  <w:num w:numId="20">
    <w:abstractNumId w:val="13"/>
  </w:num>
  <w:num w:numId="21">
    <w:abstractNumId w:val="30"/>
  </w:num>
  <w:num w:numId="22">
    <w:abstractNumId w:val="29"/>
  </w:num>
  <w:num w:numId="23">
    <w:abstractNumId w:val="39"/>
  </w:num>
  <w:num w:numId="24">
    <w:abstractNumId w:val="14"/>
  </w:num>
  <w:num w:numId="25">
    <w:abstractNumId w:val="23"/>
  </w:num>
  <w:num w:numId="26">
    <w:abstractNumId w:val="37"/>
  </w:num>
  <w:num w:numId="27">
    <w:abstractNumId w:val="2"/>
  </w:num>
  <w:num w:numId="28">
    <w:abstractNumId w:val="15"/>
  </w:num>
  <w:num w:numId="29">
    <w:abstractNumId w:val="38"/>
  </w:num>
  <w:num w:numId="30">
    <w:abstractNumId w:val="24"/>
  </w:num>
  <w:num w:numId="31">
    <w:abstractNumId w:val="22"/>
  </w:num>
  <w:num w:numId="32">
    <w:abstractNumId w:val="25"/>
  </w:num>
  <w:num w:numId="33">
    <w:abstractNumId w:val="9"/>
  </w:num>
  <w:num w:numId="34">
    <w:abstractNumId w:val="17"/>
  </w:num>
  <w:num w:numId="35">
    <w:abstractNumId w:val="20"/>
  </w:num>
  <w:num w:numId="36">
    <w:abstractNumId w:val="1"/>
  </w:num>
  <w:num w:numId="37">
    <w:abstractNumId w:val="27"/>
  </w:num>
  <w:num w:numId="38">
    <w:abstractNumId w:val="18"/>
  </w:num>
  <w:num w:numId="39">
    <w:abstractNumId w:val="5"/>
  </w:num>
  <w:num w:numId="40">
    <w:abstractNumId w:val="16"/>
  </w:num>
  <w:num w:numId="41">
    <w:abstractNumId w:val="11"/>
  </w:num>
  <w:num w:numId="42">
    <w:abstractNumId w:val="34"/>
  </w:num>
  <w:num w:numId="43">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drawingGridHorizontalSpacing w:val="120"/>
  <w:displayHorizontalDrawingGridEvery w:val="2"/>
  <w:characterSpacingControl w:val="doNotCompress"/>
  <w:footnotePr>
    <w:footnote w:id="0"/>
    <w:footnote w:id="1"/>
  </w:footnotePr>
  <w:endnotePr>
    <w:endnote w:id="0"/>
    <w:endnote w:id="1"/>
  </w:endnotePr>
  <w:compat/>
  <w:rsids>
    <w:rsidRoot w:val="000827C5"/>
    <w:rsid w:val="0000214B"/>
    <w:rsid w:val="00003A7E"/>
    <w:rsid w:val="000049FB"/>
    <w:rsid w:val="0000588C"/>
    <w:rsid w:val="000133FA"/>
    <w:rsid w:val="0001566C"/>
    <w:rsid w:val="000220E7"/>
    <w:rsid w:val="000231A0"/>
    <w:rsid w:val="00027CF9"/>
    <w:rsid w:val="00032891"/>
    <w:rsid w:val="0003406A"/>
    <w:rsid w:val="000429C7"/>
    <w:rsid w:val="00043188"/>
    <w:rsid w:val="00044050"/>
    <w:rsid w:val="0004606C"/>
    <w:rsid w:val="00050053"/>
    <w:rsid w:val="00051281"/>
    <w:rsid w:val="0005685F"/>
    <w:rsid w:val="00057D77"/>
    <w:rsid w:val="000759FE"/>
    <w:rsid w:val="00080172"/>
    <w:rsid w:val="00081D18"/>
    <w:rsid w:val="000827C5"/>
    <w:rsid w:val="00083D1A"/>
    <w:rsid w:val="000927B4"/>
    <w:rsid w:val="000950F5"/>
    <w:rsid w:val="00097A45"/>
    <w:rsid w:val="000B1A2B"/>
    <w:rsid w:val="000B7B1C"/>
    <w:rsid w:val="000D1A06"/>
    <w:rsid w:val="000D31E1"/>
    <w:rsid w:val="000D3655"/>
    <w:rsid w:val="000D6DC1"/>
    <w:rsid w:val="000F0A8F"/>
    <w:rsid w:val="000F1DA6"/>
    <w:rsid w:val="000F3ECD"/>
    <w:rsid w:val="00100A80"/>
    <w:rsid w:val="00104FD8"/>
    <w:rsid w:val="00107D6D"/>
    <w:rsid w:val="0012090E"/>
    <w:rsid w:val="0012634F"/>
    <w:rsid w:val="00133E5B"/>
    <w:rsid w:val="00137390"/>
    <w:rsid w:val="0014650B"/>
    <w:rsid w:val="00161EA4"/>
    <w:rsid w:val="0016464C"/>
    <w:rsid w:val="00165593"/>
    <w:rsid w:val="00165D48"/>
    <w:rsid w:val="0016665A"/>
    <w:rsid w:val="00172C13"/>
    <w:rsid w:val="00175504"/>
    <w:rsid w:val="0019013B"/>
    <w:rsid w:val="00190CC8"/>
    <w:rsid w:val="00192966"/>
    <w:rsid w:val="0019299C"/>
    <w:rsid w:val="001A4133"/>
    <w:rsid w:val="001B5653"/>
    <w:rsid w:val="001C1116"/>
    <w:rsid w:val="001C7969"/>
    <w:rsid w:val="001D33B8"/>
    <w:rsid w:val="001D6DAF"/>
    <w:rsid w:val="001E5C7D"/>
    <w:rsid w:val="001F0B98"/>
    <w:rsid w:val="001F3378"/>
    <w:rsid w:val="001F51FD"/>
    <w:rsid w:val="001F7957"/>
    <w:rsid w:val="00200BB0"/>
    <w:rsid w:val="002018F4"/>
    <w:rsid w:val="00201F2F"/>
    <w:rsid w:val="002050A9"/>
    <w:rsid w:val="00206BF5"/>
    <w:rsid w:val="00211EA6"/>
    <w:rsid w:val="00214EBD"/>
    <w:rsid w:val="0022583E"/>
    <w:rsid w:val="00233EBC"/>
    <w:rsid w:val="00235E66"/>
    <w:rsid w:val="002433D8"/>
    <w:rsid w:val="00244FA0"/>
    <w:rsid w:val="00246E32"/>
    <w:rsid w:val="002510EC"/>
    <w:rsid w:val="002538D7"/>
    <w:rsid w:val="00262C82"/>
    <w:rsid w:val="0026424E"/>
    <w:rsid w:val="00265DC7"/>
    <w:rsid w:val="0028109D"/>
    <w:rsid w:val="002812E3"/>
    <w:rsid w:val="00282B72"/>
    <w:rsid w:val="00282F05"/>
    <w:rsid w:val="00284162"/>
    <w:rsid w:val="00285D0D"/>
    <w:rsid w:val="002903EB"/>
    <w:rsid w:val="002A19E9"/>
    <w:rsid w:val="002B0F86"/>
    <w:rsid w:val="002B4DD0"/>
    <w:rsid w:val="002C4C16"/>
    <w:rsid w:val="002D78DB"/>
    <w:rsid w:val="002E0B8B"/>
    <w:rsid w:val="002F0B33"/>
    <w:rsid w:val="002F42CA"/>
    <w:rsid w:val="002F438B"/>
    <w:rsid w:val="002F5C26"/>
    <w:rsid w:val="0030056C"/>
    <w:rsid w:val="00301991"/>
    <w:rsid w:val="00305810"/>
    <w:rsid w:val="003134AE"/>
    <w:rsid w:val="00315CDF"/>
    <w:rsid w:val="0032230C"/>
    <w:rsid w:val="00330326"/>
    <w:rsid w:val="00332986"/>
    <w:rsid w:val="0033444C"/>
    <w:rsid w:val="003349F5"/>
    <w:rsid w:val="00342309"/>
    <w:rsid w:val="00351144"/>
    <w:rsid w:val="00355BED"/>
    <w:rsid w:val="003611B5"/>
    <w:rsid w:val="00380CEA"/>
    <w:rsid w:val="003825F4"/>
    <w:rsid w:val="003949F8"/>
    <w:rsid w:val="003A357C"/>
    <w:rsid w:val="003A770D"/>
    <w:rsid w:val="003B0092"/>
    <w:rsid w:val="003B56EC"/>
    <w:rsid w:val="003D1529"/>
    <w:rsid w:val="003D344A"/>
    <w:rsid w:val="003D46DA"/>
    <w:rsid w:val="003E0271"/>
    <w:rsid w:val="003F1FDA"/>
    <w:rsid w:val="003F7FF4"/>
    <w:rsid w:val="00400C39"/>
    <w:rsid w:val="00415155"/>
    <w:rsid w:val="00424C58"/>
    <w:rsid w:val="0042577F"/>
    <w:rsid w:val="00427EF7"/>
    <w:rsid w:val="00430BA0"/>
    <w:rsid w:val="004336E5"/>
    <w:rsid w:val="0043377A"/>
    <w:rsid w:val="0043388A"/>
    <w:rsid w:val="00440834"/>
    <w:rsid w:val="00447380"/>
    <w:rsid w:val="004529EF"/>
    <w:rsid w:val="00456148"/>
    <w:rsid w:val="004564E6"/>
    <w:rsid w:val="00466684"/>
    <w:rsid w:val="00467411"/>
    <w:rsid w:val="00472B3F"/>
    <w:rsid w:val="004732A8"/>
    <w:rsid w:val="004740B0"/>
    <w:rsid w:val="0048245E"/>
    <w:rsid w:val="004827F3"/>
    <w:rsid w:val="00484CE9"/>
    <w:rsid w:val="00487760"/>
    <w:rsid w:val="00497AD0"/>
    <w:rsid w:val="004A344E"/>
    <w:rsid w:val="004A44BA"/>
    <w:rsid w:val="004B67D6"/>
    <w:rsid w:val="004C0A6F"/>
    <w:rsid w:val="004D2BFA"/>
    <w:rsid w:val="004D38E5"/>
    <w:rsid w:val="004E0145"/>
    <w:rsid w:val="004E09DB"/>
    <w:rsid w:val="004E3FDE"/>
    <w:rsid w:val="004F6CDC"/>
    <w:rsid w:val="004F7125"/>
    <w:rsid w:val="00522277"/>
    <w:rsid w:val="00532919"/>
    <w:rsid w:val="00532AF1"/>
    <w:rsid w:val="0053494D"/>
    <w:rsid w:val="0053720B"/>
    <w:rsid w:val="00545B73"/>
    <w:rsid w:val="0056001B"/>
    <w:rsid w:val="005602CF"/>
    <w:rsid w:val="00560AA9"/>
    <w:rsid w:val="00562EF7"/>
    <w:rsid w:val="00571200"/>
    <w:rsid w:val="005771A2"/>
    <w:rsid w:val="00583848"/>
    <w:rsid w:val="00586177"/>
    <w:rsid w:val="00590809"/>
    <w:rsid w:val="00592ED8"/>
    <w:rsid w:val="00595C51"/>
    <w:rsid w:val="0059736D"/>
    <w:rsid w:val="005A15B8"/>
    <w:rsid w:val="005A3B5A"/>
    <w:rsid w:val="005A4A26"/>
    <w:rsid w:val="005A695F"/>
    <w:rsid w:val="005B04D1"/>
    <w:rsid w:val="005B7773"/>
    <w:rsid w:val="005C6017"/>
    <w:rsid w:val="005C6736"/>
    <w:rsid w:val="005D0950"/>
    <w:rsid w:val="005D1A66"/>
    <w:rsid w:val="005D3FA9"/>
    <w:rsid w:val="005E7726"/>
    <w:rsid w:val="005F1C37"/>
    <w:rsid w:val="005F663E"/>
    <w:rsid w:val="00601F78"/>
    <w:rsid w:val="006140EB"/>
    <w:rsid w:val="0061603C"/>
    <w:rsid w:val="006242A7"/>
    <w:rsid w:val="00631A14"/>
    <w:rsid w:val="00632054"/>
    <w:rsid w:val="00635E4F"/>
    <w:rsid w:val="00637179"/>
    <w:rsid w:val="006468E1"/>
    <w:rsid w:val="0065359D"/>
    <w:rsid w:val="0065412C"/>
    <w:rsid w:val="006725F3"/>
    <w:rsid w:val="006753B4"/>
    <w:rsid w:val="0067776D"/>
    <w:rsid w:val="00681C8D"/>
    <w:rsid w:val="00682A5C"/>
    <w:rsid w:val="00683909"/>
    <w:rsid w:val="00683A48"/>
    <w:rsid w:val="006851E2"/>
    <w:rsid w:val="00694511"/>
    <w:rsid w:val="00694968"/>
    <w:rsid w:val="006A02D6"/>
    <w:rsid w:val="006A5E14"/>
    <w:rsid w:val="006A76AD"/>
    <w:rsid w:val="006B5734"/>
    <w:rsid w:val="006B6C5B"/>
    <w:rsid w:val="006D16C9"/>
    <w:rsid w:val="006D416F"/>
    <w:rsid w:val="006D7605"/>
    <w:rsid w:val="006E5303"/>
    <w:rsid w:val="006F39E6"/>
    <w:rsid w:val="006F4AE2"/>
    <w:rsid w:val="00701516"/>
    <w:rsid w:val="00706EC0"/>
    <w:rsid w:val="00715DD2"/>
    <w:rsid w:val="00717BE9"/>
    <w:rsid w:val="007204A2"/>
    <w:rsid w:val="007246A9"/>
    <w:rsid w:val="00726F43"/>
    <w:rsid w:val="007420C8"/>
    <w:rsid w:val="00744A52"/>
    <w:rsid w:val="0075180F"/>
    <w:rsid w:val="00757374"/>
    <w:rsid w:val="00764176"/>
    <w:rsid w:val="00765DD6"/>
    <w:rsid w:val="00770ECC"/>
    <w:rsid w:val="00797E7B"/>
    <w:rsid w:val="007B3472"/>
    <w:rsid w:val="007B52FC"/>
    <w:rsid w:val="007B54AB"/>
    <w:rsid w:val="007C0CA7"/>
    <w:rsid w:val="007C4690"/>
    <w:rsid w:val="007D353F"/>
    <w:rsid w:val="007D5F6B"/>
    <w:rsid w:val="007E171C"/>
    <w:rsid w:val="007E6603"/>
    <w:rsid w:val="007F2C78"/>
    <w:rsid w:val="007F4E19"/>
    <w:rsid w:val="008003A1"/>
    <w:rsid w:val="00802379"/>
    <w:rsid w:val="00803867"/>
    <w:rsid w:val="008132E0"/>
    <w:rsid w:val="008156DC"/>
    <w:rsid w:val="0082306D"/>
    <w:rsid w:val="00824884"/>
    <w:rsid w:val="008277EB"/>
    <w:rsid w:val="008361A4"/>
    <w:rsid w:val="00840364"/>
    <w:rsid w:val="0084060D"/>
    <w:rsid w:val="00844E0B"/>
    <w:rsid w:val="008456AC"/>
    <w:rsid w:val="00846065"/>
    <w:rsid w:val="00847227"/>
    <w:rsid w:val="00847E16"/>
    <w:rsid w:val="00847E54"/>
    <w:rsid w:val="008562FC"/>
    <w:rsid w:val="00864398"/>
    <w:rsid w:val="008670EE"/>
    <w:rsid w:val="00870594"/>
    <w:rsid w:val="00873229"/>
    <w:rsid w:val="00874C05"/>
    <w:rsid w:val="00875016"/>
    <w:rsid w:val="008822CE"/>
    <w:rsid w:val="008900FF"/>
    <w:rsid w:val="00891F6D"/>
    <w:rsid w:val="0089246E"/>
    <w:rsid w:val="008A0956"/>
    <w:rsid w:val="008A13E6"/>
    <w:rsid w:val="008A62A9"/>
    <w:rsid w:val="008B1958"/>
    <w:rsid w:val="008B4526"/>
    <w:rsid w:val="008B4F8B"/>
    <w:rsid w:val="008C0AB6"/>
    <w:rsid w:val="008C187D"/>
    <w:rsid w:val="008C28DA"/>
    <w:rsid w:val="008C32A3"/>
    <w:rsid w:val="008C3F62"/>
    <w:rsid w:val="008D5CB4"/>
    <w:rsid w:val="008D7264"/>
    <w:rsid w:val="008E420C"/>
    <w:rsid w:val="008E5E79"/>
    <w:rsid w:val="008F6C43"/>
    <w:rsid w:val="00915A3B"/>
    <w:rsid w:val="00931E28"/>
    <w:rsid w:val="00935B0C"/>
    <w:rsid w:val="00936323"/>
    <w:rsid w:val="009426CB"/>
    <w:rsid w:val="009431CA"/>
    <w:rsid w:val="00944A59"/>
    <w:rsid w:val="009507EC"/>
    <w:rsid w:val="00954DE8"/>
    <w:rsid w:val="00955A0B"/>
    <w:rsid w:val="0096122C"/>
    <w:rsid w:val="00972C3B"/>
    <w:rsid w:val="00980107"/>
    <w:rsid w:val="0098118D"/>
    <w:rsid w:val="00982459"/>
    <w:rsid w:val="00996C19"/>
    <w:rsid w:val="009A7017"/>
    <w:rsid w:val="009B08FC"/>
    <w:rsid w:val="009B2FBB"/>
    <w:rsid w:val="009B427E"/>
    <w:rsid w:val="009B6B20"/>
    <w:rsid w:val="009B7C32"/>
    <w:rsid w:val="009B7F2E"/>
    <w:rsid w:val="009C6BE8"/>
    <w:rsid w:val="009D2625"/>
    <w:rsid w:val="009D2DD4"/>
    <w:rsid w:val="009E106F"/>
    <w:rsid w:val="009F12F6"/>
    <w:rsid w:val="00A055DC"/>
    <w:rsid w:val="00A05783"/>
    <w:rsid w:val="00A16746"/>
    <w:rsid w:val="00A17616"/>
    <w:rsid w:val="00A2241E"/>
    <w:rsid w:val="00A31339"/>
    <w:rsid w:val="00A3669A"/>
    <w:rsid w:val="00A452B7"/>
    <w:rsid w:val="00A4654B"/>
    <w:rsid w:val="00A51DF2"/>
    <w:rsid w:val="00A6023D"/>
    <w:rsid w:val="00A61BC9"/>
    <w:rsid w:val="00A63204"/>
    <w:rsid w:val="00A64B54"/>
    <w:rsid w:val="00A6615E"/>
    <w:rsid w:val="00A7363B"/>
    <w:rsid w:val="00A740F6"/>
    <w:rsid w:val="00A869AF"/>
    <w:rsid w:val="00A907AC"/>
    <w:rsid w:val="00A93027"/>
    <w:rsid w:val="00A96A17"/>
    <w:rsid w:val="00A96C9F"/>
    <w:rsid w:val="00A97935"/>
    <w:rsid w:val="00AA411E"/>
    <w:rsid w:val="00AA67F1"/>
    <w:rsid w:val="00AB0617"/>
    <w:rsid w:val="00AB1C3D"/>
    <w:rsid w:val="00AB2E87"/>
    <w:rsid w:val="00AB5FA7"/>
    <w:rsid w:val="00AB74A2"/>
    <w:rsid w:val="00AB789B"/>
    <w:rsid w:val="00AC115B"/>
    <w:rsid w:val="00AC1579"/>
    <w:rsid w:val="00AC224E"/>
    <w:rsid w:val="00AC23A9"/>
    <w:rsid w:val="00AC3CB7"/>
    <w:rsid w:val="00AC42F9"/>
    <w:rsid w:val="00AC6BB6"/>
    <w:rsid w:val="00AD2C9A"/>
    <w:rsid w:val="00AD4D03"/>
    <w:rsid w:val="00AD60FE"/>
    <w:rsid w:val="00AD6396"/>
    <w:rsid w:val="00AE0063"/>
    <w:rsid w:val="00AE05CE"/>
    <w:rsid w:val="00AE0FBC"/>
    <w:rsid w:val="00AE3D35"/>
    <w:rsid w:val="00AE6165"/>
    <w:rsid w:val="00AF262F"/>
    <w:rsid w:val="00AF5672"/>
    <w:rsid w:val="00AF5752"/>
    <w:rsid w:val="00B00DC4"/>
    <w:rsid w:val="00B03417"/>
    <w:rsid w:val="00B1439D"/>
    <w:rsid w:val="00B25D75"/>
    <w:rsid w:val="00B31ACC"/>
    <w:rsid w:val="00B40F09"/>
    <w:rsid w:val="00B432E4"/>
    <w:rsid w:val="00B45028"/>
    <w:rsid w:val="00B54E93"/>
    <w:rsid w:val="00B6316C"/>
    <w:rsid w:val="00B64379"/>
    <w:rsid w:val="00B71489"/>
    <w:rsid w:val="00B7291A"/>
    <w:rsid w:val="00B75892"/>
    <w:rsid w:val="00B7615C"/>
    <w:rsid w:val="00B76F94"/>
    <w:rsid w:val="00B8311A"/>
    <w:rsid w:val="00B84C67"/>
    <w:rsid w:val="00B84CBD"/>
    <w:rsid w:val="00B91553"/>
    <w:rsid w:val="00B91FA8"/>
    <w:rsid w:val="00B92184"/>
    <w:rsid w:val="00B946B7"/>
    <w:rsid w:val="00BA0AB9"/>
    <w:rsid w:val="00BA18EF"/>
    <w:rsid w:val="00BA42D7"/>
    <w:rsid w:val="00BA6BBC"/>
    <w:rsid w:val="00BA705D"/>
    <w:rsid w:val="00BB01E5"/>
    <w:rsid w:val="00BB1204"/>
    <w:rsid w:val="00BB1727"/>
    <w:rsid w:val="00BB4EBC"/>
    <w:rsid w:val="00BB7125"/>
    <w:rsid w:val="00BC2255"/>
    <w:rsid w:val="00BD0453"/>
    <w:rsid w:val="00BD5578"/>
    <w:rsid w:val="00BE359A"/>
    <w:rsid w:val="00BE7F68"/>
    <w:rsid w:val="00BF24C6"/>
    <w:rsid w:val="00C01726"/>
    <w:rsid w:val="00C042B2"/>
    <w:rsid w:val="00C05A68"/>
    <w:rsid w:val="00C11F37"/>
    <w:rsid w:val="00C24890"/>
    <w:rsid w:val="00C27DB7"/>
    <w:rsid w:val="00C31557"/>
    <w:rsid w:val="00C3281A"/>
    <w:rsid w:val="00C473C4"/>
    <w:rsid w:val="00C51C35"/>
    <w:rsid w:val="00C531E4"/>
    <w:rsid w:val="00C54E86"/>
    <w:rsid w:val="00C653B0"/>
    <w:rsid w:val="00C67FD9"/>
    <w:rsid w:val="00C740AB"/>
    <w:rsid w:val="00C839E7"/>
    <w:rsid w:val="00C93868"/>
    <w:rsid w:val="00C93FA8"/>
    <w:rsid w:val="00C97EA0"/>
    <w:rsid w:val="00CA2828"/>
    <w:rsid w:val="00CA4E6C"/>
    <w:rsid w:val="00CB11F9"/>
    <w:rsid w:val="00CB216E"/>
    <w:rsid w:val="00CB219E"/>
    <w:rsid w:val="00CB3FA4"/>
    <w:rsid w:val="00CB7F42"/>
    <w:rsid w:val="00CD4830"/>
    <w:rsid w:val="00CD48F5"/>
    <w:rsid w:val="00CD7F56"/>
    <w:rsid w:val="00CE1E91"/>
    <w:rsid w:val="00CE495F"/>
    <w:rsid w:val="00D128B6"/>
    <w:rsid w:val="00D154F9"/>
    <w:rsid w:val="00D20D71"/>
    <w:rsid w:val="00D22E4F"/>
    <w:rsid w:val="00D264DB"/>
    <w:rsid w:val="00D278C3"/>
    <w:rsid w:val="00D32F74"/>
    <w:rsid w:val="00D34E73"/>
    <w:rsid w:val="00D435EB"/>
    <w:rsid w:val="00D513C9"/>
    <w:rsid w:val="00D51C23"/>
    <w:rsid w:val="00D53EBE"/>
    <w:rsid w:val="00D62A71"/>
    <w:rsid w:val="00D67AB5"/>
    <w:rsid w:val="00D74C3F"/>
    <w:rsid w:val="00D76A7B"/>
    <w:rsid w:val="00D813DB"/>
    <w:rsid w:val="00D83B64"/>
    <w:rsid w:val="00D84D39"/>
    <w:rsid w:val="00D93D2B"/>
    <w:rsid w:val="00D94100"/>
    <w:rsid w:val="00DA7B12"/>
    <w:rsid w:val="00DB08D8"/>
    <w:rsid w:val="00DB19C6"/>
    <w:rsid w:val="00DB4A50"/>
    <w:rsid w:val="00DB6C78"/>
    <w:rsid w:val="00DD066D"/>
    <w:rsid w:val="00DD3A0B"/>
    <w:rsid w:val="00DD3E6A"/>
    <w:rsid w:val="00DE06B0"/>
    <w:rsid w:val="00DE4D8C"/>
    <w:rsid w:val="00DE51E4"/>
    <w:rsid w:val="00DE5796"/>
    <w:rsid w:val="00DF47FB"/>
    <w:rsid w:val="00DF6EA0"/>
    <w:rsid w:val="00DF7510"/>
    <w:rsid w:val="00E049CC"/>
    <w:rsid w:val="00E11217"/>
    <w:rsid w:val="00E17B88"/>
    <w:rsid w:val="00E17CC1"/>
    <w:rsid w:val="00E27871"/>
    <w:rsid w:val="00E30232"/>
    <w:rsid w:val="00E306C9"/>
    <w:rsid w:val="00E35ACF"/>
    <w:rsid w:val="00E4620C"/>
    <w:rsid w:val="00E61FE6"/>
    <w:rsid w:val="00E63B51"/>
    <w:rsid w:val="00E67C1C"/>
    <w:rsid w:val="00E67E86"/>
    <w:rsid w:val="00E70F21"/>
    <w:rsid w:val="00E727B8"/>
    <w:rsid w:val="00E72DB9"/>
    <w:rsid w:val="00E74142"/>
    <w:rsid w:val="00E76A2A"/>
    <w:rsid w:val="00E8055F"/>
    <w:rsid w:val="00E81FD0"/>
    <w:rsid w:val="00E82233"/>
    <w:rsid w:val="00E925D0"/>
    <w:rsid w:val="00E92D77"/>
    <w:rsid w:val="00E92E03"/>
    <w:rsid w:val="00EA0CFE"/>
    <w:rsid w:val="00EA139D"/>
    <w:rsid w:val="00EA45BE"/>
    <w:rsid w:val="00EB0812"/>
    <w:rsid w:val="00EB2A96"/>
    <w:rsid w:val="00EC2045"/>
    <w:rsid w:val="00EC42C3"/>
    <w:rsid w:val="00EC6266"/>
    <w:rsid w:val="00EC7C61"/>
    <w:rsid w:val="00ED3820"/>
    <w:rsid w:val="00ED3DC0"/>
    <w:rsid w:val="00ED76D5"/>
    <w:rsid w:val="00EE1E17"/>
    <w:rsid w:val="00EF07C5"/>
    <w:rsid w:val="00EF36DF"/>
    <w:rsid w:val="00EF5AD1"/>
    <w:rsid w:val="00F012C2"/>
    <w:rsid w:val="00F04078"/>
    <w:rsid w:val="00F04404"/>
    <w:rsid w:val="00F1069E"/>
    <w:rsid w:val="00F11858"/>
    <w:rsid w:val="00F14E66"/>
    <w:rsid w:val="00F17F8C"/>
    <w:rsid w:val="00F24605"/>
    <w:rsid w:val="00F40536"/>
    <w:rsid w:val="00F46BEB"/>
    <w:rsid w:val="00F50171"/>
    <w:rsid w:val="00F514E4"/>
    <w:rsid w:val="00F55356"/>
    <w:rsid w:val="00F6227F"/>
    <w:rsid w:val="00F64652"/>
    <w:rsid w:val="00F64F84"/>
    <w:rsid w:val="00F67A55"/>
    <w:rsid w:val="00F75055"/>
    <w:rsid w:val="00F75820"/>
    <w:rsid w:val="00F769EC"/>
    <w:rsid w:val="00F9246E"/>
    <w:rsid w:val="00F94670"/>
    <w:rsid w:val="00FA2D6B"/>
    <w:rsid w:val="00FA3C9B"/>
    <w:rsid w:val="00FA4A11"/>
    <w:rsid w:val="00FB771D"/>
    <w:rsid w:val="00FC1D7B"/>
    <w:rsid w:val="00FC208B"/>
    <w:rsid w:val="00FE3087"/>
    <w:rsid w:val="00FE4396"/>
    <w:rsid w:val="00FF260D"/>
    <w:rsid w:val="00FF6C63"/>
    <w:rsid w:val="00FF7E4E"/>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32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pt-PT" w:eastAsia="pt-P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7A55"/>
    <w:pPr>
      <w:spacing w:before="100" w:beforeAutospacing="1" w:after="100" w:afterAutospacing="1" w:line="336" w:lineRule="auto"/>
      <w:ind w:firstLine="567"/>
      <w:jc w:val="both"/>
    </w:pPr>
    <w:rPr>
      <w:rFonts w:ascii="Times New Roman" w:hAnsi="Times New Roman"/>
      <w:sz w:val="24"/>
      <w:lang w:val="en-GB" w:eastAsia="en-US"/>
    </w:rPr>
  </w:style>
  <w:style w:type="paragraph" w:styleId="Ttulo1">
    <w:name w:val="heading 1"/>
    <w:basedOn w:val="Normal"/>
    <w:next w:val="Normal"/>
    <w:link w:val="Ttulo1Carcter"/>
    <w:uiPriority w:val="9"/>
    <w:qFormat/>
    <w:rsid w:val="007F2C78"/>
    <w:pPr>
      <w:keepNext/>
      <w:keepLines/>
      <w:numPr>
        <w:numId w:val="2"/>
      </w:numPr>
      <w:spacing w:before="480" w:after="0"/>
      <w:outlineLvl w:val="0"/>
    </w:pPr>
    <w:rPr>
      <w:rFonts w:eastAsia="Times New Roman"/>
      <w:b/>
      <w:bCs/>
      <w:sz w:val="32"/>
      <w:szCs w:val="28"/>
    </w:rPr>
  </w:style>
  <w:style w:type="paragraph" w:styleId="Ttulo2">
    <w:name w:val="heading 2"/>
    <w:basedOn w:val="Normal"/>
    <w:next w:val="Normal"/>
    <w:link w:val="Ttulo2Carcter"/>
    <w:uiPriority w:val="9"/>
    <w:unhideWhenUsed/>
    <w:qFormat/>
    <w:rsid w:val="00050053"/>
    <w:pPr>
      <w:keepNext/>
      <w:keepLines/>
      <w:numPr>
        <w:ilvl w:val="1"/>
        <w:numId w:val="2"/>
      </w:numPr>
      <w:spacing w:before="200" w:after="0"/>
      <w:outlineLvl w:val="1"/>
    </w:pPr>
    <w:rPr>
      <w:rFonts w:eastAsia="Times New Roman"/>
      <w:bCs/>
      <w:sz w:val="28"/>
      <w:szCs w:val="26"/>
    </w:rPr>
  </w:style>
  <w:style w:type="paragraph" w:styleId="Ttulo3">
    <w:name w:val="heading 3"/>
    <w:basedOn w:val="Normal"/>
    <w:next w:val="Normal"/>
    <w:link w:val="Ttulo3Carcter"/>
    <w:uiPriority w:val="9"/>
    <w:unhideWhenUsed/>
    <w:qFormat/>
    <w:rsid w:val="008A13E6"/>
    <w:pPr>
      <w:keepNext/>
      <w:keepLines/>
      <w:numPr>
        <w:ilvl w:val="2"/>
        <w:numId w:val="2"/>
      </w:numPr>
      <w:spacing w:before="200" w:after="0"/>
      <w:jc w:val="left"/>
      <w:outlineLvl w:val="2"/>
    </w:pPr>
    <w:rPr>
      <w:rFonts w:eastAsia="Times New Roman"/>
      <w:b/>
      <w:bCs/>
    </w:rPr>
  </w:style>
  <w:style w:type="paragraph" w:styleId="Ttulo4">
    <w:name w:val="heading 4"/>
    <w:basedOn w:val="Normal"/>
    <w:next w:val="Normal"/>
    <w:link w:val="Ttulo4Carcter"/>
    <w:qFormat/>
    <w:rsid w:val="00050053"/>
    <w:pPr>
      <w:keepNext/>
      <w:widowControl w:val="0"/>
      <w:numPr>
        <w:ilvl w:val="3"/>
        <w:numId w:val="2"/>
      </w:numPr>
      <w:outlineLvl w:val="3"/>
    </w:pPr>
    <w:rPr>
      <w:rFonts w:eastAsia="Times New Roman"/>
      <w:i/>
      <w:smallCaps/>
      <w:kern w:val="28"/>
      <w:lang w:val="pt-PT"/>
    </w:rPr>
  </w:style>
  <w:style w:type="paragraph" w:styleId="Ttulo5">
    <w:name w:val="heading 5"/>
    <w:basedOn w:val="Normal"/>
    <w:next w:val="Normal"/>
    <w:link w:val="Ttulo5Carcter"/>
    <w:uiPriority w:val="9"/>
    <w:semiHidden/>
    <w:unhideWhenUsed/>
    <w:qFormat/>
    <w:rsid w:val="000827C5"/>
    <w:pPr>
      <w:keepNext/>
      <w:keepLines/>
      <w:numPr>
        <w:ilvl w:val="4"/>
        <w:numId w:val="2"/>
      </w:numPr>
      <w:spacing w:before="200" w:after="0"/>
      <w:outlineLvl w:val="4"/>
    </w:pPr>
    <w:rPr>
      <w:rFonts w:ascii="Cambria" w:eastAsia="Times New Roman" w:hAnsi="Cambria"/>
      <w:color w:val="243F60"/>
    </w:rPr>
  </w:style>
  <w:style w:type="paragraph" w:styleId="Ttulo6">
    <w:name w:val="heading 6"/>
    <w:basedOn w:val="Normal"/>
    <w:next w:val="Normal"/>
    <w:link w:val="Ttulo6Carcter"/>
    <w:uiPriority w:val="9"/>
    <w:semiHidden/>
    <w:unhideWhenUsed/>
    <w:qFormat/>
    <w:rsid w:val="000827C5"/>
    <w:pPr>
      <w:keepNext/>
      <w:keepLines/>
      <w:numPr>
        <w:ilvl w:val="5"/>
        <w:numId w:val="2"/>
      </w:numPr>
      <w:spacing w:before="200" w:after="0"/>
      <w:outlineLvl w:val="5"/>
    </w:pPr>
    <w:rPr>
      <w:rFonts w:ascii="Cambria" w:eastAsia="Times New Roman" w:hAnsi="Cambria"/>
      <w:i/>
      <w:iCs/>
      <w:color w:val="243F60"/>
    </w:rPr>
  </w:style>
  <w:style w:type="paragraph" w:styleId="Ttulo7">
    <w:name w:val="heading 7"/>
    <w:basedOn w:val="Normal"/>
    <w:next w:val="Normal"/>
    <w:link w:val="Ttulo7Carcter"/>
    <w:uiPriority w:val="9"/>
    <w:semiHidden/>
    <w:unhideWhenUsed/>
    <w:qFormat/>
    <w:rsid w:val="000827C5"/>
    <w:pPr>
      <w:keepNext/>
      <w:keepLines/>
      <w:numPr>
        <w:ilvl w:val="6"/>
        <w:numId w:val="2"/>
      </w:numPr>
      <w:spacing w:before="200" w:after="0"/>
      <w:outlineLvl w:val="6"/>
    </w:pPr>
    <w:rPr>
      <w:rFonts w:ascii="Cambria" w:eastAsia="Times New Roman" w:hAnsi="Cambria"/>
      <w:i/>
      <w:iCs/>
      <w:color w:val="404040"/>
    </w:rPr>
  </w:style>
  <w:style w:type="paragraph" w:styleId="Ttulo8">
    <w:name w:val="heading 8"/>
    <w:basedOn w:val="Normal"/>
    <w:next w:val="Normal"/>
    <w:link w:val="Ttulo8Carcter"/>
    <w:uiPriority w:val="9"/>
    <w:semiHidden/>
    <w:unhideWhenUsed/>
    <w:qFormat/>
    <w:rsid w:val="000827C5"/>
    <w:pPr>
      <w:keepNext/>
      <w:keepLines/>
      <w:numPr>
        <w:ilvl w:val="7"/>
        <w:numId w:val="2"/>
      </w:numPr>
      <w:spacing w:before="200" w:after="0"/>
      <w:outlineLvl w:val="7"/>
    </w:pPr>
    <w:rPr>
      <w:rFonts w:ascii="Cambria" w:eastAsia="Times New Roman" w:hAnsi="Cambria"/>
      <w:color w:val="404040"/>
    </w:rPr>
  </w:style>
  <w:style w:type="paragraph" w:styleId="Ttulo9">
    <w:name w:val="heading 9"/>
    <w:basedOn w:val="Normal"/>
    <w:next w:val="Normal"/>
    <w:link w:val="Ttulo9Carcter"/>
    <w:uiPriority w:val="9"/>
    <w:semiHidden/>
    <w:unhideWhenUsed/>
    <w:qFormat/>
    <w:rsid w:val="000827C5"/>
    <w:pPr>
      <w:keepNext/>
      <w:keepLines/>
      <w:numPr>
        <w:ilvl w:val="8"/>
        <w:numId w:val="2"/>
      </w:numPr>
      <w:spacing w:before="200" w:after="0"/>
      <w:outlineLvl w:val="8"/>
    </w:pPr>
    <w:rPr>
      <w:rFonts w:ascii="Cambria" w:eastAsia="Times New Roman" w:hAnsi="Cambria"/>
      <w:i/>
      <w:iCs/>
      <w:color w:val="404040"/>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4Carcter">
    <w:name w:val="Título 4 Carácter"/>
    <w:basedOn w:val="Tipodeletrapredefinidodopargrafo"/>
    <w:link w:val="Ttulo4"/>
    <w:rsid w:val="00050053"/>
    <w:rPr>
      <w:rFonts w:ascii="Arial" w:eastAsia="Times New Roman" w:hAnsi="Arial" w:cs="Times New Roman"/>
      <w:i/>
      <w:smallCaps/>
      <w:kern w:val="28"/>
      <w:sz w:val="20"/>
      <w:szCs w:val="20"/>
    </w:rPr>
  </w:style>
  <w:style w:type="character" w:customStyle="1" w:styleId="Ttulo1Carcter">
    <w:name w:val="Título 1 Carácter"/>
    <w:basedOn w:val="Tipodeletrapredefinidodopargrafo"/>
    <w:link w:val="Ttulo1"/>
    <w:uiPriority w:val="9"/>
    <w:rsid w:val="007F2C78"/>
    <w:rPr>
      <w:rFonts w:ascii="Times New Roman" w:eastAsia="Times New Roman" w:hAnsi="Times New Roman" w:cs="Times New Roman"/>
      <w:b/>
      <w:bCs/>
      <w:sz w:val="32"/>
      <w:szCs w:val="28"/>
      <w:lang w:val="en-GB"/>
    </w:rPr>
  </w:style>
  <w:style w:type="character" w:customStyle="1" w:styleId="Ttulo2Carcter">
    <w:name w:val="Título 2 Carácter"/>
    <w:basedOn w:val="Tipodeletrapredefinidodopargrafo"/>
    <w:link w:val="Ttulo2"/>
    <w:uiPriority w:val="9"/>
    <w:rsid w:val="00050053"/>
    <w:rPr>
      <w:rFonts w:ascii="Times New Roman" w:eastAsia="Times New Roman" w:hAnsi="Times New Roman" w:cs="Times New Roman"/>
      <w:bCs/>
      <w:sz w:val="28"/>
      <w:szCs w:val="26"/>
      <w:lang w:val="en-GB"/>
    </w:rPr>
  </w:style>
  <w:style w:type="paragraph" w:styleId="PargrafodaLista">
    <w:name w:val="List Paragraph"/>
    <w:basedOn w:val="Normal"/>
    <w:uiPriority w:val="34"/>
    <w:qFormat/>
    <w:rsid w:val="00050053"/>
    <w:pPr>
      <w:ind w:left="720"/>
      <w:contextualSpacing/>
    </w:pPr>
    <w:rPr>
      <w:rFonts w:eastAsia="Times New Roman"/>
    </w:rPr>
  </w:style>
  <w:style w:type="character" w:customStyle="1" w:styleId="Ttulo3Carcter">
    <w:name w:val="Título 3 Carácter"/>
    <w:basedOn w:val="Tipodeletrapredefinidodopargrafo"/>
    <w:link w:val="Ttulo3"/>
    <w:uiPriority w:val="9"/>
    <w:rsid w:val="008A13E6"/>
    <w:rPr>
      <w:rFonts w:ascii="Times New Roman" w:eastAsia="Times New Roman" w:hAnsi="Times New Roman" w:cs="Times New Roman"/>
      <w:b/>
      <w:bCs/>
      <w:sz w:val="24"/>
      <w:szCs w:val="20"/>
      <w:lang w:val="en-GB"/>
    </w:rPr>
  </w:style>
  <w:style w:type="character" w:customStyle="1" w:styleId="Ttulo5Carcter">
    <w:name w:val="Título 5 Carácter"/>
    <w:basedOn w:val="Tipodeletrapredefinidodopargrafo"/>
    <w:link w:val="Ttulo5"/>
    <w:uiPriority w:val="9"/>
    <w:semiHidden/>
    <w:rsid w:val="000827C5"/>
    <w:rPr>
      <w:rFonts w:ascii="Cambria" w:eastAsia="Times New Roman" w:hAnsi="Cambria" w:cs="Times New Roman"/>
      <w:color w:val="243F60"/>
      <w:sz w:val="20"/>
      <w:szCs w:val="20"/>
      <w:lang w:val="en-GB"/>
    </w:rPr>
  </w:style>
  <w:style w:type="character" w:customStyle="1" w:styleId="Ttulo6Carcter">
    <w:name w:val="Título 6 Carácter"/>
    <w:basedOn w:val="Tipodeletrapredefinidodopargrafo"/>
    <w:link w:val="Ttulo6"/>
    <w:uiPriority w:val="9"/>
    <w:semiHidden/>
    <w:rsid w:val="000827C5"/>
    <w:rPr>
      <w:rFonts w:ascii="Cambria" w:eastAsia="Times New Roman" w:hAnsi="Cambria" w:cs="Times New Roman"/>
      <w:i/>
      <w:iCs/>
      <w:color w:val="243F60"/>
      <w:sz w:val="20"/>
      <w:szCs w:val="20"/>
      <w:lang w:val="en-GB"/>
    </w:rPr>
  </w:style>
  <w:style w:type="character" w:customStyle="1" w:styleId="Ttulo7Carcter">
    <w:name w:val="Título 7 Carácter"/>
    <w:basedOn w:val="Tipodeletrapredefinidodopargrafo"/>
    <w:link w:val="Ttulo7"/>
    <w:uiPriority w:val="9"/>
    <w:semiHidden/>
    <w:rsid w:val="000827C5"/>
    <w:rPr>
      <w:rFonts w:ascii="Cambria" w:eastAsia="Times New Roman" w:hAnsi="Cambria" w:cs="Times New Roman"/>
      <w:i/>
      <w:iCs/>
      <w:color w:val="404040"/>
      <w:sz w:val="20"/>
      <w:szCs w:val="20"/>
      <w:lang w:val="en-GB"/>
    </w:rPr>
  </w:style>
  <w:style w:type="character" w:customStyle="1" w:styleId="Ttulo8Carcter">
    <w:name w:val="Título 8 Carácter"/>
    <w:basedOn w:val="Tipodeletrapredefinidodopargrafo"/>
    <w:link w:val="Ttulo8"/>
    <w:uiPriority w:val="9"/>
    <w:semiHidden/>
    <w:rsid w:val="000827C5"/>
    <w:rPr>
      <w:rFonts w:ascii="Cambria" w:eastAsia="Times New Roman" w:hAnsi="Cambria" w:cs="Times New Roman"/>
      <w:color w:val="404040"/>
      <w:sz w:val="20"/>
      <w:szCs w:val="20"/>
      <w:lang w:val="en-GB"/>
    </w:rPr>
  </w:style>
  <w:style w:type="character" w:customStyle="1" w:styleId="Ttulo9Carcter">
    <w:name w:val="Título 9 Carácter"/>
    <w:basedOn w:val="Tipodeletrapredefinidodopargrafo"/>
    <w:link w:val="Ttulo9"/>
    <w:uiPriority w:val="9"/>
    <w:semiHidden/>
    <w:rsid w:val="000827C5"/>
    <w:rPr>
      <w:rFonts w:ascii="Cambria" w:eastAsia="Times New Roman" w:hAnsi="Cambria" w:cs="Times New Roman"/>
      <w:i/>
      <w:iCs/>
      <w:color w:val="404040"/>
      <w:sz w:val="20"/>
      <w:szCs w:val="20"/>
      <w:lang w:val="en-GB"/>
    </w:rPr>
  </w:style>
  <w:style w:type="paragraph" w:styleId="Ttulodondice">
    <w:name w:val="TOC Heading"/>
    <w:basedOn w:val="Ttulo1"/>
    <w:next w:val="Normal"/>
    <w:uiPriority w:val="39"/>
    <w:semiHidden/>
    <w:unhideWhenUsed/>
    <w:qFormat/>
    <w:rsid w:val="00F11858"/>
    <w:pPr>
      <w:numPr>
        <w:numId w:val="0"/>
      </w:numPr>
      <w:spacing w:line="276" w:lineRule="auto"/>
      <w:jc w:val="left"/>
      <w:outlineLvl w:val="9"/>
    </w:pPr>
    <w:rPr>
      <w:rFonts w:ascii="Cambria" w:hAnsi="Cambria"/>
      <w:color w:val="365F91"/>
      <w:sz w:val="28"/>
      <w:lang w:val="pt-PT"/>
    </w:rPr>
  </w:style>
  <w:style w:type="paragraph" w:styleId="ndice1">
    <w:name w:val="toc 1"/>
    <w:basedOn w:val="Normal"/>
    <w:next w:val="Normal"/>
    <w:autoRedefine/>
    <w:uiPriority w:val="39"/>
    <w:unhideWhenUsed/>
    <w:rsid w:val="00497AD0"/>
    <w:pPr>
      <w:tabs>
        <w:tab w:val="left" w:pos="1100"/>
        <w:tab w:val="right" w:leader="dot" w:pos="8494"/>
      </w:tabs>
    </w:pPr>
  </w:style>
  <w:style w:type="paragraph" w:styleId="ndice2">
    <w:name w:val="toc 2"/>
    <w:basedOn w:val="Normal"/>
    <w:next w:val="Normal"/>
    <w:autoRedefine/>
    <w:uiPriority w:val="39"/>
    <w:unhideWhenUsed/>
    <w:rsid w:val="00F11858"/>
    <w:pPr>
      <w:ind w:left="200"/>
    </w:pPr>
  </w:style>
  <w:style w:type="paragraph" w:styleId="ndice3">
    <w:name w:val="toc 3"/>
    <w:basedOn w:val="Normal"/>
    <w:next w:val="Normal"/>
    <w:autoRedefine/>
    <w:uiPriority w:val="39"/>
    <w:unhideWhenUsed/>
    <w:rsid w:val="00F11858"/>
    <w:pPr>
      <w:ind w:left="400"/>
    </w:pPr>
  </w:style>
  <w:style w:type="character" w:styleId="Hiperligao">
    <w:name w:val="Hyperlink"/>
    <w:basedOn w:val="Tipodeletrapredefinidodopargrafo"/>
    <w:uiPriority w:val="99"/>
    <w:unhideWhenUsed/>
    <w:rsid w:val="00F11858"/>
    <w:rPr>
      <w:color w:val="0000FF"/>
      <w:u w:val="single"/>
    </w:rPr>
  </w:style>
  <w:style w:type="paragraph" w:styleId="Textodebalo">
    <w:name w:val="Balloon Text"/>
    <w:basedOn w:val="Normal"/>
    <w:link w:val="TextodebaloCarcter"/>
    <w:uiPriority w:val="99"/>
    <w:semiHidden/>
    <w:unhideWhenUsed/>
    <w:rsid w:val="00F11858"/>
    <w:pPr>
      <w:spacing w:before="0"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F11858"/>
    <w:rPr>
      <w:rFonts w:ascii="Tahoma" w:hAnsi="Tahoma" w:cs="Tahoma"/>
      <w:sz w:val="16"/>
      <w:szCs w:val="16"/>
      <w:lang w:val="en-GB"/>
    </w:rPr>
  </w:style>
  <w:style w:type="paragraph" w:styleId="SemEspaamento">
    <w:name w:val="No Spacing"/>
    <w:basedOn w:val="Normal"/>
    <w:link w:val="SemEspaamentoCarcter"/>
    <w:uiPriority w:val="1"/>
    <w:qFormat/>
    <w:rsid w:val="00EF07C5"/>
    <w:rPr>
      <w:rFonts w:eastAsia="Times New Roman"/>
      <w:lang w:val="en-US" w:bidi="en-US"/>
    </w:rPr>
  </w:style>
  <w:style w:type="character" w:customStyle="1" w:styleId="SemEspaamentoCarcter">
    <w:name w:val="Sem Espaçamento Carácter"/>
    <w:basedOn w:val="Tipodeletrapredefinidodopargrafo"/>
    <w:link w:val="SemEspaamento"/>
    <w:uiPriority w:val="1"/>
    <w:rsid w:val="00EF07C5"/>
    <w:rPr>
      <w:rFonts w:ascii="Times New Roman" w:eastAsia="Times New Roman" w:hAnsi="Times New Roman"/>
      <w:sz w:val="24"/>
      <w:szCs w:val="20"/>
      <w:lang w:val="en-US" w:bidi="en-US"/>
    </w:rPr>
  </w:style>
  <w:style w:type="paragraph" w:styleId="Mapadodocumento">
    <w:name w:val="Document Map"/>
    <w:basedOn w:val="Normal"/>
    <w:link w:val="MapadodocumentoCarcter"/>
    <w:uiPriority w:val="99"/>
    <w:semiHidden/>
    <w:unhideWhenUsed/>
    <w:rsid w:val="00770ECC"/>
    <w:pPr>
      <w:spacing w:before="0" w:after="0" w:line="240" w:lineRule="auto"/>
    </w:pPr>
    <w:rPr>
      <w:rFonts w:ascii="Tahoma" w:hAnsi="Tahoma" w:cs="Tahoma"/>
      <w:sz w:val="16"/>
      <w:szCs w:val="16"/>
    </w:rPr>
  </w:style>
  <w:style w:type="character" w:customStyle="1" w:styleId="MapadodocumentoCarcter">
    <w:name w:val="Mapa do documento Carácter"/>
    <w:basedOn w:val="Tipodeletrapredefinidodopargrafo"/>
    <w:link w:val="Mapadodocumento"/>
    <w:uiPriority w:val="99"/>
    <w:semiHidden/>
    <w:rsid w:val="00770ECC"/>
    <w:rPr>
      <w:rFonts w:ascii="Tahoma" w:hAnsi="Tahoma" w:cs="Tahoma"/>
      <w:sz w:val="16"/>
      <w:szCs w:val="16"/>
      <w:lang w:val="en-GB"/>
    </w:rPr>
  </w:style>
  <w:style w:type="character" w:customStyle="1" w:styleId="dnnalignleft">
    <w:name w:val="dnnalignleft"/>
    <w:basedOn w:val="Tipodeletrapredefinidodopargrafo"/>
    <w:rsid w:val="006725F3"/>
  </w:style>
  <w:style w:type="paragraph" w:styleId="NormalWeb">
    <w:name w:val="Normal (Web)"/>
    <w:basedOn w:val="Normal"/>
    <w:uiPriority w:val="99"/>
    <w:unhideWhenUsed/>
    <w:rsid w:val="006725F3"/>
    <w:pPr>
      <w:spacing w:line="240" w:lineRule="auto"/>
      <w:ind w:firstLine="0"/>
      <w:jc w:val="left"/>
    </w:pPr>
    <w:rPr>
      <w:rFonts w:eastAsia="Times New Roman"/>
      <w:szCs w:val="24"/>
      <w:lang w:val="pt-PT" w:eastAsia="pt-PT"/>
    </w:rPr>
  </w:style>
  <w:style w:type="paragraph" w:styleId="Corpodetexto">
    <w:name w:val="Body Text"/>
    <w:basedOn w:val="Normal"/>
    <w:link w:val="CorpodetextoCarcter"/>
    <w:uiPriority w:val="99"/>
    <w:semiHidden/>
    <w:unhideWhenUsed/>
    <w:rsid w:val="006725F3"/>
    <w:pPr>
      <w:spacing w:line="240" w:lineRule="auto"/>
      <w:ind w:firstLine="0"/>
      <w:jc w:val="left"/>
    </w:pPr>
    <w:rPr>
      <w:rFonts w:eastAsia="Times New Roman"/>
      <w:szCs w:val="24"/>
      <w:lang w:val="pt-PT" w:eastAsia="pt-PT"/>
    </w:rPr>
  </w:style>
  <w:style w:type="character" w:customStyle="1" w:styleId="CorpodetextoCarcter">
    <w:name w:val="Corpo de texto Carácter"/>
    <w:basedOn w:val="Tipodeletrapredefinidodopargrafo"/>
    <w:link w:val="Corpodetexto"/>
    <w:uiPriority w:val="99"/>
    <w:semiHidden/>
    <w:rsid w:val="006725F3"/>
    <w:rPr>
      <w:rFonts w:ascii="Times New Roman" w:eastAsia="Times New Roman" w:hAnsi="Times New Roman" w:cs="Times New Roman"/>
      <w:sz w:val="24"/>
      <w:szCs w:val="24"/>
      <w:lang w:eastAsia="pt-PT"/>
    </w:rPr>
  </w:style>
  <w:style w:type="paragraph" w:styleId="Legenda">
    <w:name w:val="caption"/>
    <w:basedOn w:val="Normal"/>
    <w:next w:val="Normal"/>
    <w:uiPriority w:val="35"/>
    <w:unhideWhenUsed/>
    <w:qFormat/>
    <w:rsid w:val="00A96A17"/>
    <w:pPr>
      <w:spacing w:before="0" w:after="200" w:line="240" w:lineRule="auto"/>
      <w:jc w:val="center"/>
    </w:pPr>
    <w:rPr>
      <w:bCs/>
      <w:sz w:val="20"/>
      <w:szCs w:val="18"/>
    </w:rPr>
  </w:style>
  <w:style w:type="table" w:styleId="Tabelacomgrelha">
    <w:name w:val="Table Grid"/>
    <w:basedOn w:val="Tabelanormal"/>
    <w:uiPriority w:val="59"/>
    <w:rsid w:val="004C0A6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Cabealho">
    <w:name w:val="header"/>
    <w:basedOn w:val="Normal"/>
    <w:link w:val="CabealhoCarcter"/>
    <w:uiPriority w:val="99"/>
    <w:semiHidden/>
    <w:unhideWhenUsed/>
    <w:rsid w:val="00497AD0"/>
    <w:pPr>
      <w:tabs>
        <w:tab w:val="center" w:pos="4252"/>
        <w:tab w:val="right" w:pos="8504"/>
      </w:tabs>
      <w:spacing w:before="0" w:after="0" w:line="240" w:lineRule="auto"/>
    </w:pPr>
  </w:style>
  <w:style w:type="character" w:customStyle="1" w:styleId="CabealhoCarcter">
    <w:name w:val="Cabeçalho Carácter"/>
    <w:basedOn w:val="Tipodeletrapredefinidodopargrafo"/>
    <w:link w:val="Cabealho"/>
    <w:uiPriority w:val="99"/>
    <w:semiHidden/>
    <w:rsid w:val="00497AD0"/>
    <w:rPr>
      <w:rFonts w:ascii="Times New Roman" w:hAnsi="Times New Roman"/>
      <w:sz w:val="24"/>
      <w:lang w:val="en-GB" w:eastAsia="en-US"/>
    </w:rPr>
  </w:style>
  <w:style w:type="paragraph" w:styleId="Rodap">
    <w:name w:val="footer"/>
    <w:basedOn w:val="Normal"/>
    <w:link w:val="RodapCarcter"/>
    <w:uiPriority w:val="99"/>
    <w:unhideWhenUsed/>
    <w:rsid w:val="00497AD0"/>
    <w:pPr>
      <w:tabs>
        <w:tab w:val="center" w:pos="4252"/>
        <w:tab w:val="right" w:pos="8504"/>
      </w:tabs>
      <w:spacing w:before="0" w:after="0" w:line="240" w:lineRule="auto"/>
    </w:pPr>
  </w:style>
  <w:style w:type="character" w:customStyle="1" w:styleId="RodapCarcter">
    <w:name w:val="Rodapé Carácter"/>
    <w:basedOn w:val="Tipodeletrapredefinidodopargrafo"/>
    <w:link w:val="Rodap"/>
    <w:uiPriority w:val="99"/>
    <w:rsid w:val="00497AD0"/>
    <w:rPr>
      <w:rFonts w:ascii="Times New Roman" w:hAnsi="Times New Roman"/>
      <w:sz w:val="24"/>
      <w:lang w:val="en-GB" w:eastAsia="en-US"/>
    </w:rPr>
  </w:style>
</w:styles>
</file>

<file path=word/webSettings.xml><?xml version="1.0" encoding="utf-8"?>
<w:webSettings xmlns:r="http://schemas.openxmlformats.org/officeDocument/2006/relationships" xmlns:w="http://schemas.openxmlformats.org/wordprocessingml/2006/main">
  <w:divs>
    <w:div w:id="2050069">
      <w:bodyDiv w:val="1"/>
      <w:marLeft w:val="0"/>
      <w:marRight w:val="0"/>
      <w:marTop w:val="0"/>
      <w:marBottom w:val="0"/>
      <w:divBdr>
        <w:top w:val="none" w:sz="0" w:space="0" w:color="auto"/>
        <w:left w:val="none" w:sz="0" w:space="0" w:color="auto"/>
        <w:bottom w:val="none" w:sz="0" w:space="0" w:color="auto"/>
        <w:right w:val="none" w:sz="0" w:space="0" w:color="auto"/>
      </w:divBdr>
      <w:divsChild>
        <w:div w:id="273903834">
          <w:marLeft w:val="109"/>
          <w:marRight w:val="109"/>
          <w:marTop w:val="41"/>
          <w:marBottom w:val="0"/>
          <w:divBdr>
            <w:top w:val="none" w:sz="0" w:space="0" w:color="auto"/>
            <w:left w:val="none" w:sz="0" w:space="0" w:color="auto"/>
            <w:bottom w:val="none" w:sz="0" w:space="0" w:color="auto"/>
            <w:right w:val="none" w:sz="0" w:space="0" w:color="auto"/>
          </w:divBdr>
          <w:divsChild>
            <w:div w:id="986982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267990">
      <w:bodyDiv w:val="1"/>
      <w:marLeft w:val="0"/>
      <w:marRight w:val="0"/>
      <w:marTop w:val="0"/>
      <w:marBottom w:val="0"/>
      <w:divBdr>
        <w:top w:val="none" w:sz="0" w:space="0" w:color="auto"/>
        <w:left w:val="none" w:sz="0" w:space="0" w:color="auto"/>
        <w:bottom w:val="none" w:sz="0" w:space="0" w:color="auto"/>
        <w:right w:val="none" w:sz="0" w:space="0" w:color="auto"/>
      </w:divBdr>
      <w:divsChild>
        <w:div w:id="1583105790">
          <w:marLeft w:val="109"/>
          <w:marRight w:val="109"/>
          <w:marTop w:val="41"/>
          <w:marBottom w:val="0"/>
          <w:divBdr>
            <w:top w:val="none" w:sz="0" w:space="0" w:color="auto"/>
            <w:left w:val="none" w:sz="0" w:space="0" w:color="auto"/>
            <w:bottom w:val="none" w:sz="0" w:space="0" w:color="auto"/>
            <w:right w:val="none" w:sz="0" w:space="0" w:color="auto"/>
          </w:divBdr>
          <w:divsChild>
            <w:div w:id="1036156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6047511">
      <w:bodyDiv w:val="1"/>
      <w:marLeft w:val="0"/>
      <w:marRight w:val="0"/>
      <w:marTop w:val="0"/>
      <w:marBottom w:val="0"/>
      <w:divBdr>
        <w:top w:val="none" w:sz="0" w:space="0" w:color="auto"/>
        <w:left w:val="none" w:sz="0" w:space="0" w:color="auto"/>
        <w:bottom w:val="none" w:sz="0" w:space="0" w:color="auto"/>
        <w:right w:val="none" w:sz="0" w:space="0" w:color="auto"/>
      </w:divBdr>
      <w:divsChild>
        <w:div w:id="519973985">
          <w:marLeft w:val="109"/>
          <w:marRight w:val="109"/>
          <w:marTop w:val="41"/>
          <w:marBottom w:val="0"/>
          <w:divBdr>
            <w:top w:val="none" w:sz="0" w:space="0" w:color="auto"/>
            <w:left w:val="none" w:sz="0" w:space="0" w:color="auto"/>
            <w:bottom w:val="none" w:sz="0" w:space="0" w:color="auto"/>
            <w:right w:val="none" w:sz="0" w:space="0" w:color="auto"/>
          </w:divBdr>
          <w:divsChild>
            <w:div w:id="352925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9228938">
      <w:bodyDiv w:val="1"/>
      <w:marLeft w:val="0"/>
      <w:marRight w:val="0"/>
      <w:marTop w:val="0"/>
      <w:marBottom w:val="0"/>
      <w:divBdr>
        <w:top w:val="none" w:sz="0" w:space="0" w:color="auto"/>
        <w:left w:val="none" w:sz="0" w:space="0" w:color="auto"/>
        <w:bottom w:val="none" w:sz="0" w:space="0" w:color="auto"/>
        <w:right w:val="none" w:sz="0" w:space="0" w:color="auto"/>
      </w:divBdr>
    </w:div>
    <w:div w:id="480463011">
      <w:bodyDiv w:val="1"/>
      <w:marLeft w:val="0"/>
      <w:marRight w:val="0"/>
      <w:marTop w:val="0"/>
      <w:marBottom w:val="0"/>
      <w:divBdr>
        <w:top w:val="none" w:sz="0" w:space="0" w:color="auto"/>
        <w:left w:val="none" w:sz="0" w:space="0" w:color="auto"/>
        <w:bottom w:val="none" w:sz="0" w:space="0" w:color="auto"/>
        <w:right w:val="none" w:sz="0" w:space="0" w:color="auto"/>
      </w:divBdr>
      <w:divsChild>
        <w:div w:id="1234271949">
          <w:marLeft w:val="109"/>
          <w:marRight w:val="109"/>
          <w:marTop w:val="41"/>
          <w:marBottom w:val="0"/>
          <w:divBdr>
            <w:top w:val="none" w:sz="0" w:space="0" w:color="auto"/>
            <w:left w:val="none" w:sz="0" w:space="0" w:color="auto"/>
            <w:bottom w:val="none" w:sz="0" w:space="0" w:color="auto"/>
            <w:right w:val="none" w:sz="0" w:space="0" w:color="auto"/>
          </w:divBdr>
          <w:divsChild>
            <w:div w:id="1411653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9998783">
      <w:bodyDiv w:val="1"/>
      <w:marLeft w:val="0"/>
      <w:marRight w:val="0"/>
      <w:marTop w:val="0"/>
      <w:marBottom w:val="0"/>
      <w:divBdr>
        <w:top w:val="none" w:sz="0" w:space="0" w:color="auto"/>
        <w:left w:val="none" w:sz="0" w:space="0" w:color="auto"/>
        <w:bottom w:val="none" w:sz="0" w:space="0" w:color="auto"/>
        <w:right w:val="none" w:sz="0" w:space="0" w:color="auto"/>
      </w:divBdr>
    </w:div>
    <w:div w:id="657610653">
      <w:bodyDiv w:val="1"/>
      <w:marLeft w:val="0"/>
      <w:marRight w:val="0"/>
      <w:marTop w:val="0"/>
      <w:marBottom w:val="0"/>
      <w:divBdr>
        <w:top w:val="none" w:sz="0" w:space="0" w:color="auto"/>
        <w:left w:val="none" w:sz="0" w:space="0" w:color="auto"/>
        <w:bottom w:val="none" w:sz="0" w:space="0" w:color="auto"/>
        <w:right w:val="none" w:sz="0" w:space="0" w:color="auto"/>
      </w:divBdr>
      <w:divsChild>
        <w:div w:id="1302224467">
          <w:marLeft w:val="109"/>
          <w:marRight w:val="109"/>
          <w:marTop w:val="41"/>
          <w:marBottom w:val="0"/>
          <w:divBdr>
            <w:top w:val="none" w:sz="0" w:space="0" w:color="auto"/>
            <w:left w:val="none" w:sz="0" w:space="0" w:color="auto"/>
            <w:bottom w:val="none" w:sz="0" w:space="0" w:color="auto"/>
            <w:right w:val="none" w:sz="0" w:space="0" w:color="auto"/>
          </w:divBdr>
          <w:divsChild>
            <w:div w:id="723677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421334">
      <w:bodyDiv w:val="1"/>
      <w:marLeft w:val="0"/>
      <w:marRight w:val="0"/>
      <w:marTop w:val="0"/>
      <w:marBottom w:val="0"/>
      <w:divBdr>
        <w:top w:val="none" w:sz="0" w:space="0" w:color="auto"/>
        <w:left w:val="none" w:sz="0" w:space="0" w:color="auto"/>
        <w:bottom w:val="none" w:sz="0" w:space="0" w:color="auto"/>
        <w:right w:val="none" w:sz="0" w:space="0" w:color="auto"/>
      </w:divBdr>
      <w:divsChild>
        <w:div w:id="1034379605">
          <w:marLeft w:val="109"/>
          <w:marRight w:val="109"/>
          <w:marTop w:val="41"/>
          <w:marBottom w:val="0"/>
          <w:divBdr>
            <w:top w:val="none" w:sz="0" w:space="0" w:color="auto"/>
            <w:left w:val="none" w:sz="0" w:space="0" w:color="auto"/>
            <w:bottom w:val="none" w:sz="0" w:space="0" w:color="auto"/>
            <w:right w:val="none" w:sz="0" w:space="0" w:color="auto"/>
          </w:divBdr>
          <w:divsChild>
            <w:div w:id="1294751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0078158">
      <w:bodyDiv w:val="1"/>
      <w:marLeft w:val="0"/>
      <w:marRight w:val="0"/>
      <w:marTop w:val="0"/>
      <w:marBottom w:val="0"/>
      <w:divBdr>
        <w:top w:val="none" w:sz="0" w:space="0" w:color="auto"/>
        <w:left w:val="none" w:sz="0" w:space="0" w:color="auto"/>
        <w:bottom w:val="none" w:sz="0" w:space="0" w:color="auto"/>
        <w:right w:val="none" w:sz="0" w:space="0" w:color="auto"/>
      </w:divBdr>
      <w:divsChild>
        <w:div w:id="856889010">
          <w:marLeft w:val="109"/>
          <w:marRight w:val="109"/>
          <w:marTop w:val="41"/>
          <w:marBottom w:val="0"/>
          <w:divBdr>
            <w:top w:val="none" w:sz="0" w:space="0" w:color="auto"/>
            <w:left w:val="none" w:sz="0" w:space="0" w:color="auto"/>
            <w:bottom w:val="none" w:sz="0" w:space="0" w:color="auto"/>
            <w:right w:val="none" w:sz="0" w:space="0" w:color="auto"/>
          </w:divBdr>
          <w:divsChild>
            <w:div w:id="166469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6389412">
      <w:bodyDiv w:val="1"/>
      <w:marLeft w:val="0"/>
      <w:marRight w:val="0"/>
      <w:marTop w:val="0"/>
      <w:marBottom w:val="0"/>
      <w:divBdr>
        <w:top w:val="none" w:sz="0" w:space="0" w:color="auto"/>
        <w:left w:val="none" w:sz="0" w:space="0" w:color="auto"/>
        <w:bottom w:val="none" w:sz="0" w:space="0" w:color="auto"/>
        <w:right w:val="none" w:sz="0" w:space="0" w:color="auto"/>
      </w:divBdr>
      <w:divsChild>
        <w:div w:id="484125103">
          <w:marLeft w:val="109"/>
          <w:marRight w:val="109"/>
          <w:marTop w:val="41"/>
          <w:marBottom w:val="0"/>
          <w:divBdr>
            <w:top w:val="none" w:sz="0" w:space="0" w:color="auto"/>
            <w:left w:val="none" w:sz="0" w:space="0" w:color="auto"/>
            <w:bottom w:val="none" w:sz="0" w:space="0" w:color="auto"/>
            <w:right w:val="none" w:sz="0" w:space="0" w:color="auto"/>
          </w:divBdr>
          <w:divsChild>
            <w:div w:id="1632901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449603">
      <w:bodyDiv w:val="1"/>
      <w:marLeft w:val="0"/>
      <w:marRight w:val="0"/>
      <w:marTop w:val="0"/>
      <w:marBottom w:val="0"/>
      <w:divBdr>
        <w:top w:val="none" w:sz="0" w:space="0" w:color="auto"/>
        <w:left w:val="none" w:sz="0" w:space="0" w:color="auto"/>
        <w:bottom w:val="none" w:sz="0" w:space="0" w:color="auto"/>
        <w:right w:val="none" w:sz="0" w:space="0" w:color="auto"/>
      </w:divBdr>
      <w:divsChild>
        <w:div w:id="1733236812">
          <w:marLeft w:val="109"/>
          <w:marRight w:val="109"/>
          <w:marTop w:val="41"/>
          <w:marBottom w:val="0"/>
          <w:divBdr>
            <w:top w:val="none" w:sz="0" w:space="0" w:color="auto"/>
            <w:left w:val="none" w:sz="0" w:space="0" w:color="auto"/>
            <w:bottom w:val="none" w:sz="0" w:space="0" w:color="auto"/>
            <w:right w:val="none" w:sz="0" w:space="0" w:color="auto"/>
          </w:divBdr>
          <w:divsChild>
            <w:div w:id="1163739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4120794">
      <w:bodyDiv w:val="1"/>
      <w:marLeft w:val="0"/>
      <w:marRight w:val="0"/>
      <w:marTop w:val="0"/>
      <w:marBottom w:val="0"/>
      <w:divBdr>
        <w:top w:val="none" w:sz="0" w:space="0" w:color="auto"/>
        <w:left w:val="none" w:sz="0" w:space="0" w:color="auto"/>
        <w:bottom w:val="none" w:sz="0" w:space="0" w:color="auto"/>
        <w:right w:val="none" w:sz="0" w:space="0" w:color="auto"/>
      </w:divBdr>
      <w:divsChild>
        <w:div w:id="1194030677">
          <w:marLeft w:val="109"/>
          <w:marRight w:val="109"/>
          <w:marTop w:val="41"/>
          <w:marBottom w:val="0"/>
          <w:divBdr>
            <w:top w:val="none" w:sz="0" w:space="0" w:color="auto"/>
            <w:left w:val="none" w:sz="0" w:space="0" w:color="auto"/>
            <w:bottom w:val="none" w:sz="0" w:space="0" w:color="auto"/>
            <w:right w:val="none" w:sz="0" w:space="0" w:color="auto"/>
          </w:divBdr>
          <w:divsChild>
            <w:div w:id="57561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837680">
      <w:bodyDiv w:val="1"/>
      <w:marLeft w:val="0"/>
      <w:marRight w:val="0"/>
      <w:marTop w:val="0"/>
      <w:marBottom w:val="0"/>
      <w:divBdr>
        <w:top w:val="none" w:sz="0" w:space="0" w:color="auto"/>
        <w:left w:val="none" w:sz="0" w:space="0" w:color="auto"/>
        <w:bottom w:val="none" w:sz="0" w:space="0" w:color="auto"/>
        <w:right w:val="none" w:sz="0" w:space="0" w:color="auto"/>
      </w:divBdr>
      <w:divsChild>
        <w:div w:id="1381636589">
          <w:marLeft w:val="109"/>
          <w:marRight w:val="109"/>
          <w:marTop w:val="41"/>
          <w:marBottom w:val="0"/>
          <w:divBdr>
            <w:top w:val="none" w:sz="0" w:space="0" w:color="auto"/>
            <w:left w:val="none" w:sz="0" w:space="0" w:color="auto"/>
            <w:bottom w:val="none" w:sz="0" w:space="0" w:color="auto"/>
            <w:right w:val="none" w:sz="0" w:space="0" w:color="auto"/>
          </w:divBdr>
          <w:divsChild>
            <w:div w:id="176307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1717559">
      <w:bodyDiv w:val="1"/>
      <w:marLeft w:val="0"/>
      <w:marRight w:val="0"/>
      <w:marTop w:val="0"/>
      <w:marBottom w:val="0"/>
      <w:divBdr>
        <w:top w:val="none" w:sz="0" w:space="0" w:color="auto"/>
        <w:left w:val="none" w:sz="0" w:space="0" w:color="auto"/>
        <w:bottom w:val="none" w:sz="0" w:space="0" w:color="auto"/>
        <w:right w:val="none" w:sz="0" w:space="0" w:color="auto"/>
      </w:divBdr>
      <w:divsChild>
        <w:div w:id="1782646646">
          <w:marLeft w:val="109"/>
          <w:marRight w:val="109"/>
          <w:marTop w:val="41"/>
          <w:marBottom w:val="0"/>
          <w:divBdr>
            <w:top w:val="none" w:sz="0" w:space="0" w:color="auto"/>
            <w:left w:val="none" w:sz="0" w:space="0" w:color="auto"/>
            <w:bottom w:val="none" w:sz="0" w:space="0" w:color="auto"/>
            <w:right w:val="none" w:sz="0" w:space="0" w:color="auto"/>
          </w:divBdr>
          <w:divsChild>
            <w:div w:id="310253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8995064">
      <w:bodyDiv w:val="1"/>
      <w:marLeft w:val="0"/>
      <w:marRight w:val="0"/>
      <w:marTop w:val="0"/>
      <w:marBottom w:val="0"/>
      <w:divBdr>
        <w:top w:val="none" w:sz="0" w:space="0" w:color="auto"/>
        <w:left w:val="none" w:sz="0" w:space="0" w:color="auto"/>
        <w:bottom w:val="none" w:sz="0" w:space="0" w:color="auto"/>
        <w:right w:val="none" w:sz="0" w:space="0" w:color="auto"/>
      </w:divBdr>
      <w:divsChild>
        <w:div w:id="1387991189">
          <w:marLeft w:val="109"/>
          <w:marRight w:val="109"/>
          <w:marTop w:val="41"/>
          <w:marBottom w:val="0"/>
          <w:divBdr>
            <w:top w:val="none" w:sz="0" w:space="0" w:color="auto"/>
            <w:left w:val="none" w:sz="0" w:space="0" w:color="auto"/>
            <w:bottom w:val="none" w:sz="0" w:space="0" w:color="auto"/>
            <w:right w:val="none" w:sz="0" w:space="0" w:color="auto"/>
          </w:divBdr>
          <w:divsChild>
            <w:div w:id="673646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3072186">
      <w:bodyDiv w:val="1"/>
      <w:marLeft w:val="0"/>
      <w:marRight w:val="0"/>
      <w:marTop w:val="0"/>
      <w:marBottom w:val="0"/>
      <w:divBdr>
        <w:top w:val="none" w:sz="0" w:space="0" w:color="auto"/>
        <w:left w:val="none" w:sz="0" w:space="0" w:color="auto"/>
        <w:bottom w:val="none" w:sz="0" w:space="0" w:color="auto"/>
        <w:right w:val="none" w:sz="0" w:space="0" w:color="auto"/>
      </w:divBdr>
      <w:divsChild>
        <w:div w:id="1557813636">
          <w:marLeft w:val="109"/>
          <w:marRight w:val="109"/>
          <w:marTop w:val="41"/>
          <w:marBottom w:val="0"/>
          <w:divBdr>
            <w:top w:val="none" w:sz="0" w:space="0" w:color="auto"/>
            <w:left w:val="none" w:sz="0" w:space="0" w:color="auto"/>
            <w:bottom w:val="none" w:sz="0" w:space="0" w:color="auto"/>
            <w:right w:val="none" w:sz="0" w:space="0" w:color="auto"/>
          </w:divBdr>
          <w:divsChild>
            <w:div w:id="29899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3086894">
      <w:bodyDiv w:val="1"/>
      <w:marLeft w:val="0"/>
      <w:marRight w:val="0"/>
      <w:marTop w:val="0"/>
      <w:marBottom w:val="0"/>
      <w:divBdr>
        <w:top w:val="none" w:sz="0" w:space="0" w:color="auto"/>
        <w:left w:val="none" w:sz="0" w:space="0" w:color="auto"/>
        <w:bottom w:val="none" w:sz="0" w:space="0" w:color="auto"/>
        <w:right w:val="none" w:sz="0" w:space="0" w:color="auto"/>
      </w:divBdr>
      <w:divsChild>
        <w:div w:id="310985250">
          <w:marLeft w:val="109"/>
          <w:marRight w:val="109"/>
          <w:marTop w:val="41"/>
          <w:marBottom w:val="0"/>
          <w:divBdr>
            <w:top w:val="none" w:sz="0" w:space="0" w:color="auto"/>
            <w:left w:val="none" w:sz="0" w:space="0" w:color="auto"/>
            <w:bottom w:val="none" w:sz="0" w:space="0" w:color="auto"/>
            <w:right w:val="none" w:sz="0" w:space="0" w:color="auto"/>
          </w:divBdr>
          <w:divsChild>
            <w:div w:id="340746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075423">
      <w:bodyDiv w:val="1"/>
      <w:marLeft w:val="0"/>
      <w:marRight w:val="0"/>
      <w:marTop w:val="0"/>
      <w:marBottom w:val="0"/>
      <w:divBdr>
        <w:top w:val="none" w:sz="0" w:space="0" w:color="auto"/>
        <w:left w:val="none" w:sz="0" w:space="0" w:color="auto"/>
        <w:bottom w:val="none" w:sz="0" w:space="0" w:color="auto"/>
        <w:right w:val="none" w:sz="0" w:space="0" w:color="auto"/>
      </w:divBdr>
      <w:divsChild>
        <w:div w:id="1643853863">
          <w:marLeft w:val="109"/>
          <w:marRight w:val="109"/>
          <w:marTop w:val="41"/>
          <w:marBottom w:val="0"/>
          <w:divBdr>
            <w:top w:val="none" w:sz="0" w:space="0" w:color="auto"/>
            <w:left w:val="none" w:sz="0" w:space="0" w:color="auto"/>
            <w:bottom w:val="none" w:sz="0" w:space="0" w:color="auto"/>
            <w:right w:val="none" w:sz="0" w:space="0" w:color="auto"/>
          </w:divBdr>
          <w:divsChild>
            <w:div w:id="2002660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5871094">
      <w:bodyDiv w:val="1"/>
      <w:marLeft w:val="0"/>
      <w:marRight w:val="0"/>
      <w:marTop w:val="0"/>
      <w:marBottom w:val="0"/>
      <w:divBdr>
        <w:top w:val="none" w:sz="0" w:space="0" w:color="auto"/>
        <w:left w:val="none" w:sz="0" w:space="0" w:color="auto"/>
        <w:bottom w:val="none" w:sz="0" w:space="0" w:color="auto"/>
        <w:right w:val="none" w:sz="0" w:space="0" w:color="auto"/>
      </w:divBdr>
      <w:divsChild>
        <w:div w:id="833492752">
          <w:marLeft w:val="0"/>
          <w:marRight w:val="0"/>
          <w:marTop w:val="0"/>
          <w:marBottom w:val="0"/>
          <w:divBdr>
            <w:top w:val="none" w:sz="0" w:space="0" w:color="auto"/>
            <w:left w:val="none" w:sz="0" w:space="0" w:color="auto"/>
            <w:bottom w:val="none" w:sz="0" w:space="0" w:color="auto"/>
            <w:right w:val="none" w:sz="0" w:space="0" w:color="auto"/>
          </w:divBdr>
        </w:div>
      </w:divsChild>
    </w:div>
    <w:div w:id="1447311766">
      <w:bodyDiv w:val="1"/>
      <w:marLeft w:val="0"/>
      <w:marRight w:val="0"/>
      <w:marTop w:val="0"/>
      <w:marBottom w:val="0"/>
      <w:divBdr>
        <w:top w:val="none" w:sz="0" w:space="0" w:color="auto"/>
        <w:left w:val="none" w:sz="0" w:space="0" w:color="auto"/>
        <w:bottom w:val="none" w:sz="0" w:space="0" w:color="auto"/>
        <w:right w:val="none" w:sz="0" w:space="0" w:color="auto"/>
      </w:divBdr>
      <w:divsChild>
        <w:div w:id="831526886">
          <w:marLeft w:val="109"/>
          <w:marRight w:val="109"/>
          <w:marTop w:val="41"/>
          <w:marBottom w:val="0"/>
          <w:divBdr>
            <w:top w:val="none" w:sz="0" w:space="0" w:color="auto"/>
            <w:left w:val="none" w:sz="0" w:space="0" w:color="auto"/>
            <w:bottom w:val="none" w:sz="0" w:space="0" w:color="auto"/>
            <w:right w:val="none" w:sz="0" w:space="0" w:color="auto"/>
          </w:divBdr>
          <w:divsChild>
            <w:div w:id="1213808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242677">
      <w:bodyDiv w:val="1"/>
      <w:marLeft w:val="0"/>
      <w:marRight w:val="0"/>
      <w:marTop w:val="0"/>
      <w:marBottom w:val="0"/>
      <w:divBdr>
        <w:top w:val="none" w:sz="0" w:space="0" w:color="auto"/>
        <w:left w:val="none" w:sz="0" w:space="0" w:color="auto"/>
        <w:bottom w:val="none" w:sz="0" w:space="0" w:color="auto"/>
        <w:right w:val="none" w:sz="0" w:space="0" w:color="auto"/>
      </w:divBdr>
      <w:divsChild>
        <w:div w:id="1333069670">
          <w:marLeft w:val="109"/>
          <w:marRight w:val="109"/>
          <w:marTop w:val="41"/>
          <w:marBottom w:val="0"/>
          <w:divBdr>
            <w:top w:val="none" w:sz="0" w:space="0" w:color="auto"/>
            <w:left w:val="none" w:sz="0" w:space="0" w:color="auto"/>
            <w:bottom w:val="none" w:sz="0" w:space="0" w:color="auto"/>
            <w:right w:val="none" w:sz="0" w:space="0" w:color="auto"/>
          </w:divBdr>
          <w:divsChild>
            <w:div w:id="734743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956052">
      <w:bodyDiv w:val="1"/>
      <w:marLeft w:val="0"/>
      <w:marRight w:val="0"/>
      <w:marTop w:val="0"/>
      <w:marBottom w:val="0"/>
      <w:divBdr>
        <w:top w:val="none" w:sz="0" w:space="0" w:color="auto"/>
        <w:left w:val="none" w:sz="0" w:space="0" w:color="auto"/>
        <w:bottom w:val="none" w:sz="0" w:space="0" w:color="auto"/>
        <w:right w:val="none" w:sz="0" w:space="0" w:color="auto"/>
      </w:divBdr>
      <w:divsChild>
        <w:div w:id="398138856">
          <w:marLeft w:val="109"/>
          <w:marRight w:val="109"/>
          <w:marTop w:val="41"/>
          <w:marBottom w:val="0"/>
          <w:divBdr>
            <w:top w:val="none" w:sz="0" w:space="0" w:color="auto"/>
            <w:left w:val="none" w:sz="0" w:space="0" w:color="auto"/>
            <w:bottom w:val="none" w:sz="0" w:space="0" w:color="auto"/>
            <w:right w:val="none" w:sz="0" w:space="0" w:color="auto"/>
          </w:divBdr>
          <w:divsChild>
            <w:div w:id="309789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3762586">
      <w:bodyDiv w:val="1"/>
      <w:marLeft w:val="0"/>
      <w:marRight w:val="0"/>
      <w:marTop w:val="0"/>
      <w:marBottom w:val="0"/>
      <w:divBdr>
        <w:top w:val="none" w:sz="0" w:space="0" w:color="auto"/>
        <w:left w:val="none" w:sz="0" w:space="0" w:color="auto"/>
        <w:bottom w:val="none" w:sz="0" w:space="0" w:color="auto"/>
        <w:right w:val="none" w:sz="0" w:space="0" w:color="auto"/>
      </w:divBdr>
    </w:div>
    <w:div w:id="1676764925">
      <w:bodyDiv w:val="1"/>
      <w:marLeft w:val="0"/>
      <w:marRight w:val="0"/>
      <w:marTop w:val="0"/>
      <w:marBottom w:val="0"/>
      <w:divBdr>
        <w:top w:val="none" w:sz="0" w:space="0" w:color="auto"/>
        <w:left w:val="none" w:sz="0" w:space="0" w:color="auto"/>
        <w:bottom w:val="none" w:sz="0" w:space="0" w:color="auto"/>
        <w:right w:val="none" w:sz="0" w:space="0" w:color="auto"/>
      </w:divBdr>
      <w:divsChild>
        <w:div w:id="1048265412">
          <w:marLeft w:val="109"/>
          <w:marRight w:val="109"/>
          <w:marTop w:val="41"/>
          <w:marBottom w:val="0"/>
          <w:divBdr>
            <w:top w:val="none" w:sz="0" w:space="0" w:color="auto"/>
            <w:left w:val="none" w:sz="0" w:space="0" w:color="auto"/>
            <w:bottom w:val="none" w:sz="0" w:space="0" w:color="auto"/>
            <w:right w:val="none" w:sz="0" w:space="0" w:color="auto"/>
          </w:divBdr>
          <w:divsChild>
            <w:div w:id="698773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0349836">
      <w:bodyDiv w:val="1"/>
      <w:marLeft w:val="0"/>
      <w:marRight w:val="0"/>
      <w:marTop w:val="0"/>
      <w:marBottom w:val="0"/>
      <w:divBdr>
        <w:top w:val="none" w:sz="0" w:space="0" w:color="auto"/>
        <w:left w:val="none" w:sz="0" w:space="0" w:color="auto"/>
        <w:bottom w:val="none" w:sz="0" w:space="0" w:color="auto"/>
        <w:right w:val="none" w:sz="0" w:space="0" w:color="auto"/>
      </w:divBdr>
      <w:divsChild>
        <w:div w:id="1821116179">
          <w:marLeft w:val="109"/>
          <w:marRight w:val="109"/>
          <w:marTop w:val="41"/>
          <w:marBottom w:val="0"/>
          <w:divBdr>
            <w:top w:val="none" w:sz="0" w:space="0" w:color="auto"/>
            <w:left w:val="none" w:sz="0" w:space="0" w:color="auto"/>
            <w:bottom w:val="none" w:sz="0" w:space="0" w:color="auto"/>
            <w:right w:val="none" w:sz="0" w:space="0" w:color="auto"/>
          </w:divBdr>
          <w:divsChild>
            <w:div w:id="1319656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750903">
      <w:bodyDiv w:val="1"/>
      <w:marLeft w:val="0"/>
      <w:marRight w:val="0"/>
      <w:marTop w:val="0"/>
      <w:marBottom w:val="0"/>
      <w:divBdr>
        <w:top w:val="none" w:sz="0" w:space="0" w:color="auto"/>
        <w:left w:val="none" w:sz="0" w:space="0" w:color="auto"/>
        <w:bottom w:val="none" w:sz="0" w:space="0" w:color="auto"/>
        <w:right w:val="none" w:sz="0" w:space="0" w:color="auto"/>
      </w:divBdr>
      <w:divsChild>
        <w:div w:id="1646664238">
          <w:marLeft w:val="109"/>
          <w:marRight w:val="109"/>
          <w:marTop w:val="41"/>
          <w:marBottom w:val="0"/>
          <w:divBdr>
            <w:top w:val="none" w:sz="0" w:space="0" w:color="auto"/>
            <w:left w:val="none" w:sz="0" w:space="0" w:color="auto"/>
            <w:bottom w:val="none" w:sz="0" w:space="0" w:color="auto"/>
            <w:right w:val="none" w:sz="0" w:space="0" w:color="auto"/>
          </w:divBdr>
          <w:divsChild>
            <w:div w:id="39316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8232850">
      <w:bodyDiv w:val="1"/>
      <w:marLeft w:val="0"/>
      <w:marRight w:val="0"/>
      <w:marTop w:val="0"/>
      <w:marBottom w:val="0"/>
      <w:divBdr>
        <w:top w:val="none" w:sz="0" w:space="0" w:color="auto"/>
        <w:left w:val="none" w:sz="0" w:space="0" w:color="auto"/>
        <w:bottom w:val="none" w:sz="0" w:space="0" w:color="auto"/>
        <w:right w:val="none" w:sz="0" w:space="0" w:color="auto"/>
      </w:divBdr>
    </w:div>
    <w:div w:id="1818570263">
      <w:bodyDiv w:val="1"/>
      <w:marLeft w:val="0"/>
      <w:marRight w:val="0"/>
      <w:marTop w:val="0"/>
      <w:marBottom w:val="0"/>
      <w:divBdr>
        <w:top w:val="none" w:sz="0" w:space="0" w:color="auto"/>
        <w:left w:val="none" w:sz="0" w:space="0" w:color="auto"/>
        <w:bottom w:val="none" w:sz="0" w:space="0" w:color="auto"/>
        <w:right w:val="none" w:sz="0" w:space="0" w:color="auto"/>
      </w:divBdr>
      <w:divsChild>
        <w:div w:id="1201865884">
          <w:marLeft w:val="109"/>
          <w:marRight w:val="109"/>
          <w:marTop w:val="41"/>
          <w:marBottom w:val="0"/>
          <w:divBdr>
            <w:top w:val="none" w:sz="0" w:space="0" w:color="auto"/>
            <w:left w:val="none" w:sz="0" w:space="0" w:color="auto"/>
            <w:bottom w:val="none" w:sz="0" w:space="0" w:color="auto"/>
            <w:right w:val="none" w:sz="0" w:space="0" w:color="auto"/>
          </w:divBdr>
          <w:divsChild>
            <w:div w:id="1004743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6234052">
      <w:bodyDiv w:val="1"/>
      <w:marLeft w:val="0"/>
      <w:marRight w:val="0"/>
      <w:marTop w:val="0"/>
      <w:marBottom w:val="0"/>
      <w:divBdr>
        <w:top w:val="none" w:sz="0" w:space="0" w:color="auto"/>
        <w:left w:val="none" w:sz="0" w:space="0" w:color="auto"/>
        <w:bottom w:val="none" w:sz="0" w:space="0" w:color="auto"/>
        <w:right w:val="none" w:sz="0" w:space="0" w:color="auto"/>
      </w:divBdr>
      <w:divsChild>
        <w:div w:id="1777360162">
          <w:marLeft w:val="109"/>
          <w:marRight w:val="109"/>
          <w:marTop w:val="41"/>
          <w:marBottom w:val="0"/>
          <w:divBdr>
            <w:top w:val="none" w:sz="0" w:space="0" w:color="auto"/>
            <w:left w:val="none" w:sz="0" w:space="0" w:color="auto"/>
            <w:bottom w:val="none" w:sz="0" w:space="0" w:color="auto"/>
            <w:right w:val="none" w:sz="0" w:space="0" w:color="auto"/>
          </w:divBdr>
          <w:divsChild>
            <w:div w:id="1066759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161567">
      <w:bodyDiv w:val="1"/>
      <w:marLeft w:val="0"/>
      <w:marRight w:val="0"/>
      <w:marTop w:val="0"/>
      <w:marBottom w:val="0"/>
      <w:divBdr>
        <w:top w:val="none" w:sz="0" w:space="0" w:color="auto"/>
        <w:left w:val="none" w:sz="0" w:space="0" w:color="auto"/>
        <w:bottom w:val="none" w:sz="0" w:space="0" w:color="auto"/>
        <w:right w:val="none" w:sz="0" w:space="0" w:color="auto"/>
      </w:divBdr>
    </w:div>
    <w:div w:id="2094006991">
      <w:bodyDiv w:val="1"/>
      <w:marLeft w:val="0"/>
      <w:marRight w:val="0"/>
      <w:marTop w:val="0"/>
      <w:marBottom w:val="0"/>
      <w:divBdr>
        <w:top w:val="none" w:sz="0" w:space="0" w:color="auto"/>
        <w:left w:val="none" w:sz="0" w:space="0" w:color="auto"/>
        <w:bottom w:val="none" w:sz="0" w:space="0" w:color="auto"/>
        <w:right w:val="none" w:sz="0" w:space="0" w:color="auto"/>
      </w:divBdr>
      <w:divsChild>
        <w:div w:id="1899584515">
          <w:marLeft w:val="109"/>
          <w:marRight w:val="109"/>
          <w:marTop w:val="41"/>
          <w:marBottom w:val="0"/>
          <w:divBdr>
            <w:top w:val="none" w:sz="0" w:space="0" w:color="auto"/>
            <w:left w:val="none" w:sz="0" w:space="0" w:color="auto"/>
            <w:bottom w:val="none" w:sz="0" w:space="0" w:color="auto"/>
            <w:right w:val="none" w:sz="0" w:space="0" w:color="auto"/>
          </w:divBdr>
          <w:divsChild>
            <w:div w:id="123662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5709723">
      <w:bodyDiv w:val="1"/>
      <w:marLeft w:val="0"/>
      <w:marRight w:val="0"/>
      <w:marTop w:val="0"/>
      <w:marBottom w:val="0"/>
      <w:divBdr>
        <w:top w:val="none" w:sz="0" w:space="0" w:color="auto"/>
        <w:left w:val="none" w:sz="0" w:space="0" w:color="auto"/>
        <w:bottom w:val="none" w:sz="0" w:space="0" w:color="auto"/>
        <w:right w:val="none" w:sz="0" w:space="0" w:color="auto"/>
      </w:divBdr>
      <w:divsChild>
        <w:div w:id="725955884">
          <w:marLeft w:val="109"/>
          <w:marRight w:val="109"/>
          <w:marTop w:val="41"/>
          <w:marBottom w:val="0"/>
          <w:divBdr>
            <w:top w:val="none" w:sz="0" w:space="0" w:color="auto"/>
            <w:left w:val="none" w:sz="0" w:space="0" w:color="auto"/>
            <w:bottom w:val="none" w:sz="0" w:space="0" w:color="auto"/>
            <w:right w:val="none" w:sz="0" w:space="0" w:color="auto"/>
          </w:divBdr>
          <w:divsChild>
            <w:div w:id="559562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chart" Target="charts/chart1.xml"/><Relationship Id="rId26" Type="http://schemas.openxmlformats.org/officeDocument/2006/relationships/image" Target="media/image12.jpeg"/><Relationship Id="rId39" Type="http://schemas.openxmlformats.org/officeDocument/2006/relationships/hyperlink" Target="http://www.worldhovercraft.org" TargetMode="External"/><Relationship Id="rId21" Type="http://schemas.openxmlformats.org/officeDocument/2006/relationships/chart" Target="charts/chart4.xml"/><Relationship Id="rId34" Type="http://schemas.openxmlformats.org/officeDocument/2006/relationships/hyperlink" Target="http://www.flyingboats.ca/_common%5CWig-German-1977LippischX-114-a.jpg" TargetMode="External"/><Relationship Id="rId42" Type="http://schemas.openxmlformats.org/officeDocument/2006/relationships/hyperlink" Target="http://www.cssrc.com" TargetMode="External"/><Relationship Id="rId47" Type="http://schemas.openxmlformats.org/officeDocument/2006/relationships/hyperlink" Target="http://www.australianhovercraft.com" TargetMode="External"/><Relationship Id="rId50" Type="http://schemas.openxmlformats.org/officeDocument/2006/relationships/hyperlink" Target="http://www.seafalcon.net/index.html" TargetMode="External"/><Relationship Id="rId55" Type="http://schemas.openxmlformats.org/officeDocument/2006/relationships/image" Target="media/image21.jpeg"/><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8.jpeg"/><Relationship Id="rId20" Type="http://schemas.openxmlformats.org/officeDocument/2006/relationships/chart" Target="charts/chart3.xml"/><Relationship Id="rId29" Type="http://schemas.openxmlformats.org/officeDocument/2006/relationships/image" Target="media/image15.jpeg"/><Relationship Id="rId41" Type="http://schemas.openxmlformats.org/officeDocument/2006/relationships/hyperlink" Target="http://www.se-technology.com" TargetMode="External"/><Relationship Id="rId54" Type="http://schemas.openxmlformats.org/officeDocument/2006/relationships/image" Target="media/image20.png"/><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0.png"/><Relationship Id="rId32" Type="http://schemas.openxmlformats.org/officeDocument/2006/relationships/image" Target="media/image18.jpeg"/><Relationship Id="rId37" Type="http://schemas.openxmlformats.org/officeDocument/2006/relationships/hyperlink" Target="http://www.portosantoline.pt" TargetMode="External"/><Relationship Id="rId40" Type="http://schemas.openxmlformats.org/officeDocument/2006/relationships/hyperlink" Target="http://www.australianhovercraft.com" TargetMode="External"/><Relationship Id="rId45" Type="http://schemas.openxmlformats.org/officeDocument/2006/relationships/hyperlink" Target="http://airboat.fatal.ru/wigs.htm" TargetMode="External"/><Relationship Id="rId53" Type="http://schemas.openxmlformats.org/officeDocument/2006/relationships/hyperlink" Target="http://www.m-macbeth.com/" TargetMode="External"/><Relationship Id="rId58" Type="http://schemas.openxmlformats.org/officeDocument/2006/relationships/image" Target="media/image24.emf"/><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chart" Target="charts/chart6.xml"/><Relationship Id="rId28" Type="http://schemas.openxmlformats.org/officeDocument/2006/relationships/image" Target="media/image14.jpeg"/><Relationship Id="rId36" Type="http://schemas.openxmlformats.org/officeDocument/2006/relationships/hyperlink" Target="http://www.anam.pt" TargetMode="External"/><Relationship Id="rId49" Type="http://schemas.openxmlformats.org/officeDocument/2006/relationships/hyperlink" Target="http://www.pacificseaflight.com/randd.shtml" TargetMode="External"/><Relationship Id="rId57" Type="http://schemas.openxmlformats.org/officeDocument/2006/relationships/image" Target="media/image23.emf"/><Relationship Id="rId61" Type="http://schemas.openxmlformats.org/officeDocument/2006/relationships/image" Target="media/image27.jpeg"/><Relationship Id="rId10" Type="http://schemas.openxmlformats.org/officeDocument/2006/relationships/image" Target="media/image2.jpeg"/><Relationship Id="rId19" Type="http://schemas.openxmlformats.org/officeDocument/2006/relationships/chart" Target="charts/chart2.xml"/><Relationship Id="rId31" Type="http://schemas.openxmlformats.org/officeDocument/2006/relationships/image" Target="media/image17.jpeg"/><Relationship Id="rId44" Type="http://schemas.openxmlformats.org/officeDocument/2006/relationships/hyperlink" Target="http://www.portosdamadeira.com" TargetMode="External"/><Relationship Id="rId52" Type="http://schemas.openxmlformats.org/officeDocument/2006/relationships/hyperlink" Target="http://www.attk.ru/Eng/product/product.htm" TargetMode="External"/><Relationship Id="rId60" Type="http://schemas.openxmlformats.org/officeDocument/2006/relationships/image" Target="media/image26.jpeg"/><Relationship Id="rId65"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image" Target="media/image6.jpeg"/><Relationship Id="rId22" Type="http://schemas.openxmlformats.org/officeDocument/2006/relationships/chart" Target="charts/chart5.xml"/><Relationship Id="rId27" Type="http://schemas.openxmlformats.org/officeDocument/2006/relationships/image" Target="media/image13.jpeg"/><Relationship Id="rId30" Type="http://schemas.openxmlformats.org/officeDocument/2006/relationships/image" Target="media/image16.jpeg"/><Relationship Id="rId35" Type="http://schemas.openxmlformats.org/officeDocument/2006/relationships/hyperlink" Target="http://www.sata.pt" TargetMode="External"/><Relationship Id="rId43" Type="http://schemas.openxmlformats.org/officeDocument/2006/relationships/hyperlink" Target="http://www.wigetworks.com" TargetMode="External"/><Relationship Id="rId48" Type="http://schemas.openxmlformats.org/officeDocument/2006/relationships/hyperlink" Target="http://autospeed.com/cms/article.html?&amp;A=1306&amp;P=1" TargetMode="External"/><Relationship Id="rId56" Type="http://schemas.openxmlformats.org/officeDocument/2006/relationships/image" Target="media/image22.gif"/><Relationship Id="rId64" Type="http://schemas.openxmlformats.org/officeDocument/2006/relationships/glossaryDocument" Target="glossary/document.xml"/><Relationship Id="rId8" Type="http://schemas.openxmlformats.org/officeDocument/2006/relationships/endnotes" Target="endnotes.xml"/><Relationship Id="rId51" Type="http://schemas.openxmlformats.org/officeDocument/2006/relationships/hyperlink" Target="http://www.hypercraft-associates.com/index.html" TargetMode="External"/><Relationship Id="rId3" Type="http://schemas.openxmlformats.org/officeDocument/2006/relationships/numbering" Target="numbering.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1.jpeg"/><Relationship Id="rId33" Type="http://schemas.openxmlformats.org/officeDocument/2006/relationships/image" Target="media/image19.jpeg"/><Relationship Id="rId38" Type="http://schemas.openxmlformats.org/officeDocument/2006/relationships/hyperlink" Target="http://www.ine.pt" TargetMode="External"/><Relationship Id="rId46" Type="http://schemas.openxmlformats.org/officeDocument/2006/relationships/hyperlink" Target="http://www.airfoil-development.com/prod_real_hw2vt.html" TargetMode="External"/><Relationship Id="rId59" Type="http://schemas.openxmlformats.org/officeDocument/2006/relationships/image" Target="media/image25.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Rubis\Documents\Mestrado%20Eng%20Aeronautica\Estatistica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Rubis\Documents\Mestrado%20Eng%20Aeronautica\Estatistica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Rubis\Documents\Mestrado%20Eng%20Aeronautica\Estatistica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Rubis\Documents\Mestrado%20Eng%20Aeronautica\Estatistica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Rubis\Documents\Mestrado%20Eng%20Aeronautica\Estatistica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Rubis\Documents\Mestrado%20Eng%20Aeronautica\Estatistica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pt-PT"/>
  <c:chart>
    <c:autoTitleDeleted val="1"/>
    <c:plotArea>
      <c:layout>
        <c:manualLayout>
          <c:layoutTarget val="inner"/>
          <c:xMode val="edge"/>
          <c:yMode val="edge"/>
          <c:x val="0.1917143564601598"/>
          <c:y val="5.8876867010328834E-2"/>
          <c:w val="0.64140207002426586"/>
          <c:h val="0.80932041768160379"/>
        </c:manualLayout>
      </c:layout>
      <c:barChart>
        <c:barDir val="col"/>
        <c:grouping val="clustered"/>
        <c:ser>
          <c:idx val="0"/>
          <c:order val="0"/>
          <c:tx>
            <c:v>Movimentos</c:v>
          </c:tx>
          <c:cat>
            <c:numRef>
              <c:f>Folha3!$A$3:$A$6</c:f>
              <c:numCache>
                <c:formatCode>0</c:formatCode>
                <c:ptCount val="4"/>
                <c:pt idx="0">
                  <c:v>2005</c:v>
                </c:pt>
                <c:pt idx="1">
                  <c:v>2006</c:v>
                </c:pt>
                <c:pt idx="2">
                  <c:v>2007</c:v>
                </c:pt>
                <c:pt idx="3">
                  <c:v>2008</c:v>
                </c:pt>
              </c:numCache>
            </c:numRef>
          </c:cat>
          <c:val>
            <c:numRef>
              <c:f>Folha3!$B$3:$B$6</c:f>
              <c:numCache>
                <c:formatCode>General</c:formatCode>
                <c:ptCount val="4"/>
                <c:pt idx="0">
                  <c:v>5731</c:v>
                </c:pt>
                <c:pt idx="1">
                  <c:v>4703</c:v>
                </c:pt>
                <c:pt idx="2">
                  <c:v>2424</c:v>
                </c:pt>
                <c:pt idx="3">
                  <c:v>2400</c:v>
                </c:pt>
              </c:numCache>
            </c:numRef>
          </c:val>
        </c:ser>
        <c:ser>
          <c:idx val="1"/>
          <c:order val="1"/>
          <c:tx>
            <c:v>Passageiros</c:v>
          </c:tx>
          <c:cat>
            <c:numRef>
              <c:f>Folha3!$A$3:$A$6</c:f>
              <c:numCache>
                <c:formatCode>0</c:formatCode>
                <c:ptCount val="4"/>
                <c:pt idx="0">
                  <c:v>2005</c:v>
                </c:pt>
                <c:pt idx="1">
                  <c:v>2006</c:v>
                </c:pt>
                <c:pt idx="2">
                  <c:v>2007</c:v>
                </c:pt>
                <c:pt idx="3">
                  <c:v>2008</c:v>
                </c:pt>
              </c:numCache>
            </c:numRef>
          </c:cat>
          <c:val>
            <c:numRef>
              <c:f>Folha3!$E$3:$E$6</c:f>
              <c:numCache>
                <c:formatCode>General</c:formatCode>
                <c:ptCount val="4"/>
                <c:pt idx="0">
                  <c:v>107283</c:v>
                </c:pt>
                <c:pt idx="1">
                  <c:v>97730</c:v>
                </c:pt>
                <c:pt idx="2">
                  <c:v>72486</c:v>
                </c:pt>
                <c:pt idx="3">
                  <c:v>64432</c:v>
                </c:pt>
              </c:numCache>
            </c:numRef>
          </c:val>
        </c:ser>
        <c:ser>
          <c:idx val="2"/>
          <c:order val="2"/>
          <c:tx>
            <c:v>Carga [Kg]</c:v>
          </c:tx>
          <c:cat>
            <c:numRef>
              <c:f>Folha3!$A$3:$A$6</c:f>
              <c:numCache>
                <c:formatCode>0</c:formatCode>
                <c:ptCount val="4"/>
                <c:pt idx="0">
                  <c:v>2005</c:v>
                </c:pt>
                <c:pt idx="1">
                  <c:v>2006</c:v>
                </c:pt>
                <c:pt idx="2">
                  <c:v>2007</c:v>
                </c:pt>
                <c:pt idx="3">
                  <c:v>2008</c:v>
                </c:pt>
              </c:numCache>
            </c:numRef>
          </c:cat>
          <c:val>
            <c:numRef>
              <c:f>Folha3!$H$3:$H$6</c:f>
              <c:numCache>
                <c:formatCode>General</c:formatCode>
                <c:ptCount val="4"/>
                <c:pt idx="0">
                  <c:v>178444</c:v>
                </c:pt>
                <c:pt idx="1">
                  <c:v>162322</c:v>
                </c:pt>
                <c:pt idx="2">
                  <c:v>151031</c:v>
                </c:pt>
                <c:pt idx="3">
                  <c:v>140979</c:v>
                </c:pt>
              </c:numCache>
            </c:numRef>
          </c:val>
        </c:ser>
        <c:ser>
          <c:idx val="3"/>
          <c:order val="3"/>
          <c:tx>
            <c:v>Correio [Kg]</c:v>
          </c:tx>
          <c:cat>
            <c:numRef>
              <c:f>Folha3!$A$3:$A$6</c:f>
              <c:numCache>
                <c:formatCode>0</c:formatCode>
                <c:ptCount val="4"/>
                <c:pt idx="0">
                  <c:v>2005</c:v>
                </c:pt>
                <c:pt idx="1">
                  <c:v>2006</c:v>
                </c:pt>
                <c:pt idx="2">
                  <c:v>2007</c:v>
                </c:pt>
                <c:pt idx="3">
                  <c:v>2008</c:v>
                </c:pt>
              </c:numCache>
            </c:numRef>
          </c:cat>
          <c:val>
            <c:numRef>
              <c:f>Folha3!$K$3:$K$6</c:f>
              <c:numCache>
                <c:formatCode>General</c:formatCode>
                <c:ptCount val="4"/>
                <c:pt idx="0">
                  <c:v>104833</c:v>
                </c:pt>
                <c:pt idx="1">
                  <c:v>90800</c:v>
                </c:pt>
                <c:pt idx="2">
                  <c:v>89639</c:v>
                </c:pt>
                <c:pt idx="3">
                  <c:v>96406</c:v>
                </c:pt>
              </c:numCache>
            </c:numRef>
          </c:val>
        </c:ser>
        <c:gapWidth val="300"/>
        <c:axId val="109361024"/>
        <c:axId val="111771648"/>
      </c:barChart>
      <c:catAx>
        <c:axId val="109361024"/>
        <c:scaling>
          <c:orientation val="minMax"/>
        </c:scaling>
        <c:axPos val="b"/>
        <c:title>
          <c:tx>
            <c:rich>
              <a:bodyPr/>
              <a:lstStyle/>
              <a:p>
                <a:pPr>
                  <a:defRPr/>
                </a:pPr>
                <a:r>
                  <a:rPr lang="pt-PT"/>
                  <a:t>Ano</a:t>
                </a:r>
              </a:p>
            </c:rich>
          </c:tx>
          <c:layout>
            <c:manualLayout>
              <c:xMode val="edge"/>
              <c:yMode val="edge"/>
              <c:x val="0.81832734115782657"/>
              <c:y val="0.90695859060782869"/>
            </c:manualLayout>
          </c:layout>
        </c:title>
        <c:numFmt formatCode="0" sourceLinked="1"/>
        <c:majorTickMark val="none"/>
        <c:tickLblPos val="nextTo"/>
        <c:crossAx val="111771648"/>
        <c:crosses val="autoZero"/>
        <c:auto val="1"/>
        <c:lblAlgn val="ctr"/>
        <c:lblOffset val="100"/>
      </c:catAx>
      <c:valAx>
        <c:axId val="111771648"/>
        <c:scaling>
          <c:orientation val="minMax"/>
        </c:scaling>
        <c:axPos val="l"/>
        <c:majorGridlines/>
        <c:title>
          <c:tx>
            <c:rich>
              <a:bodyPr/>
              <a:lstStyle/>
              <a:p>
                <a:pPr>
                  <a:defRPr/>
                </a:pPr>
                <a:r>
                  <a:rPr lang="pt-PT"/>
                  <a:t>Nº movimentos,</a:t>
                </a:r>
                <a:r>
                  <a:rPr lang="pt-PT" baseline="0"/>
                  <a:t> passsageiros, carga</a:t>
                </a:r>
                <a:endParaRPr lang="pt-PT"/>
              </a:p>
            </c:rich>
          </c:tx>
          <c:layout>
            <c:manualLayout>
              <c:xMode val="edge"/>
              <c:yMode val="edge"/>
              <c:x val="3.5988907046996525E-2"/>
              <c:y val="7.9749995279367103E-2"/>
            </c:manualLayout>
          </c:layout>
        </c:title>
        <c:numFmt formatCode="General" sourceLinked="1"/>
        <c:tickLblPos val="nextTo"/>
        <c:crossAx val="109361024"/>
        <c:crosses val="autoZero"/>
        <c:crossBetween val="between"/>
      </c:valAx>
    </c:plotArea>
    <c:legend>
      <c:legendPos val="r"/>
      <c:layout>
        <c:manualLayout>
          <c:xMode val="edge"/>
          <c:yMode val="edge"/>
          <c:x val="0.82798870895855003"/>
          <c:y val="0.30735814498007946"/>
          <c:w val="0.17201129104145044"/>
          <c:h val="0.34691440548348795"/>
        </c:manualLayout>
      </c:layou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pt-PT"/>
  <c:chart>
    <c:autoTitleDeleted val="1"/>
    <c:plotArea>
      <c:layout>
        <c:manualLayout>
          <c:layoutTarget val="inner"/>
          <c:xMode val="edge"/>
          <c:yMode val="edge"/>
          <c:x val="0.19670600777551814"/>
          <c:y val="6.5213037797588094E-2"/>
          <c:w val="0.47879068096620381"/>
          <c:h val="0.74279926462936774"/>
        </c:manualLayout>
      </c:layout>
      <c:barChart>
        <c:barDir val="col"/>
        <c:grouping val="clustered"/>
        <c:ser>
          <c:idx val="0"/>
          <c:order val="0"/>
          <c:tx>
            <c:v>Movimentos</c:v>
          </c:tx>
          <c:cat>
            <c:numRef>
              <c:f>Folha3!$A$3:$A$6</c:f>
              <c:numCache>
                <c:formatCode>0</c:formatCode>
                <c:ptCount val="4"/>
                <c:pt idx="0">
                  <c:v>2005</c:v>
                </c:pt>
                <c:pt idx="1">
                  <c:v>2006</c:v>
                </c:pt>
                <c:pt idx="2">
                  <c:v>2007</c:v>
                </c:pt>
                <c:pt idx="3">
                  <c:v>2008</c:v>
                </c:pt>
              </c:numCache>
            </c:numRef>
          </c:cat>
          <c:val>
            <c:numRef>
              <c:f>Folha3!$B$3:$B$6</c:f>
              <c:numCache>
                <c:formatCode>General</c:formatCode>
                <c:ptCount val="4"/>
                <c:pt idx="0">
                  <c:v>5731</c:v>
                </c:pt>
                <c:pt idx="1">
                  <c:v>4703</c:v>
                </c:pt>
                <c:pt idx="2">
                  <c:v>2424</c:v>
                </c:pt>
                <c:pt idx="3">
                  <c:v>2400</c:v>
                </c:pt>
              </c:numCache>
            </c:numRef>
          </c:val>
        </c:ser>
        <c:ser>
          <c:idx val="1"/>
          <c:order val="1"/>
          <c:tx>
            <c:v>Total Movimentos LPMA</c:v>
          </c:tx>
          <c:val>
            <c:numRef>
              <c:f>Folha3!$C$3:$C$6</c:f>
              <c:numCache>
                <c:formatCode>General</c:formatCode>
                <c:ptCount val="4"/>
                <c:pt idx="0">
                  <c:v>27345</c:v>
                </c:pt>
                <c:pt idx="1">
                  <c:v>25828</c:v>
                </c:pt>
                <c:pt idx="2">
                  <c:v>25616</c:v>
                </c:pt>
                <c:pt idx="3">
                  <c:v>25961</c:v>
                </c:pt>
              </c:numCache>
            </c:numRef>
          </c:val>
        </c:ser>
        <c:gapWidth val="300"/>
        <c:axId val="111784320"/>
        <c:axId val="111786240"/>
      </c:barChart>
      <c:catAx>
        <c:axId val="111784320"/>
        <c:scaling>
          <c:orientation val="minMax"/>
        </c:scaling>
        <c:axPos val="b"/>
        <c:title>
          <c:tx>
            <c:rich>
              <a:bodyPr/>
              <a:lstStyle/>
              <a:p>
                <a:pPr>
                  <a:defRPr/>
                </a:pPr>
                <a:r>
                  <a:rPr lang="pt-PT"/>
                  <a:t>Ano</a:t>
                </a:r>
              </a:p>
            </c:rich>
          </c:tx>
        </c:title>
        <c:numFmt formatCode="0" sourceLinked="1"/>
        <c:majorTickMark val="none"/>
        <c:tickLblPos val="nextTo"/>
        <c:crossAx val="111786240"/>
        <c:crosses val="autoZero"/>
        <c:auto val="1"/>
        <c:lblAlgn val="ctr"/>
        <c:lblOffset val="100"/>
      </c:catAx>
      <c:valAx>
        <c:axId val="111786240"/>
        <c:scaling>
          <c:orientation val="minMax"/>
        </c:scaling>
        <c:axPos val="l"/>
        <c:majorGridlines/>
        <c:title>
          <c:tx>
            <c:rich>
              <a:bodyPr/>
              <a:lstStyle/>
              <a:p>
                <a:pPr>
                  <a:defRPr/>
                </a:pPr>
                <a:r>
                  <a:rPr lang="pt-PT"/>
                  <a:t>Nº movimentos</a:t>
                </a:r>
              </a:p>
            </c:rich>
          </c:tx>
        </c:title>
        <c:numFmt formatCode="General" sourceLinked="1"/>
        <c:tickLblPos val="nextTo"/>
        <c:crossAx val="111784320"/>
        <c:crosses val="autoZero"/>
        <c:crossBetween val="between"/>
      </c:valAx>
    </c:plotArea>
    <c:legend>
      <c:legendPos val="r"/>
      <c:layout>
        <c:manualLayout>
          <c:xMode val="edge"/>
          <c:yMode val="edge"/>
          <c:x val="0.68750803149606299"/>
          <c:y val="0.38791217177148113"/>
          <c:w val="0.31249196850393701"/>
          <c:h val="0.21242776371015298"/>
        </c:manualLayout>
      </c:layout>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pt-PT"/>
  <c:chart>
    <c:plotArea>
      <c:layout>
        <c:manualLayout>
          <c:layoutTarget val="inner"/>
          <c:xMode val="edge"/>
          <c:yMode val="edge"/>
          <c:x val="0.16128427215828792"/>
          <c:y val="5.1400554097404488E-2"/>
          <c:w val="0.6505760145366446"/>
          <c:h val="0.82042395742198893"/>
        </c:manualLayout>
      </c:layout>
      <c:barChart>
        <c:barDir val="col"/>
        <c:grouping val="clustered"/>
        <c:ser>
          <c:idx val="0"/>
          <c:order val="0"/>
          <c:tx>
            <c:v>Movimentos</c:v>
          </c:tx>
          <c:cat>
            <c:numRef>
              <c:f>Folha3!$A$11:$A$14</c:f>
              <c:numCache>
                <c:formatCode>0</c:formatCode>
                <c:ptCount val="4"/>
                <c:pt idx="0">
                  <c:v>2005</c:v>
                </c:pt>
                <c:pt idx="1">
                  <c:v>2006</c:v>
                </c:pt>
                <c:pt idx="2">
                  <c:v>2007</c:v>
                </c:pt>
                <c:pt idx="3">
                  <c:v>2008</c:v>
                </c:pt>
              </c:numCache>
            </c:numRef>
          </c:cat>
          <c:val>
            <c:numRef>
              <c:f>Folha3!$B$11:$B$14</c:f>
              <c:numCache>
                <c:formatCode>General</c:formatCode>
                <c:ptCount val="4"/>
                <c:pt idx="0">
                  <c:v>5360</c:v>
                </c:pt>
                <c:pt idx="1">
                  <c:v>4275</c:v>
                </c:pt>
                <c:pt idx="2">
                  <c:v>2167</c:v>
                </c:pt>
                <c:pt idx="3">
                  <c:v>2396</c:v>
                </c:pt>
              </c:numCache>
            </c:numRef>
          </c:val>
        </c:ser>
        <c:ser>
          <c:idx val="2"/>
          <c:order val="1"/>
          <c:tx>
            <c:v>Passageiros</c:v>
          </c:tx>
          <c:cat>
            <c:numRef>
              <c:f>Folha3!$A$11:$A$14</c:f>
              <c:numCache>
                <c:formatCode>0</c:formatCode>
                <c:ptCount val="4"/>
                <c:pt idx="0">
                  <c:v>2005</c:v>
                </c:pt>
                <c:pt idx="1">
                  <c:v>2006</c:v>
                </c:pt>
                <c:pt idx="2">
                  <c:v>2007</c:v>
                </c:pt>
                <c:pt idx="3">
                  <c:v>2008</c:v>
                </c:pt>
              </c:numCache>
            </c:numRef>
          </c:cat>
          <c:val>
            <c:numRef>
              <c:f>Folha3!$E$11:$E$14</c:f>
              <c:numCache>
                <c:formatCode>General</c:formatCode>
                <c:ptCount val="4"/>
                <c:pt idx="0">
                  <c:v>107536</c:v>
                </c:pt>
                <c:pt idx="1">
                  <c:v>97731</c:v>
                </c:pt>
                <c:pt idx="2">
                  <c:v>71792</c:v>
                </c:pt>
                <c:pt idx="3">
                  <c:v>64562</c:v>
                </c:pt>
              </c:numCache>
            </c:numRef>
          </c:val>
        </c:ser>
        <c:ser>
          <c:idx val="1"/>
          <c:order val="2"/>
          <c:tx>
            <c:v>Carga</c:v>
          </c:tx>
          <c:cat>
            <c:numRef>
              <c:f>Folha3!$A$11:$A$14</c:f>
              <c:numCache>
                <c:formatCode>0</c:formatCode>
                <c:ptCount val="4"/>
                <c:pt idx="0">
                  <c:v>2005</c:v>
                </c:pt>
                <c:pt idx="1">
                  <c:v>2006</c:v>
                </c:pt>
                <c:pt idx="2">
                  <c:v>2007</c:v>
                </c:pt>
                <c:pt idx="3">
                  <c:v>2008</c:v>
                </c:pt>
              </c:numCache>
            </c:numRef>
          </c:cat>
          <c:val>
            <c:numRef>
              <c:f>Folha3!$H$11:$H$14</c:f>
              <c:numCache>
                <c:formatCode>General</c:formatCode>
                <c:ptCount val="4"/>
                <c:pt idx="0">
                  <c:v>173759</c:v>
                </c:pt>
                <c:pt idx="1">
                  <c:v>160048</c:v>
                </c:pt>
                <c:pt idx="2">
                  <c:v>151955</c:v>
                </c:pt>
                <c:pt idx="3">
                  <c:v>141345</c:v>
                </c:pt>
              </c:numCache>
            </c:numRef>
          </c:val>
        </c:ser>
        <c:ser>
          <c:idx val="3"/>
          <c:order val="3"/>
          <c:tx>
            <c:v>Correio</c:v>
          </c:tx>
          <c:cat>
            <c:numRef>
              <c:f>Folha3!$A$11:$A$14</c:f>
              <c:numCache>
                <c:formatCode>0</c:formatCode>
                <c:ptCount val="4"/>
                <c:pt idx="0">
                  <c:v>2005</c:v>
                </c:pt>
                <c:pt idx="1">
                  <c:v>2006</c:v>
                </c:pt>
                <c:pt idx="2">
                  <c:v>2007</c:v>
                </c:pt>
                <c:pt idx="3">
                  <c:v>2008</c:v>
                </c:pt>
              </c:numCache>
            </c:numRef>
          </c:cat>
          <c:val>
            <c:numRef>
              <c:f>Folha3!$K$11:$K$14</c:f>
              <c:numCache>
                <c:formatCode>General</c:formatCode>
                <c:ptCount val="4"/>
                <c:pt idx="0">
                  <c:v>101080</c:v>
                </c:pt>
                <c:pt idx="1">
                  <c:v>89386</c:v>
                </c:pt>
                <c:pt idx="2">
                  <c:v>90264</c:v>
                </c:pt>
                <c:pt idx="3">
                  <c:v>95367</c:v>
                </c:pt>
              </c:numCache>
            </c:numRef>
          </c:val>
        </c:ser>
        <c:gapWidth val="300"/>
        <c:axId val="112079232"/>
        <c:axId val="112081152"/>
      </c:barChart>
      <c:catAx>
        <c:axId val="112079232"/>
        <c:scaling>
          <c:orientation val="minMax"/>
        </c:scaling>
        <c:axPos val="b"/>
        <c:title>
          <c:tx>
            <c:rich>
              <a:bodyPr/>
              <a:lstStyle/>
              <a:p>
                <a:pPr>
                  <a:defRPr/>
                </a:pPr>
                <a:r>
                  <a:rPr lang="pt-PT"/>
                  <a:t>Ano</a:t>
                </a:r>
              </a:p>
            </c:rich>
          </c:tx>
        </c:title>
        <c:numFmt formatCode="0" sourceLinked="1"/>
        <c:majorTickMark val="none"/>
        <c:tickLblPos val="nextTo"/>
        <c:crossAx val="112081152"/>
        <c:crosses val="autoZero"/>
        <c:auto val="1"/>
        <c:lblAlgn val="ctr"/>
        <c:lblOffset val="100"/>
      </c:catAx>
      <c:valAx>
        <c:axId val="112081152"/>
        <c:scaling>
          <c:orientation val="minMax"/>
        </c:scaling>
        <c:axPos val="l"/>
        <c:majorGridlines/>
        <c:title>
          <c:tx>
            <c:rich>
              <a:bodyPr/>
              <a:lstStyle/>
              <a:p>
                <a:pPr>
                  <a:defRPr/>
                </a:pPr>
                <a:r>
                  <a:rPr lang="pt-PT" sz="1000" b="1" i="0" baseline="0"/>
                  <a:t>Nº movimentos, passsageiros, carga</a:t>
                </a:r>
              </a:p>
            </c:rich>
          </c:tx>
        </c:title>
        <c:numFmt formatCode="General" sourceLinked="1"/>
        <c:tickLblPos val="nextTo"/>
        <c:crossAx val="112079232"/>
        <c:crosses val="autoZero"/>
        <c:crossBetween val="between"/>
      </c:valAx>
    </c:plotArea>
    <c:legend>
      <c:legendPos val="r"/>
      <c:layout>
        <c:manualLayout>
          <c:xMode val="edge"/>
          <c:yMode val="edge"/>
          <c:x val="0.82468079951544515"/>
          <c:y val="0.33256561679790092"/>
          <c:w val="0.1753192004845549"/>
          <c:h val="0.33486876640420038"/>
        </c:manualLayout>
      </c:layout>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pt-PT"/>
  <c:chart>
    <c:autoTitleDeleted val="1"/>
    <c:plotArea>
      <c:layout>
        <c:manualLayout>
          <c:layoutTarget val="inner"/>
          <c:xMode val="edge"/>
          <c:yMode val="edge"/>
          <c:x val="0.18783735974609062"/>
          <c:y val="7.8333460744591521E-2"/>
          <c:w val="0.57471093485577074"/>
          <c:h val="0.69716229646051564"/>
        </c:manualLayout>
      </c:layout>
      <c:barChart>
        <c:barDir val="col"/>
        <c:grouping val="clustered"/>
        <c:ser>
          <c:idx val="0"/>
          <c:order val="0"/>
          <c:tx>
            <c:v>Passageiros</c:v>
          </c:tx>
          <c:cat>
            <c:numRef>
              <c:f>Folha1!$A$3:$A$6</c:f>
              <c:numCache>
                <c:formatCode>General</c:formatCode>
                <c:ptCount val="4"/>
                <c:pt idx="0">
                  <c:v>2005</c:v>
                </c:pt>
                <c:pt idx="1">
                  <c:v>2006</c:v>
                </c:pt>
                <c:pt idx="2">
                  <c:v>2007</c:v>
                </c:pt>
                <c:pt idx="3">
                  <c:v>2008</c:v>
                </c:pt>
              </c:numCache>
            </c:numRef>
          </c:cat>
          <c:val>
            <c:numRef>
              <c:f>Folha1!$C$3:$C$6</c:f>
              <c:numCache>
                <c:formatCode>General</c:formatCode>
                <c:ptCount val="4"/>
                <c:pt idx="0">
                  <c:v>309141</c:v>
                </c:pt>
                <c:pt idx="1">
                  <c:v>322370</c:v>
                </c:pt>
                <c:pt idx="2">
                  <c:v>348624</c:v>
                </c:pt>
                <c:pt idx="3">
                  <c:v>350681</c:v>
                </c:pt>
              </c:numCache>
            </c:numRef>
          </c:val>
        </c:ser>
        <c:gapWidth val="300"/>
        <c:axId val="112117632"/>
        <c:axId val="112128000"/>
      </c:barChart>
      <c:catAx>
        <c:axId val="112117632"/>
        <c:scaling>
          <c:orientation val="minMax"/>
        </c:scaling>
        <c:axPos val="b"/>
        <c:title>
          <c:tx>
            <c:rich>
              <a:bodyPr/>
              <a:lstStyle/>
              <a:p>
                <a:pPr>
                  <a:defRPr/>
                </a:pPr>
                <a:r>
                  <a:rPr lang="pt-PT"/>
                  <a:t>Ano</a:t>
                </a:r>
              </a:p>
            </c:rich>
          </c:tx>
        </c:title>
        <c:numFmt formatCode="General" sourceLinked="1"/>
        <c:majorTickMark val="none"/>
        <c:tickLblPos val="nextTo"/>
        <c:crossAx val="112128000"/>
        <c:crosses val="autoZero"/>
        <c:auto val="1"/>
        <c:lblAlgn val="ctr"/>
        <c:lblOffset val="100"/>
      </c:catAx>
      <c:valAx>
        <c:axId val="112128000"/>
        <c:scaling>
          <c:orientation val="minMax"/>
        </c:scaling>
        <c:axPos val="l"/>
        <c:majorGridlines/>
        <c:title>
          <c:tx>
            <c:rich>
              <a:bodyPr/>
              <a:lstStyle/>
              <a:p>
                <a:pPr>
                  <a:defRPr/>
                </a:pPr>
                <a:r>
                  <a:rPr lang="pt-PT"/>
                  <a:t>Nº</a:t>
                </a:r>
                <a:r>
                  <a:rPr lang="pt-PT" baseline="0"/>
                  <a:t> passsageiros</a:t>
                </a:r>
                <a:endParaRPr lang="pt-PT"/>
              </a:p>
            </c:rich>
          </c:tx>
        </c:title>
        <c:numFmt formatCode="General" sourceLinked="1"/>
        <c:tickLblPos val="nextTo"/>
        <c:crossAx val="112117632"/>
        <c:crosses val="autoZero"/>
        <c:crossBetween val="between"/>
      </c:valAx>
    </c:plotArea>
    <c:legend>
      <c:legendPos val="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pt-PT"/>
  <c:chart>
    <c:autoTitleDeleted val="1"/>
    <c:plotArea>
      <c:layout>
        <c:manualLayout>
          <c:layoutTarget val="inner"/>
          <c:xMode val="edge"/>
          <c:yMode val="edge"/>
          <c:x val="0.14097112860892388"/>
          <c:y val="7.0162693077999508E-2"/>
          <c:w val="0.5901798612382757"/>
          <c:h val="0.78263217097862758"/>
        </c:manualLayout>
      </c:layout>
      <c:barChart>
        <c:barDir val="col"/>
        <c:grouping val="clustered"/>
        <c:ser>
          <c:idx val="0"/>
          <c:order val="0"/>
          <c:tx>
            <c:v>Movimentos</c:v>
          </c:tx>
          <c:cat>
            <c:numRef>
              <c:f>Folha1!$A$3:$A$6</c:f>
              <c:numCache>
                <c:formatCode>General</c:formatCode>
                <c:ptCount val="4"/>
                <c:pt idx="0">
                  <c:v>2005</c:v>
                </c:pt>
                <c:pt idx="1">
                  <c:v>2006</c:v>
                </c:pt>
                <c:pt idx="2">
                  <c:v>2007</c:v>
                </c:pt>
                <c:pt idx="3">
                  <c:v>2008</c:v>
                </c:pt>
              </c:numCache>
            </c:numRef>
          </c:cat>
          <c:val>
            <c:numRef>
              <c:f>Folha1!$B$3:$B$6</c:f>
              <c:numCache>
                <c:formatCode>General</c:formatCode>
                <c:ptCount val="4"/>
                <c:pt idx="0">
                  <c:v>649</c:v>
                </c:pt>
                <c:pt idx="1">
                  <c:v>648</c:v>
                </c:pt>
                <c:pt idx="2">
                  <c:v>651</c:v>
                </c:pt>
                <c:pt idx="3">
                  <c:v>693</c:v>
                </c:pt>
              </c:numCache>
            </c:numRef>
          </c:val>
        </c:ser>
        <c:ser>
          <c:idx val="1"/>
          <c:order val="1"/>
          <c:tx>
            <c:v>Carga (Contentores)</c:v>
          </c:tx>
          <c:cat>
            <c:numRef>
              <c:f>Folha1!$A$3:$A$6</c:f>
              <c:numCache>
                <c:formatCode>General</c:formatCode>
                <c:ptCount val="4"/>
                <c:pt idx="0">
                  <c:v>2005</c:v>
                </c:pt>
                <c:pt idx="1">
                  <c:v>2006</c:v>
                </c:pt>
                <c:pt idx="2">
                  <c:v>2007</c:v>
                </c:pt>
                <c:pt idx="3">
                  <c:v>2008</c:v>
                </c:pt>
              </c:numCache>
            </c:numRef>
          </c:cat>
          <c:val>
            <c:numRef>
              <c:f>Folha1!$D$3:$D$6</c:f>
              <c:numCache>
                <c:formatCode>General</c:formatCode>
                <c:ptCount val="4"/>
                <c:pt idx="0">
                  <c:v>1625</c:v>
                </c:pt>
                <c:pt idx="1">
                  <c:v>2448</c:v>
                </c:pt>
                <c:pt idx="2">
                  <c:v>1517</c:v>
                </c:pt>
                <c:pt idx="3">
                  <c:v>1210</c:v>
                </c:pt>
              </c:numCache>
            </c:numRef>
          </c:val>
        </c:ser>
        <c:gapWidth val="300"/>
        <c:axId val="117371264"/>
        <c:axId val="117373184"/>
      </c:barChart>
      <c:catAx>
        <c:axId val="117371264"/>
        <c:scaling>
          <c:orientation val="minMax"/>
        </c:scaling>
        <c:axPos val="b"/>
        <c:title>
          <c:tx>
            <c:rich>
              <a:bodyPr/>
              <a:lstStyle/>
              <a:p>
                <a:pPr>
                  <a:defRPr/>
                </a:pPr>
                <a:r>
                  <a:rPr lang="pt-PT"/>
                  <a:t>Ano</a:t>
                </a:r>
              </a:p>
            </c:rich>
          </c:tx>
        </c:title>
        <c:numFmt formatCode="General" sourceLinked="1"/>
        <c:majorTickMark val="none"/>
        <c:tickLblPos val="nextTo"/>
        <c:crossAx val="117373184"/>
        <c:crosses val="autoZero"/>
        <c:auto val="1"/>
        <c:lblAlgn val="ctr"/>
        <c:lblOffset val="100"/>
      </c:catAx>
      <c:valAx>
        <c:axId val="117373184"/>
        <c:scaling>
          <c:orientation val="minMax"/>
        </c:scaling>
        <c:axPos val="l"/>
        <c:majorGridlines/>
        <c:title>
          <c:tx>
            <c:rich>
              <a:bodyPr/>
              <a:lstStyle/>
              <a:p>
                <a:pPr>
                  <a:defRPr/>
                </a:pPr>
                <a:r>
                  <a:rPr lang="pt-PT"/>
                  <a:t>Nº</a:t>
                </a:r>
                <a:r>
                  <a:rPr lang="pt-PT" baseline="0"/>
                  <a:t> Movimentos, Contentores</a:t>
                </a:r>
                <a:endParaRPr lang="pt-PT"/>
              </a:p>
            </c:rich>
          </c:tx>
        </c:title>
        <c:numFmt formatCode="General" sourceLinked="1"/>
        <c:tickLblPos val="nextTo"/>
        <c:crossAx val="117371264"/>
        <c:crosses val="autoZero"/>
        <c:crossBetween val="between"/>
      </c:valAx>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pt-PT"/>
  <c:chart>
    <c:autoTitleDeleted val="1"/>
    <c:plotArea>
      <c:layout>
        <c:manualLayout>
          <c:layoutTarget val="inner"/>
          <c:xMode val="edge"/>
          <c:yMode val="edge"/>
          <c:x val="0.16467592066455564"/>
          <c:y val="4.5202341339131834E-2"/>
          <c:w val="0.54481002245853405"/>
          <c:h val="0.77244951075676205"/>
        </c:manualLayout>
      </c:layout>
      <c:barChart>
        <c:barDir val="col"/>
        <c:grouping val="clustered"/>
        <c:ser>
          <c:idx val="0"/>
          <c:order val="0"/>
          <c:tx>
            <c:v>Passageiros Barco</c:v>
          </c:tx>
          <c:cat>
            <c:numRef>
              <c:f>Folha1!$A$3:$A$6</c:f>
              <c:numCache>
                <c:formatCode>General</c:formatCode>
                <c:ptCount val="4"/>
                <c:pt idx="0">
                  <c:v>2005</c:v>
                </c:pt>
                <c:pt idx="1">
                  <c:v>2006</c:v>
                </c:pt>
                <c:pt idx="2">
                  <c:v>2007</c:v>
                </c:pt>
                <c:pt idx="3">
                  <c:v>2008</c:v>
                </c:pt>
              </c:numCache>
            </c:numRef>
          </c:cat>
          <c:val>
            <c:numRef>
              <c:f>Folha1!$C$3:$C$6</c:f>
              <c:numCache>
                <c:formatCode>General</c:formatCode>
                <c:ptCount val="4"/>
                <c:pt idx="0">
                  <c:v>309141</c:v>
                </c:pt>
                <c:pt idx="1">
                  <c:v>322370</c:v>
                </c:pt>
                <c:pt idx="2">
                  <c:v>348624</c:v>
                </c:pt>
                <c:pt idx="3">
                  <c:v>350681</c:v>
                </c:pt>
              </c:numCache>
            </c:numRef>
          </c:val>
        </c:ser>
        <c:ser>
          <c:idx val="1"/>
          <c:order val="1"/>
          <c:tx>
            <c:v>Passageiros Avião</c:v>
          </c:tx>
          <c:val>
            <c:numRef>
              <c:f>Folha3!$E$3:$E$6</c:f>
              <c:numCache>
                <c:formatCode>General</c:formatCode>
                <c:ptCount val="4"/>
                <c:pt idx="0">
                  <c:v>107283</c:v>
                </c:pt>
                <c:pt idx="1">
                  <c:v>97730</c:v>
                </c:pt>
                <c:pt idx="2">
                  <c:v>72486</c:v>
                </c:pt>
                <c:pt idx="3">
                  <c:v>64432</c:v>
                </c:pt>
              </c:numCache>
            </c:numRef>
          </c:val>
        </c:ser>
        <c:gapWidth val="300"/>
        <c:axId val="117590656"/>
        <c:axId val="117601024"/>
      </c:barChart>
      <c:catAx>
        <c:axId val="117590656"/>
        <c:scaling>
          <c:orientation val="minMax"/>
        </c:scaling>
        <c:axPos val="b"/>
        <c:title>
          <c:tx>
            <c:rich>
              <a:bodyPr/>
              <a:lstStyle/>
              <a:p>
                <a:pPr>
                  <a:defRPr/>
                </a:pPr>
                <a:r>
                  <a:rPr lang="pt-PT"/>
                  <a:t>Ano</a:t>
                </a:r>
              </a:p>
            </c:rich>
          </c:tx>
        </c:title>
        <c:numFmt formatCode="General" sourceLinked="1"/>
        <c:majorTickMark val="none"/>
        <c:tickLblPos val="nextTo"/>
        <c:crossAx val="117601024"/>
        <c:crosses val="autoZero"/>
        <c:auto val="1"/>
        <c:lblAlgn val="ctr"/>
        <c:lblOffset val="100"/>
      </c:catAx>
      <c:valAx>
        <c:axId val="117601024"/>
        <c:scaling>
          <c:orientation val="minMax"/>
        </c:scaling>
        <c:axPos val="l"/>
        <c:majorGridlines/>
        <c:title>
          <c:tx>
            <c:rich>
              <a:bodyPr/>
              <a:lstStyle/>
              <a:p>
                <a:pPr>
                  <a:defRPr/>
                </a:pPr>
                <a:r>
                  <a:rPr lang="pt-PT"/>
                  <a:t>Nº</a:t>
                </a:r>
                <a:r>
                  <a:rPr lang="pt-PT" baseline="0"/>
                  <a:t> passsageiros</a:t>
                </a:r>
                <a:endParaRPr lang="pt-PT"/>
              </a:p>
            </c:rich>
          </c:tx>
        </c:title>
        <c:numFmt formatCode="General" sourceLinked="1"/>
        <c:tickLblPos val="nextTo"/>
        <c:crossAx val="117590656"/>
        <c:crosses val="autoZero"/>
        <c:crossBetween val="between"/>
      </c:valAx>
    </c:plotArea>
    <c:legend>
      <c:legendPos val="r"/>
    </c:legend>
    <c:plotVisOnly val="1"/>
  </c:chart>
  <c:externalData r:id="rId1"/>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AFF" w:usb1="C000605B" w:usb2="00000029" w:usb3="00000000" w:csb0="000101FF" w:csb1="00000000"/>
  </w:font>
  <w:font w:name="Cambria Math">
    <w:panose1 w:val="02040503050406030204"/>
    <w:charset w:val="00"/>
    <w:family w:val="roman"/>
    <w:pitch w:val="variable"/>
    <w:sig w:usb0="A00002EF" w:usb1="420020E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0C34C4"/>
    <w:rsid w:val="000C34C4"/>
    <w:rsid w:val="00894667"/>
    <w:rsid w:val="00DE7DA8"/>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7DA8"/>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FEFD478A9BC647A3BDB8CF47CBE3FA59">
    <w:name w:val="FEFD478A9BC647A3BDB8CF47CBE3FA59"/>
    <w:rsid w:val="000C34C4"/>
  </w:style>
  <w:style w:type="paragraph" w:customStyle="1" w:styleId="EB1E9003EAA2456B912B587F5606EA31">
    <w:name w:val="EB1E9003EAA2456B912B587F5606EA31"/>
    <w:rsid w:val="000C34C4"/>
  </w:style>
  <w:style w:type="paragraph" w:customStyle="1" w:styleId="6F6B5372A6794EF3BCD1FD371C32D978">
    <w:name w:val="6F6B5372A6794EF3BCD1FD371C32D978"/>
    <w:rsid w:val="000C34C4"/>
  </w:style>
  <w:style w:type="paragraph" w:customStyle="1" w:styleId="5EA036EB000744369ADBA42E33EFA8F7">
    <w:name w:val="5EA036EB000744369ADBA42E33EFA8F7"/>
    <w:rsid w:val="000C34C4"/>
  </w:style>
  <w:style w:type="paragraph" w:customStyle="1" w:styleId="BD7948F82A804E8D917714FCD8222A63">
    <w:name w:val="BD7948F82A804E8D917714FCD8222A63"/>
    <w:rsid w:val="000C34C4"/>
  </w:style>
  <w:style w:type="paragraph" w:customStyle="1" w:styleId="644AE58096F6467AB10876D0CEF9D823">
    <w:name w:val="644AE58096F6467AB10876D0CEF9D823"/>
    <w:rsid w:val="000C34C4"/>
  </w:style>
  <w:style w:type="paragraph" w:customStyle="1" w:styleId="03E1FCDC6AE64A9DBD55192DB861F7D6">
    <w:name w:val="03E1FCDC6AE64A9DBD55192DB861F7D6"/>
    <w:rsid w:val="000C34C4"/>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Rubis Gaspar, m2181 Covilhã 2009</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B4D1D8F-0638-445F-B830-520F9B3281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1</Pages>
  <Words>12030</Words>
  <Characters>64968</Characters>
  <Application>Microsoft Office Word</Application>
  <DocSecurity>0</DocSecurity>
  <Lines>541</Lines>
  <Paragraphs>153</Paragraphs>
  <ScaleCrop>false</ScaleCrop>
  <HeadingPairs>
    <vt:vector size="2" baseType="variant">
      <vt:variant>
        <vt:lpstr>Título</vt:lpstr>
      </vt:variant>
      <vt:variant>
        <vt:i4>1</vt:i4>
      </vt:variant>
    </vt:vector>
  </HeadingPairs>
  <TitlesOfParts>
    <vt:vector size="1" baseType="lpstr">
      <vt:lpstr>Tese de Mestrado em Engenharia Aeronáutica</vt:lpstr>
    </vt:vector>
  </TitlesOfParts>
  <Company>Universidade da Beira Interior</Company>
  <LinksUpToDate>false</LinksUpToDate>
  <CharactersWithSpaces>76845</CharactersWithSpaces>
  <SharedDoc>false</SharedDoc>
  <HLinks>
    <vt:vector size="342" baseType="variant">
      <vt:variant>
        <vt:i4>4128869</vt:i4>
      </vt:variant>
      <vt:variant>
        <vt:i4>447</vt:i4>
      </vt:variant>
      <vt:variant>
        <vt:i4>0</vt:i4>
      </vt:variant>
      <vt:variant>
        <vt:i4>5</vt:i4>
      </vt:variant>
      <vt:variant>
        <vt:lpwstr>http://www.seafalcon.net/index.html</vt:lpwstr>
      </vt:variant>
      <vt:variant>
        <vt:lpwstr/>
      </vt:variant>
      <vt:variant>
        <vt:i4>8323117</vt:i4>
      </vt:variant>
      <vt:variant>
        <vt:i4>444</vt:i4>
      </vt:variant>
      <vt:variant>
        <vt:i4>0</vt:i4>
      </vt:variant>
      <vt:variant>
        <vt:i4>5</vt:i4>
      </vt:variant>
      <vt:variant>
        <vt:lpwstr>http://www.pacificseaflight.com/randd.shtml</vt:lpwstr>
      </vt:variant>
      <vt:variant>
        <vt:lpwstr/>
      </vt:variant>
      <vt:variant>
        <vt:i4>5</vt:i4>
      </vt:variant>
      <vt:variant>
        <vt:i4>441</vt:i4>
      </vt:variant>
      <vt:variant>
        <vt:i4>0</vt:i4>
      </vt:variant>
      <vt:variant>
        <vt:i4>5</vt:i4>
      </vt:variant>
      <vt:variant>
        <vt:lpwstr>http://autospeed.com/cms/article.html?&amp;A=1306&amp;P=1</vt:lpwstr>
      </vt:variant>
      <vt:variant>
        <vt:lpwstr/>
      </vt:variant>
      <vt:variant>
        <vt:i4>5242949</vt:i4>
      </vt:variant>
      <vt:variant>
        <vt:i4>438</vt:i4>
      </vt:variant>
      <vt:variant>
        <vt:i4>0</vt:i4>
      </vt:variant>
      <vt:variant>
        <vt:i4>5</vt:i4>
      </vt:variant>
      <vt:variant>
        <vt:lpwstr>http://www.australianhovercraft.com/</vt:lpwstr>
      </vt:variant>
      <vt:variant>
        <vt:lpwstr/>
      </vt:variant>
      <vt:variant>
        <vt:i4>4718616</vt:i4>
      </vt:variant>
      <vt:variant>
        <vt:i4>435</vt:i4>
      </vt:variant>
      <vt:variant>
        <vt:i4>0</vt:i4>
      </vt:variant>
      <vt:variant>
        <vt:i4>5</vt:i4>
      </vt:variant>
      <vt:variant>
        <vt:lpwstr>http://www.airfoil-development.com/prod_real_hw2vt.html</vt:lpwstr>
      </vt:variant>
      <vt:variant>
        <vt:lpwstr/>
      </vt:variant>
      <vt:variant>
        <vt:i4>2031708</vt:i4>
      </vt:variant>
      <vt:variant>
        <vt:i4>432</vt:i4>
      </vt:variant>
      <vt:variant>
        <vt:i4>0</vt:i4>
      </vt:variant>
      <vt:variant>
        <vt:i4>5</vt:i4>
      </vt:variant>
      <vt:variant>
        <vt:lpwstr>http://airboat.fatal.ru/wigs.htm</vt:lpwstr>
      </vt:variant>
      <vt:variant>
        <vt:lpwstr/>
      </vt:variant>
      <vt:variant>
        <vt:i4>2949230</vt:i4>
      </vt:variant>
      <vt:variant>
        <vt:i4>429</vt:i4>
      </vt:variant>
      <vt:variant>
        <vt:i4>0</vt:i4>
      </vt:variant>
      <vt:variant>
        <vt:i4>5</vt:i4>
      </vt:variant>
      <vt:variant>
        <vt:lpwstr>http://www.portosdamadeira.com/</vt:lpwstr>
      </vt:variant>
      <vt:variant>
        <vt:lpwstr/>
      </vt:variant>
      <vt:variant>
        <vt:i4>2424868</vt:i4>
      </vt:variant>
      <vt:variant>
        <vt:i4>426</vt:i4>
      </vt:variant>
      <vt:variant>
        <vt:i4>0</vt:i4>
      </vt:variant>
      <vt:variant>
        <vt:i4>5</vt:i4>
      </vt:variant>
      <vt:variant>
        <vt:lpwstr>http://www.wigetworks.com/</vt:lpwstr>
      </vt:variant>
      <vt:variant>
        <vt:lpwstr/>
      </vt:variant>
      <vt:variant>
        <vt:i4>5636112</vt:i4>
      </vt:variant>
      <vt:variant>
        <vt:i4>423</vt:i4>
      </vt:variant>
      <vt:variant>
        <vt:i4>0</vt:i4>
      </vt:variant>
      <vt:variant>
        <vt:i4>5</vt:i4>
      </vt:variant>
      <vt:variant>
        <vt:lpwstr>http://www.cssrc.com/</vt:lpwstr>
      </vt:variant>
      <vt:variant>
        <vt:lpwstr/>
      </vt:variant>
      <vt:variant>
        <vt:i4>983046</vt:i4>
      </vt:variant>
      <vt:variant>
        <vt:i4>420</vt:i4>
      </vt:variant>
      <vt:variant>
        <vt:i4>0</vt:i4>
      </vt:variant>
      <vt:variant>
        <vt:i4>5</vt:i4>
      </vt:variant>
      <vt:variant>
        <vt:lpwstr>http://www.se-technology.com/</vt:lpwstr>
      </vt:variant>
      <vt:variant>
        <vt:lpwstr/>
      </vt:variant>
      <vt:variant>
        <vt:i4>5242949</vt:i4>
      </vt:variant>
      <vt:variant>
        <vt:i4>417</vt:i4>
      </vt:variant>
      <vt:variant>
        <vt:i4>0</vt:i4>
      </vt:variant>
      <vt:variant>
        <vt:i4>5</vt:i4>
      </vt:variant>
      <vt:variant>
        <vt:lpwstr>http://www.australianhovercraft.com/</vt:lpwstr>
      </vt:variant>
      <vt:variant>
        <vt:lpwstr/>
      </vt:variant>
      <vt:variant>
        <vt:i4>4063351</vt:i4>
      </vt:variant>
      <vt:variant>
        <vt:i4>414</vt:i4>
      </vt:variant>
      <vt:variant>
        <vt:i4>0</vt:i4>
      </vt:variant>
      <vt:variant>
        <vt:i4>5</vt:i4>
      </vt:variant>
      <vt:variant>
        <vt:lpwstr>http://www.worldhovercraft.org/</vt:lpwstr>
      </vt:variant>
      <vt:variant>
        <vt:lpwstr/>
      </vt:variant>
      <vt:variant>
        <vt:i4>7864420</vt:i4>
      </vt:variant>
      <vt:variant>
        <vt:i4>411</vt:i4>
      </vt:variant>
      <vt:variant>
        <vt:i4>0</vt:i4>
      </vt:variant>
      <vt:variant>
        <vt:i4>5</vt:i4>
      </vt:variant>
      <vt:variant>
        <vt:lpwstr>http://www.ine.pt/</vt:lpwstr>
      </vt:variant>
      <vt:variant>
        <vt:lpwstr/>
      </vt:variant>
      <vt:variant>
        <vt:i4>720965</vt:i4>
      </vt:variant>
      <vt:variant>
        <vt:i4>408</vt:i4>
      </vt:variant>
      <vt:variant>
        <vt:i4>0</vt:i4>
      </vt:variant>
      <vt:variant>
        <vt:i4>5</vt:i4>
      </vt:variant>
      <vt:variant>
        <vt:lpwstr>http://www.portosantoline.pt/</vt:lpwstr>
      </vt:variant>
      <vt:variant>
        <vt:lpwstr/>
      </vt:variant>
      <vt:variant>
        <vt:i4>7405603</vt:i4>
      </vt:variant>
      <vt:variant>
        <vt:i4>405</vt:i4>
      </vt:variant>
      <vt:variant>
        <vt:i4>0</vt:i4>
      </vt:variant>
      <vt:variant>
        <vt:i4>5</vt:i4>
      </vt:variant>
      <vt:variant>
        <vt:lpwstr>http://www.anam.pt/</vt:lpwstr>
      </vt:variant>
      <vt:variant>
        <vt:lpwstr/>
      </vt:variant>
      <vt:variant>
        <vt:i4>7733280</vt:i4>
      </vt:variant>
      <vt:variant>
        <vt:i4>402</vt:i4>
      </vt:variant>
      <vt:variant>
        <vt:i4>0</vt:i4>
      </vt:variant>
      <vt:variant>
        <vt:i4>5</vt:i4>
      </vt:variant>
      <vt:variant>
        <vt:lpwstr>http://www.sata.pt/</vt:lpwstr>
      </vt:variant>
      <vt:variant>
        <vt:lpwstr/>
      </vt:variant>
      <vt:variant>
        <vt:i4>6422602</vt:i4>
      </vt:variant>
      <vt:variant>
        <vt:i4>399</vt:i4>
      </vt:variant>
      <vt:variant>
        <vt:i4>0</vt:i4>
      </vt:variant>
      <vt:variant>
        <vt:i4>5</vt:i4>
      </vt:variant>
      <vt:variant>
        <vt:lpwstr>http://www.flyingboats.ca/_common%5CWig-German-1977LippischX-114-a.jpg</vt:lpwstr>
      </vt:variant>
      <vt:variant>
        <vt:lpwstr/>
      </vt:variant>
      <vt:variant>
        <vt:i4>1966132</vt:i4>
      </vt:variant>
      <vt:variant>
        <vt:i4>236</vt:i4>
      </vt:variant>
      <vt:variant>
        <vt:i4>0</vt:i4>
      </vt:variant>
      <vt:variant>
        <vt:i4>5</vt:i4>
      </vt:variant>
      <vt:variant>
        <vt:lpwstr/>
      </vt:variant>
      <vt:variant>
        <vt:lpwstr>_Toc231922513</vt:lpwstr>
      </vt:variant>
      <vt:variant>
        <vt:i4>1966132</vt:i4>
      </vt:variant>
      <vt:variant>
        <vt:i4>230</vt:i4>
      </vt:variant>
      <vt:variant>
        <vt:i4>0</vt:i4>
      </vt:variant>
      <vt:variant>
        <vt:i4>5</vt:i4>
      </vt:variant>
      <vt:variant>
        <vt:lpwstr/>
      </vt:variant>
      <vt:variant>
        <vt:lpwstr>_Toc231922512</vt:lpwstr>
      </vt:variant>
      <vt:variant>
        <vt:i4>1966132</vt:i4>
      </vt:variant>
      <vt:variant>
        <vt:i4>224</vt:i4>
      </vt:variant>
      <vt:variant>
        <vt:i4>0</vt:i4>
      </vt:variant>
      <vt:variant>
        <vt:i4>5</vt:i4>
      </vt:variant>
      <vt:variant>
        <vt:lpwstr/>
      </vt:variant>
      <vt:variant>
        <vt:lpwstr>_Toc231922511</vt:lpwstr>
      </vt:variant>
      <vt:variant>
        <vt:i4>1966132</vt:i4>
      </vt:variant>
      <vt:variant>
        <vt:i4>218</vt:i4>
      </vt:variant>
      <vt:variant>
        <vt:i4>0</vt:i4>
      </vt:variant>
      <vt:variant>
        <vt:i4>5</vt:i4>
      </vt:variant>
      <vt:variant>
        <vt:lpwstr/>
      </vt:variant>
      <vt:variant>
        <vt:lpwstr>_Toc231922510</vt:lpwstr>
      </vt:variant>
      <vt:variant>
        <vt:i4>2031668</vt:i4>
      </vt:variant>
      <vt:variant>
        <vt:i4>212</vt:i4>
      </vt:variant>
      <vt:variant>
        <vt:i4>0</vt:i4>
      </vt:variant>
      <vt:variant>
        <vt:i4>5</vt:i4>
      </vt:variant>
      <vt:variant>
        <vt:lpwstr/>
      </vt:variant>
      <vt:variant>
        <vt:lpwstr>_Toc231922509</vt:lpwstr>
      </vt:variant>
      <vt:variant>
        <vt:i4>2031668</vt:i4>
      </vt:variant>
      <vt:variant>
        <vt:i4>206</vt:i4>
      </vt:variant>
      <vt:variant>
        <vt:i4>0</vt:i4>
      </vt:variant>
      <vt:variant>
        <vt:i4>5</vt:i4>
      </vt:variant>
      <vt:variant>
        <vt:lpwstr/>
      </vt:variant>
      <vt:variant>
        <vt:lpwstr>_Toc231922508</vt:lpwstr>
      </vt:variant>
      <vt:variant>
        <vt:i4>2031668</vt:i4>
      </vt:variant>
      <vt:variant>
        <vt:i4>200</vt:i4>
      </vt:variant>
      <vt:variant>
        <vt:i4>0</vt:i4>
      </vt:variant>
      <vt:variant>
        <vt:i4>5</vt:i4>
      </vt:variant>
      <vt:variant>
        <vt:lpwstr/>
      </vt:variant>
      <vt:variant>
        <vt:lpwstr>_Toc231922507</vt:lpwstr>
      </vt:variant>
      <vt:variant>
        <vt:i4>2031668</vt:i4>
      </vt:variant>
      <vt:variant>
        <vt:i4>194</vt:i4>
      </vt:variant>
      <vt:variant>
        <vt:i4>0</vt:i4>
      </vt:variant>
      <vt:variant>
        <vt:i4>5</vt:i4>
      </vt:variant>
      <vt:variant>
        <vt:lpwstr/>
      </vt:variant>
      <vt:variant>
        <vt:lpwstr>_Toc231922506</vt:lpwstr>
      </vt:variant>
      <vt:variant>
        <vt:i4>2031668</vt:i4>
      </vt:variant>
      <vt:variant>
        <vt:i4>188</vt:i4>
      </vt:variant>
      <vt:variant>
        <vt:i4>0</vt:i4>
      </vt:variant>
      <vt:variant>
        <vt:i4>5</vt:i4>
      </vt:variant>
      <vt:variant>
        <vt:lpwstr/>
      </vt:variant>
      <vt:variant>
        <vt:lpwstr>_Toc231922505</vt:lpwstr>
      </vt:variant>
      <vt:variant>
        <vt:i4>2031668</vt:i4>
      </vt:variant>
      <vt:variant>
        <vt:i4>182</vt:i4>
      </vt:variant>
      <vt:variant>
        <vt:i4>0</vt:i4>
      </vt:variant>
      <vt:variant>
        <vt:i4>5</vt:i4>
      </vt:variant>
      <vt:variant>
        <vt:lpwstr/>
      </vt:variant>
      <vt:variant>
        <vt:lpwstr>_Toc231922504</vt:lpwstr>
      </vt:variant>
      <vt:variant>
        <vt:i4>2031668</vt:i4>
      </vt:variant>
      <vt:variant>
        <vt:i4>176</vt:i4>
      </vt:variant>
      <vt:variant>
        <vt:i4>0</vt:i4>
      </vt:variant>
      <vt:variant>
        <vt:i4>5</vt:i4>
      </vt:variant>
      <vt:variant>
        <vt:lpwstr/>
      </vt:variant>
      <vt:variant>
        <vt:lpwstr>_Toc231922503</vt:lpwstr>
      </vt:variant>
      <vt:variant>
        <vt:i4>2031668</vt:i4>
      </vt:variant>
      <vt:variant>
        <vt:i4>170</vt:i4>
      </vt:variant>
      <vt:variant>
        <vt:i4>0</vt:i4>
      </vt:variant>
      <vt:variant>
        <vt:i4>5</vt:i4>
      </vt:variant>
      <vt:variant>
        <vt:lpwstr/>
      </vt:variant>
      <vt:variant>
        <vt:lpwstr>_Toc231922502</vt:lpwstr>
      </vt:variant>
      <vt:variant>
        <vt:i4>2031668</vt:i4>
      </vt:variant>
      <vt:variant>
        <vt:i4>164</vt:i4>
      </vt:variant>
      <vt:variant>
        <vt:i4>0</vt:i4>
      </vt:variant>
      <vt:variant>
        <vt:i4>5</vt:i4>
      </vt:variant>
      <vt:variant>
        <vt:lpwstr/>
      </vt:variant>
      <vt:variant>
        <vt:lpwstr>_Toc231922501</vt:lpwstr>
      </vt:variant>
      <vt:variant>
        <vt:i4>2031668</vt:i4>
      </vt:variant>
      <vt:variant>
        <vt:i4>158</vt:i4>
      </vt:variant>
      <vt:variant>
        <vt:i4>0</vt:i4>
      </vt:variant>
      <vt:variant>
        <vt:i4>5</vt:i4>
      </vt:variant>
      <vt:variant>
        <vt:lpwstr/>
      </vt:variant>
      <vt:variant>
        <vt:lpwstr>_Toc231922500</vt:lpwstr>
      </vt:variant>
      <vt:variant>
        <vt:i4>1441845</vt:i4>
      </vt:variant>
      <vt:variant>
        <vt:i4>152</vt:i4>
      </vt:variant>
      <vt:variant>
        <vt:i4>0</vt:i4>
      </vt:variant>
      <vt:variant>
        <vt:i4>5</vt:i4>
      </vt:variant>
      <vt:variant>
        <vt:lpwstr/>
      </vt:variant>
      <vt:variant>
        <vt:lpwstr>_Toc231922499</vt:lpwstr>
      </vt:variant>
      <vt:variant>
        <vt:i4>1441845</vt:i4>
      </vt:variant>
      <vt:variant>
        <vt:i4>146</vt:i4>
      </vt:variant>
      <vt:variant>
        <vt:i4>0</vt:i4>
      </vt:variant>
      <vt:variant>
        <vt:i4>5</vt:i4>
      </vt:variant>
      <vt:variant>
        <vt:lpwstr/>
      </vt:variant>
      <vt:variant>
        <vt:lpwstr>_Toc231922498</vt:lpwstr>
      </vt:variant>
      <vt:variant>
        <vt:i4>1441845</vt:i4>
      </vt:variant>
      <vt:variant>
        <vt:i4>140</vt:i4>
      </vt:variant>
      <vt:variant>
        <vt:i4>0</vt:i4>
      </vt:variant>
      <vt:variant>
        <vt:i4>5</vt:i4>
      </vt:variant>
      <vt:variant>
        <vt:lpwstr/>
      </vt:variant>
      <vt:variant>
        <vt:lpwstr>_Toc231922497</vt:lpwstr>
      </vt:variant>
      <vt:variant>
        <vt:i4>1441845</vt:i4>
      </vt:variant>
      <vt:variant>
        <vt:i4>134</vt:i4>
      </vt:variant>
      <vt:variant>
        <vt:i4>0</vt:i4>
      </vt:variant>
      <vt:variant>
        <vt:i4>5</vt:i4>
      </vt:variant>
      <vt:variant>
        <vt:lpwstr/>
      </vt:variant>
      <vt:variant>
        <vt:lpwstr>_Toc231922496</vt:lpwstr>
      </vt:variant>
      <vt:variant>
        <vt:i4>1441845</vt:i4>
      </vt:variant>
      <vt:variant>
        <vt:i4>128</vt:i4>
      </vt:variant>
      <vt:variant>
        <vt:i4>0</vt:i4>
      </vt:variant>
      <vt:variant>
        <vt:i4>5</vt:i4>
      </vt:variant>
      <vt:variant>
        <vt:lpwstr/>
      </vt:variant>
      <vt:variant>
        <vt:lpwstr>_Toc231922495</vt:lpwstr>
      </vt:variant>
      <vt:variant>
        <vt:i4>1441845</vt:i4>
      </vt:variant>
      <vt:variant>
        <vt:i4>122</vt:i4>
      </vt:variant>
      <vt:variant>
        <vt:i4>0</vt:i4>
      </vt:variant>
      <vt:variant>
        <vt:i4>5</vt:i4>
      </vt:variant>
      <vt:variant>
        <vt:lpwstr/>
      </vt:variant>
      <vt:variant>
        <vt:lpwstr>_Toc231922494</vt:lpwstr>
      </vt:variant>
      <vt:variant>
        <vt:i4>1441845</vt:i4>
      </vt:variant>
      <vt:variant>
        <vt:i4>116</vt:i4>
      </vt:variant>
      <vt:variant>
        <vt:i4>0</vt:i4>
      </vt:variant>
      <vt:variant>
        <vt:i4>5</vt:i4>
      </vt:variant>
      <vt:variant>
        <vt:lpwstr/>
      </vt:variant>
      <vt:variant>
        <vt:lpwstr>_Toc231922493</vt:lpwstr>
      </vt:variant>
      <vt:variant>
        <vt:i4>1441845</vt:i4>
      </vt:variant>
      <vt:variant>
        <vt:i4>110</vt:i4>
      </vt:variant>
      <vt:variant>
        <vt:i4>0</vt:i4>
      </vt:variant>
      <vt:variant>
        <vt:i4>5</vt:i4>
      </vt:variant>
      <vt:variant>
        <vt:lpwstr/>
      </vt:variant>
      <vt:variant>
        <vt:lpwstr>_Toc231922492</vt:lpwstr>
      </vt:variant>
      <vt:variant>
        <vt:i4>1441845</vt:i4>
      </vt:variant>
      <vt:variant>
        <vt:i4>104</vt:i4>
      </vt:variant>
      <vt:variant>
        <vt:i4>0</vt:i4>
      </vt:variant>
      <vt:variant>
        <vt:i4>5</vt:i4>
      </vt:variant>
      <vt:variant>
        <vt:lpwstr/>
      </vt:variant>
      <vt:variant>
        <vt:lpwstr>_Toc231922491</vt:lpwstr>
      </vt:variant>
      <vt:variant>
        <vt:i4>1441845</vt:i4>
      </vt:variant>
      <vt:variant>
        <vt:i4>98</vt:i4>
      </vt:variant>
      <vt:variant>
        <vt:i4>0</vt:i4>
      </vt:variant>
      <vt:variant>
        <vt:i4>5</vt:i4>
      </vt:variant>
      <vt:variant>
        <vt:lpwstr/>
      </vt:variant>
      <vt:variant>
        <vt:lpwstr>_Toc231922490</vt:lpwstr>
      </vt:variant>
      <vt:variant>
        <vt:i4>1507381</vt:i4>
      </vt:variant>
      <vt:variant>
        <vt:i4>92</vt:i4>
      </vt:variant>
      <vt:variant>
        <vt:i4>0</vt:i4>
      </vt:variant>
      <vt:variant>
        <vt:i4>5</vt:i4>
      </vt:variant>
      <vt:variant>
        <vt:lpwstr/>
      </vt:variant>
      <vt:variant>
        <vt:lpwstr>_Toc231922489</vt:lpwstr>
      </vt:variant>
      <vt:variant>
        <vt:i4>1507381</vt:i4>
      </vt:variant>
      <vt:variant>
        <vt:i4>86</vt:i4>
      </vt:variant>
      <vt:variant>
        <vt:i4>0</vt:i4>
      </vt:variant>
      <vt:variant>
        <vt:i4>5</vt:i4>
      </vt:variant>
      <vt:variant>
        <vt:lpwstr/>
      </vt:variant>
      <vt:variant>
        <vt:lpwstr>_Toc231922488</vt:lpwstr>
      </vt:variant>
      <vt:variant>
        <vt:i4>1507381</vt:i4>
      </vt:variant>
      <vt:variant>
        <vt:i4>80</vt:i4>
      </vt:variant>
      <vt:variant>
        <vt:i4>0</vt:i4>
      </vt:variant>
      <vt:variant>
        <vt:i4>5</vt:i4>
      </vt:variant>
      <vt:variant>
        <vt:lpwstr/>
      </vt:variant>
      <vt:variant>
        <vt:lpwstr>_Toc231922487</vt:lpwstr>
      </vt:variant>
      <vt:variant>
        <vt:i4>1507381</vt:i4>
      </vt:variant>
      <vt:variant>
        <vt:i4>74</vt:i4>
      </vt:variant>
      <vt:variant>
        <vt:i4>0</vt:i4>
      </vt:variant>
      <vt:variant>
        <vt:i4>5</vt:i4>
      </vt:variant>
      <vt:variant>
        <vt:lpwstr/>
      </vt:variant>
      <vt:variant>
        <vt:lpwstr>_Toc231922486</vt:lpwstr>
      </vt:variant>
      <vt:variant>
        <vt:i4>1507381</vt:i4>
      </vt:variant>
      <vt:variant>
        <vt:i4>68</vt:i4>
      </vt:variant>
      <vt:variant>
        <vt:i4>0</vt:i4>
      </vt:variant>
      <vt:variant>
        <vt:i4>5</vt:i4>
      </vt:variant>
      <vt:variant>
        <vt:lpwstr/>
      </vt:variant>
      <vt:variant>
        <vt:lpwstr>_Toc231922485</vt:lpwstr>
      </vt:variant>
      <vt:variant>
        <vt:i4>1507381</vt:i4>
      </vt:variant>
      <vt:variant>
        <vt:i4>62</vt:i4>
      </vt:variant>
      <vt:variant>
        <vt:i4>0</vt:i4>
      </vt:variant>
      <vt:variant>
        <vt:i4>5</vt:i4>
      </vt:variant>
      <vt:variant>
        <vt:lpwstr/>
      </vt:variant>
      <vt:variant>
        <vt:lpwstr>_Toc231922484</vt:lpwstr>
      </vt:variant>
      <vt:variant>
        <vt:i4>1507381</vt:i4>
      </vt:variant>
      <vt:variant>
        <vt:i4>56</vt:i4>
      </vt:variant>
      <vt:variant>
        <vt:i4>0</vt:i4>
      </vt:variant>
      <vt:variant>
        <vt:i4>5</vt:i4>
      </vt:variant>
      <vt:variant>
        <vt:lpwstr/>
      </vt:variant>
      <vt:variant>
        <vt:lpwstr>_Toc231922483</vt:lpwstr>
      </vt:variant>
      <vt:variant>
        <vt:i4>1507381</vt:i4>
      </vt:variant>
      <vt:variant>
        <vt:i4>50</vt:i4>
      </vt:variant>
      <vt:variant>
        <vt:i4>0</vt:i4>
      </vt:variant>
      <vt:variant>
        <vt:i4>5</vt:i4>
      </vt:variant>
      <vt:variant>
        <vt:lpwstr/>
      </vt:variant>
      <vt:variant>
        <vt:lpwstr>_Toc231922482</vt:lpwstr>
      </vt:variant>
      <vt:variant>
        <vt:i4>1507381</vt:i4>
      </vt:variant>
      <vt:variant>
        <vt:i4>44</vt:i4>
      </vt:variant>
      <vt:variant>
        <vt:i4>0</vt:i4>
      </vt:variant>
      <vt:variant>
        <vt:i4>5</vt:i4>
      </vt:variant>
      <vt:variant>
        <vt:lpwstr/>
      </vt:variant>
      <vt:variant>
        <vt:lpwstr>_Toc231922481</vt:lpwstr>
      </vt:variant>
      <vt:variant>
        <vt:i4>1507381</vt:i4>
      </vt:variant>
      <vt:variant>
        <vt:i4>38</vt:i4>
      </vt:variant>
      <vt:variant>
        <vt:i4>0</vt:i4>
      </vt:variant>
      <vt:variant>
        <vt:i4>5</vt:i4>
      </vt:variant>
      <vt:variant>
        <vt:lpwstr/>
      </vt:variant>
      <vt:variant>
        <vt:lpwstr>_Toc231922480</vt:lpwstr>
      </vt:variant>
      <vt:variant>
        <vt:i4>1572917</vt:i4>
      </vt:variant>
      <vt:variant>
        <vt:i4>32</vt:i4>
      </vt:variant>
      <vt:variant>
        <vt:i4>0</vt:i4>
      </vt:variant>
      <vt:variant>
        <vt:i4>5</vt:i4>
      </vt:variant>
      <vt:variant>
        <vt:lpwstr/>
      </vt:variant>
      <vt:variant>
        <vt:lpwstr>_Toc231922479</vt:lpwstr>
      </vt:variant>
      <vt:variant>
        <vt:i4>1572917</vt:i4>
      </vt:variant>
      <vt:variant>
        <vt:i4>26</vt:i4>
      </vt:variant>
      <vt:variant>
        <vt:i4>0</vt:i4>
      </vt:variant>
      <vt:variant>
        <vt:i4>5</vt:i4>
      </vt:variant>
      <vt:variant>
        <vt:lpwstr/>
      </vt:variant>
      <vt:variant>
        <vt:lpwstr>_Toc231922478</vt:lpwstr>
      </vt:variant>
      <vt:variant>
        <vt:i4>1572917</vt:i4>
      </vt:variant>
      <vt:variant>
        <vt:i4>20</vt:i4>
      </vt:variant>
      <vt:variant>
        <vt:i4>0</vt:i4>
      </vt:variant>
      <vt:variant>
        <vt:i4>5</vt:i4>
      </vt:variant>
      <vt:variant>
        <vt:lpwstr/>
      </vt:variant>
      <vt:variant>
        <vt:lpwstr>_Toc231922477</vt:lpwstr>
      </vt:variant>
      <vt:variant>
        <vt:i4>1572917</vt:i4>
      </vt:variant>
      <vt:variant>
        <vt:i4>14</vt:i4>
      </vt:variant>
      <vt:variant>
        <vt:i4>0</vt:i4>
      </vt:variant>
      <vt:variant>
        <vt:i4>5</vt:i4>
      </vt:variant>
      <vt:variant>
        <vt:lpwstr/>
      </vt:variant>
      <vt:variant>
        <vt:lpwstr>_Toc231922476</vt:lpwstr>
      </vt:variant>
      <vt:variant>
        <vt:i4>1572917</vt:i4>
      </vt:variant>
      <vt:variant>
        <vt:i4>8</vt:i4>
      </vt:variant>
      <vt:variant>
        <vt:i4>0</vt:i4>
      </vt:variant>
      <vt:variant>
        <vt:i4>5</vt:i4>
      </vt:variant>
      <vt:variant>
        <vt:lpwstr/>
      </vt:variant>
      <vt:variant>
        <vt:lpwstr>_Toc231922475</vt:lpwstr>
      </vt:variant>
      <vt:variant>
        <vt:i4>1572917</vt:i4>
      </vt:variant>
      <vt:variant>
        <vt:i4>2</vt:i4>
      </vt:variant>
      <vt:variant>
        <vt:i4>0</vt:i4>
      </vt:variant>
      <vt:variant>
        <vt:i4>5</vt:i4>
      </vt:variant>
      <vt:variant>
        <vt:lpwstr/>
      </vt:variant>
      <vt:variant>
        <vt:lpwstr>_Toc231922474</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Tese de Mestrado em Engenharia Aeronáutica</dc:title>
  <dc:subject>Estudo de viabilidade de implementação de um novo Sistema de Transporte. Estudo comparativo entre Meio Aéreo, Marítimo e Veículos em Efeito Solo (WIG) nas ligações Inter-Ilhas: O caso da Região Autónoma da Madeira</dc:subject>
  <dc:creator>Rubis Gaspar, m2181</dc:creator>
  <cp:lastModifiedBy>Rubis</cp:lastModifiedBy>
  <cp:revision>12</cp:revision>
  <cp:lastPrinted>2009-06-12T23:36:00Z</cp:lastPrinted>
  <dcterms:created xsi:type="dcterms:W3CDTF">2009-06-04T23:35:00Z</dcterms:created>
  <dcterms:modified xsi:type="dcterms:W3CDTF">2009-06-13T00:32:00Z</dcterms:modified>
</cp:coreProperties>
</file>