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E98" w:rsidRPr="009D1CAF" w:rsidRDefault="009C4E98" w:rsidP="009C4E98">
      <w:pPr>
        <w:pStyle w:val="tit1"/>
        <w:spacing w:line="480" w:lineRule="auto"/>
        <w:jc w:val="center"/>
        <w:rPr>
          <w:rFonts w:ascii="Arial" w:hAnsi="Arial" w:cs="Arial"/>
          <w:caps/>
          <w:color w:val="000000"/>
          <w:sz w:val="32"/>
          <w:szCs w:val="32"/>
        </w:rPr>
      </w:pPr>
      <w:r w:rsidRPr="009D1CAF">
        <w:rPr>
          <w:rFonts w:ascii="Arial" w:hAnsi="Arial" w:cs="Arial"/>
          <w:caps/>
          <w:color w:val="000000"/>
          <w:sz w:val="32"/>
          <w:szCs w:val="32"/>
        </w:rPr>
        <w:t>Universidade da Beira Interior</w:t>
      </w:r>
    </w:p>
    <w:p w:rsidR="009C4E98" w:rsidRDefault="009C4E98" w:rsidP="009C4E98">
      <w:pPr>
        <w:pStyle w:val="SemEspaamento1"/>
        <w:spacing w:line="480" w:lineRule="auto"/>
        <w:jc w:val="center"/>
        <w:rPr>
          <w:rFonts w:ascii="Arial" w:hAnsi="Arial" w:cs="Arial"/>
          <w:b/>
          <w:color w:val="1F497D"/>
          <w:sz w:val="52"/>
          <w:szCs w:val="56"/>
          <w:lang w:val="pt-PT"/>
        </w:rPr>
      </w:pPr>
      <w:r w:rsidRPr="0068155D">
        <w:rPr>
          <w:rFonts w:ascii="Arial" w:hAnsi="Arial" w:cs="Arial"/>
          <w:color w:val="000000"/>
          <w:sz w:val="32"/>
          <w:szCs w:val="32"/>
          <w:lang w:val="pt-PT"/>
        </w:rPr>
        <w:t>FACULDADE CIÊNCIAS DA SAÚDE</w:t>
      </w:r>
    </w:p>
    <w:p w:rsidR="009C4E98" w:rsidRDefault="009C4E98" w:rsidP="009C4E98">
      <w:pPr>
        <w:pStyle w:val="SemEspaamento1"/>
        <w:spacing w:line="480" w:lineRule="auto"/>
        <w:jc w:val="center"/>
        <w:rPr>
          <w:rFonts w:ascii="Arial" w:hAnsi="Arial" w:cs="Arial"/>
          <w:b/>
          <w:color w:val="1F497D"/>
          <w:sz w:val="52"/>
          <w:szCs w:val="56"/>
          <w:lang w:val="pt-PT"/>
        </w:rPr>
      </w:pPr>
      <w:r>
        <w:rPr>
          <w:noProof/>
          <w:lang w:val="pt-PT" w:eastAsia="pt-PT"/>
        </w:rPr>
        <w:drawing>
          <wp:anchor distT="0" distB="0" distL="114300" distR="114300" simplePos="0" relativeHeight="251659264" behindDoc="1" locked="0" layoutInCell="1" allowOverlap="1">
            <wp:simplePos x="0" y="0"/>
            <wp:positionH relativeFrom="column">
              <wp:posOffset>1863725</wp:posOffset>
            </wp:positionH>
            <wp:positionV relativeFrom="paragraph">
              <wp:posOffset>11430</wp:posOffset>
            </wp:positionV>
            <wp:extent cx="1040765" cy="1467485"/>
            <wp:effectExtent l="19050" t="0" r="6985" b="0"/>
            <wp:wrapTight wrapText="bothSides">
              <wp:wrapPolygon edited="0">
                <wp:start x="-395" y="0"/>
                <wp:lineTo x="-395" y="21310"/>
                <wp:lineTo x="21745" y="21310"/>
                <wp:lineTo x="21745" y="0"/>
                <wp:lineTo x="-395" y="0"/>
              </wp:wrapPolygon>
            </wp:wrapTight>
            <wp:docPr id="2" name="Imagem 243" descr="Sem título u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43" descr="Sem título ubi"/>
                    <pic:cNvPicPr>
                      <a:picLocks noChangeAspect="1" noChangeArrowheads="1"/>
                    </pic:cNvPicPr>
                  </pic:nvPicPr>
                  <pic:blipFill>
                    <a:blip r:embed="rId9" cstate="print"/>
                    <a:srcRect/>
                    <a:stretch>
                      <a:fillRect/>
                    </a:stretch>
                  </pic:blipFill>
                  <pic:spPr bwMode="auto">
                    <a:xfrm>
                      <a:off x="0" y="0"/>
                      <a:ext cx="1040765" cy="1467485"/>
                    </a:xfrm>
                    <a:prstGeom prst="rect">
                      <a:avLst/>
                    </a:prstGeom>
                    <a:noFill/>
                    <a:ln w="9525">
                      <a:noFill/>
                      <a:miter lim="800000"/>
                      <a:headEnd/>
                      <a:tailEnd/>
                    </a:ln>
                  </pic:spPr>
                </pic:pic>
              </a:graphicData>
            </a:graphic>
          </wp:anchor>
        </w:drawing>
      </w:r>
    </w:p>
    <w:p w:rsidR="009C4E98" w:rsidRDefault="009C4E98" w:rsidP="009C4E98">
      <w:pPr>
        <w:pStyle w:val="SemEspaamento1"/>
        <w:spacing w:line="480" w:lineRule="auto"/>
        <w:rPr>
          <w:rFonts w:ascii="Arial" w:hAnsi="Arial" w:cs="Arial"/>
          <w:b/>
          <w:color w:val="1F497D"/>
          <w:sz w:val="52"/>
          <w:szCs w:val="56"/>
          <w:lang w:val="pt-PT"/>
        </w:rPr>
      </w:pPr>
    </w:p>
    <w:p w:rsidR="009C4E98" w:rsidRDefault="009C4E98" w:rsidP="009C4E98">
      <w:pPr>
        <w:pStyle w:val="SemEspaamento1"/>
        <w:spacing w:line="480" w:lineRule="auto"/>
        <w:rPr>
          <w:rFonts w:ascii="Arial" w:hAnsi="Arial" w:cs="Arial"/>
          <w:b/>
          <w:color w:val="1F497D"/>
          <w:sz w:val="52"/>
          <w:szCs w:val="56"/>
          <w:lang w:val="pt-PT"/>
        </w:rPr>
      </w:pPr>
    </w:p>
    <w:p w:rsidR="009C4E98" w:rsidRPr="00555A23" w:rsidRDefault="009C4E98" w:rsidP="009C4E98">
      <w:pPr>
        <w:pStyle w:val="SemEspaamento1"/>
        <w:spacing w:line="480" w:lineRule="auto"/>
        <w:jc w:val="center"/>
        <w:rPr>
          <w:rFonts w:ascii="Arial" w:hAnsi="Arial" w:cs="Arial"/>
          <w:b/>
          <w:color w:val="1F497D"/>
          <w:sz w:val="44"/>
          <w:szCs w:val="44"/>
          <w:lang w:val="pt-PT"/>
        </w:rPr>
      </w:pPr>
      <w:r w:rsidRPr="00555A23">
        <w:rPr>
          <w:rFonts w:ascii="Arial" w:hAnsi="Arial" w:cs="Arial"/>
          <w:b/>
          <w:color w:val="1F497D"/>
          <w:sz w:val="44"/>
          <w:szCs w:val="44"/>
          <w:lang w:val="pt-PT"/>
        </w:rPr>
        <w:t>Lesões por Armas de Fogo: aspectos terapêuticos e médico</w:t>
      </w:r>
      <w:r>
        <w:rPr>
          <w:rFonts w:ascii="Arial" w:hAnsi="Arial" w:cs="Arial"/>
          <w:b/>
          <w:color w:val="1F497D"/>
          <w:sz w:val="44"/>
          <w:szCs w:val="44"/>
          <w:lang w:val="pt-PT"/>
        </w:rPr>
        <w:t xml:space="preserve"> </w:t>
      </w:r>
      <w:r w:rsidRPr="00555A23">
        <w:rPr>
          <w:rFonts w:ascii="Arial" w:hAnsi="Arial" w:cs="Arial"/>
          <w:b/>
          <w:color w:val="1F497D"/>
          <w:sz w:val="44"/>
          <w:szCs w:val="44"/>
          <w:lang w:val="pt-PT"/>
        </w:rPr>
        <w:t>-</w:t>
      </w:r>
      <w:r>
        <w:rPr>
          <w:rFonts w:ascii="Arial" w:hAnsi="Arial" w:cs="Arial"/>
          <w:b/>
          <w:color w:val="1F497D"/>
          <w:sz w:val="44"/>
          <w:szCs w:val="44"/>
          <w:lang w:val="pt-PT"/>
        </w:rPr>
        <w:t xml:space="preserve"> </w:t>
      </w:r>
      <w:r w:rsidRPr="00555A23">
        <w:rPr>
          <w:rFonts w:ascii="Arial" w:hAnsi="Arial" w:cs="Arial"/>
          <w:b/>
          <w:color w:val="1F497D"/>
          <w:sz w:val="44"/>
          <w:szCs w:val="44"/>
          <w:lang w:val="pt-PT"/>
        </w:rPr>
        <w:t>legais</w:t>
      </w:r>
    </w:p>
    <w:p w:rsidR="009C4E98" w:rsidRPr="00FF6FDE" w:rsidRDefault="009C4E98" w:rsidP="009C4E98">
      <w:pPr>
        <w:pStyle w:val="SemEspaamento1"/>
        <w:spacing w:line="480" w:lineRule="auto"/>
        <w:rPr>
          <w:rFonts w:ascii="Arial" w:hAnsi="Arial" w:cs="Arial"/>
          <w:b/>
          <w:color w:val="1F497D"/>
          <w:sz w:val="52"/>
          <w:szCs w:val="56"/>
          <w:lang w:val="pt-PT"/>
        </w:rPr>
      </w:pPr>
    </w:p>
    <w:p w:rsidR="009C4E98" w:rsidRDefault="009C4E98" w:rsidP="009C4E98">
      <w:pPr>
        <w:pStyle w:val="SemEspaamento1"/>
        <w:spacing w:line="480" w:lineRule="auto"/>
        <w:jc w:val="center"/>
        <w:rPr>
          <w:rFonts w:ascii="Arial" w:hAnsi="Arial" w:cs="Arial"/>
          <w:b/>
          <w:sz w:val="32"/>
          <w:szCs w:val="72"/>
          <w:lang w:val="pt-PT"/>
        </w:rPr>
      </w:pPr>
    </w:p>
    <w:p w:rsidR="009C4E98" w:rsidRDefault="009C4E98" w:rsidP="009C4E98">
      <w:pPr>
        <w:pStyle w:val="SemEspaamento1"/>
        <w:spacing w:line="480" w:lineRule="auto"/>
        <w:jc w:val="center"/>
        <w:rPr>
          <w:rFonts w:ascii="Arial" w:hAnsi="Arial" w:cs="Arial"/>
          <w:b/>
          <w:sz w:val="32"/>
          <w:szCs w:val="72"/>
          <w:lang w:val="pt-PT"/>
        </w:rPr>
      </w:pPr>
    </w:p>
    <w:p w:rsidR="009C4E98" w:rsidRPr="008628FF" w:rsidRDefault="009C4E98" w:rsidP="009C4E98">
      <w:pPr>
        <w:pStyle w:val="SemEspaamento1"/>
        <w:spacing w:line="480" w:lineRule="auto"/>
        <w:jc w:val="center"/>
        <w:rPr>
          <w:rFonts w:ascii="Arial" w:hAnsi="Arial" w:cs="Arial"/>
          <w:b/>
          <w:sz w:val="32"/>
          <w:szCs w:val="72"/>
          <w:lang w:val="pt-PT"/>
        </w:rPr>
      </w:pPr>
      <w:r>
        <w:rPr>
          <w:rFonts w:ascii="Arial" w:hAnsi="Arial" w:cs="Arial"/>
          <w:b/>
          <w:sz w:val="32"/>
          <w:szCs w:val="72"/>
          <w:lang w:val="pt-PT"/>
        </w:rPr>
        <w:t>Dissertação de Mestrado em Medicina</w:t>
      </w:r>
    </w:p>
    <w:p w:rsidR="009C4E98" w:rsidRDefault="009C4E98" w:rsidP="009C4E98">
      <w:pPr>
        <w:pStyle w:val="SemEspaamento1"/>
        <w:spacing w:line="480" w:lineRule="auto"/>
        <w:jc w:val="center"/>
        <w:rPr>
          <w:rFonts w:ascii="Arial" w:hAnsi="Arial" w:cs="Arial"/>
          <w:sz w:val="28"/>
          <w:szCs w:val="32"/>
          <w:lang w:val="pt-PT"/>
        </w:rPr>
      </w:pPr>
    </w:p>
    <w:p w:rsidR="009C4E98" w:rsidRPr="00292839" w:rsidRDefault="009C4E98" w:rsidP="009C4E98">
      <w:pPr>
        <w:pStyle w:val="SemEspaamento1"/>
        <w:spacing w:line="480" w:lineRule="auto"/>
        <w:jc w:val="center"/>
        <w:rPr>
          <w:rFonts w:ascii="Arial" w:hAnsi="Arial" w:cs="Arial"/>
          <w:sz w:val="28"/>
          <w:szCs w:val="32"/>
          <w:lang w:val="pt-PT"/>
        </w:rPr>
      </w:pPr>
      <w:r>
        <w:rPr>
          <w:rFonts w:ascii="Arial" w:hAnsi="Arial" w:cs="Arial"/>
          <w:sz w:val="28"/>
          <w:lang w:val="pt-PT"/>
        </w:rPr>
        <w:t>Inês Filipa Pereira de Abreu Mendes</w:t>
      </w:r>
    </w:p>
    <w:p w:rsidR="009C4E98" w:rsidRDefault="009C4E98" w:rsidP="009C4E98">
      <w:pPr>
        <w:pStyle w:val="SemEspaamento1"/>
        <w:spacing w:line="480" w:lineRule="auto"/>
        <w:jc w:val="center"/>
        <w:rPr>
          <w:rFonts w:ascii="Arial" w:hAnsi="Arial" w:cs="Arial"/>
          <w:sz w:val="28"/>
          <w:szCs w:val="72"/>
          <w:lang w:val="pt-PT"/>
        </w:rPr>
      </w:pPr>
      <w:r w:rsidRPr="00252E9D">
        <w:rPr>
          <w:rFonts w:ascii="Arial" w:hAnsi="Arial" w:cs="Arial"/>
          <w:sz w:val="28"/>
          <w:szCs w:val="72"/>
          <w:lang w:val="pt-PT"/>
        </w:rPr>
        <w:t>Orienta</w:t>
      </w:r>
      <w:r>
        <w:rPr>
          <w:rFonts w:ascii="Arial" w:hAnsi="Arial" w:cs="Arial"/>
          <w:sz w:val="28"/>
          <w:szCs w:val="72"/>
          <w:lang w:val="pt-PT"/>
        </w:rPr>
        <w:t xml:space="preserve">ção: </w:t>
      </w:r>
      <w:r w:rsidRPr="00252E9D">
        <w:rPr>
          <w:rFonts w:ascii="Arial" w:hAnsi="Arial" w:cs="Arial"/>
          <w:sz w:val="28"/>
          <w:szCs w:val="72"/>
          <w:lang w:val="pt-PT"/>
        </w:rPr>
        <w:t xml:space="preserve">Professor Doutor </w:t>
      </w:r>
      <w:r w:rsidR="00C749A6">
        <w:rPr>
          <w:rFonts w:ascii="Arial" w:hAnsi="Arial" w:cs="Arial"/>
          <w:sz w:val="28"/>
          <w:szCs w:val="72"/>
          <w:lang w:val="pt-PT"/>
        </w:rPr>
        <w:t xml:space="preserve">Francisco Corte </w:t>
      </w:r>
      <w:r>
        <w:rPr>
          <w:rFonts w:ascii="Arial" w:hAnsi="Arial" w:cs="Arial"/>
          <w:sz w:val="28"/>
          <w:szCs w:val="72"/>
          <w:lang w:val="pt-PT"/>
        </w:rPr>
        <w:t>Real</w:t>
      </w:r>
    </w:p>
    <w:p w:rsidR="00693E51" w:rsidRDefault="00693E51" w:rsidP="009C4E98">
      <w:pPr>
        <w:pStyle w:val="SemEspaamento1"/>
        <w:spacing w:line="480" w:lineRule="auto"/>
        <w:jc w:val="center"/>
        <w:rPr>
          <w:rFonts w:ascii="Arial" w:hAnsi="Arial" w:cs="Arial"/>
          <w:sz w:val="28"/>
          <w:szCs w:val="72"/>
          <w:lang w:val="pt-PT"/>
        </w:rPr>
      </w:pPr>
    </w:p>
    <w:p w:rsidR="009C4E98" w:rsidRPr="00252E9D" w:rsidRDefault="009C4E98" w:rsidP="009C4E98">
      <w:pPr>
        <w:pStyle w:val="SemEspaamento1"/>
        <w:spacing w:line="480" w:lineRule="auto"/>
        <w:jc w:val="center"/>
        <w:rPr>
          <w:rFonts w:ascii="Arial" w:hAnsi="Arial" w:cs="Arial"/>
          <w:sz w:val="28"/>
          <w:szCs w:val="72"/>
          <w:lang w:val="pt-PT"/>
        </w:rPr>
        <w:sectPr w:rsidR="009C4E98" w:rsidRPr="00252E9D" w:rsidSect="006A52FC">
          <w:footerReference w:type="default" r:id="rId10"/>
          <w:footerReference w:type="first" r:id="rId11"/>
          <w:pgSz w:w="11907" w:h="16839"/>
          <w:pgMar w:top="1134" w:right="1985" w:bottom="1134" w:left="1985" w:header="1440" w:footer="1440" w:gutter="0"/>
          <w:pgNumType w:fmt="lowerRoman" w:start="1"/>
          <w:cols w:space="720"/>
          <w:docGrid w:linePitch="299"/>
        </w:sectPr>
      </w:pPr>
      <w:r>
        <w:rPr>
          <w:rFonts w:ascii="Arial" w:hAnsi="Arial" w:cs="Arial"/>
          <w:sz w:val="28"/>
          <w:szCs w:val="72"/>
          <w:lang w:val="pt-PT"/>
        </w:rPr>
        <w:t xml:space="preserve">Covilhã, </w:t>
      </w:r>
      <w:r w:rsidR="00C931AC">
        <w:rPr>
          <w:rFonts w:ascii="Arial" w:hAnsi="Arial" w:cs="Arial"/>
          <w:sz w:val="28"/>
          <w:szCs w:val="72"/>
          <w:lang w:val="pt-PT"/>
        </w:rPr>
        <w:t>Agosto</w:t>
      </w:r>
      <w:r>
        <w:rPr>
          <w:rFonts w:ascii="Arial" w:hAnsi="Arial" w:cs="Arial"/>
          <w:sz w:val="28"/>
          <w:szCs w:val="72"/>
          <w:lang w:val="pt-PT"/>
        </w:rPr>
        <w:t xml:space="preserve"> de</w:t>
      </w:r>
      <w:r w:rsidRPr="00252E9D">
        <w:rPr>
          <w:rFonts w:ascii="Arial" w:hAnsi="Arial" w:cs="Arial"/>
          <w:sz w:val="28"/>
          <w:szCs w:val="72"/>
          <w:lang w:val="pt-PT"/>
        </w:rPr>
        <w:t xml:space="preserve"> 2008</w:t>
      </w:r>
    </w:p>
    <w:p w:rsidR="009C4E98" w:rsidRDefault="009C4E98" w:rsidP="009C4E98">
      <w:pPr>
        <w:pStyle w:val="SubtitleCover"/>
        <w:spacing w:after="0" w:line="480" w:lineRule="auto"/>
        <w:ind w:left="0" w:right="567"/>
        <w:jc w:val="both"/>
        <w:outlineLvl w:val="0"/>
        <w:rPr>
          <w:rFonts w:ascii="Arial" w:hAnsi="Arial" w:cs="Arial"/>
          <w:lang w:val="pt-PT"/>
        </w:rPr>
      </w:pPr>
      <w:bookmarkStart w:id="0" w:name="_Toc198829687"/>
      <w:bookmarkStart w:id="1" w:name="_Toc198882519"/>
    </w:p>
    <w:p w:rsidR="009C4E98" w:rsidRPr="008C533D" w:rsidRDefault="009C4E98" w:rsidP="009C4E98">
      <w:pPr>
        <w:pStyle w:val="SubtitleCover"/>
        <w:spacing w:after="0" w:line="480" w:lineRule="auto"/>
        <w:ind w:left="0" w:right="567" w:firstLine="567"/>
        <w:jc w:val="both"/>
        <w:outlineLvl w:val="0"/>
        <w:rPr>
          <w:rFonts w:ascii="Arial" w:hAnsi="Arial" w:cs="Arial"/>
          <w:lang w:val="pt-BR"/>
        </w:rPr>
      </w:pPr>
      <w:bookmarkStart w:id="2" w:name="_Toc200016993"/>
      <w:bookmarkStart w:id="3" w:name="_Toc200017125"/>
      <w:r>
        <w:rPr>
          <w:rFonts w:ascii="Arial" w:hAnsi="Arial" w:cs="Arial"/>
          <w:lang w:val="pt-BR"/>
        </w:rPr>
        <w:t xml:space="preserve">Dissertação </w:t>
      </w:r>
      <w:r w:rsidRPr="008C533D">
        <w:rPr>
          <w:rFonts w:ascii="Arial" w:hAnsi="Arial" w:cs="Arial"/>
          <w:lang w:val="pt-BR"/>
        </w:rPr>
        <w:t xml:space="preserve">apresentada </w:t>
      </w:r>
      <w:r w:rsidRPr="008C533D">
        <w:rPr>
          <w:rFonts w:ascii="Arial" w:hAnsi="Arial" w:cs="Arial"/>
          <w:lang w:val="pt-PT"/>
        </w:rPr>
        <w:t xml:space="preserve">para cumprimento dos requisitos necessários à obtenção do grau de Mestre, realizada sob a orientação científica do Professor Doutor </w:t>
      </w:r>
      <w:r>
        <w:rPr>
          <w:rFonts w:ascii="Arial" w:hAnsi="Arial" w:cs="Arial"/>
          <w:lang w:val="pt-PT"/>
        </w:rPr>
        <w:t>Francisco C</w:t>
      </w:r>
      <w:r w:rsidR="007C3D6C">
        <w:rPr>
          <w:rFonts w:ascii="Arial" w:hAnsi="Arial" w:cs="Arial"/>
          <w:lang w:val="pt-PT"/>
        </w:rPr>
        <w:t xml:space="preserve">orte </w:t>
      </w:r>
      <w:r>
        <w:rPr>
          <w:rFonts w:ascii="Arial" w:hAnsi="Arial" w:cs="Arial"/>
          <w:lang w:val="pt-PT"/>
        </w:rPr>
        <w:t xml:space="preserve">Real, médico especialista </w:t>
      </w:r>
      <w:r w:rsidR="00C931AC">
        <w:rPr>
          <w:rFonts w:ascii="Arial" w:hAnsi="Arial" w:cs="Arial"/>
          <w:lang w:val="pt-PT"/>
        </w:rPr>
        <w:t xml:space="preserve">em Medicina </w:t>
      </w:r>
      <w:r>
        <w:rPr>
          <w:rFonts w:ascii="Arial" w:hAnsi="Arial" w:cs="Arial"/>
          <w:lang w:val="pt-PT"/>
        </w:rPr>
        <w:t xml:space="preserve">Legal, </w:t>
      </w:r>
      <w:bookmarkEnd w:id="0"/>
      <w:bookmarkEnd w:id="1"/>
      <w:bookmarkEnd w:id="2"/>
      <w:bookmarkEnd w:id="3"/>
      <w:r w:rsidR="00590DEA">
        <w:rPr>
          <w:rFonts w:ascii="Arial" w:hAnsi="Arial" w:cs="Arial"/>
          <w:lang w:val="pt-PT"/>
        </w:rPr>
        <w:t xml:space="preserve">mestre e doutorado em Medicina (Medicina Legal) </w:t>
      </w:r>
      <w:r>
        <w:rPr>
          <w:rFonts w:ascii="Arial" w:hAnsi="Arial" w:cs="Arial"/>
          <w:lang w:val="pt-PT"/>
        </w:rPr>
        <w:t xml:space="preserve">professor associado da Faculdade de Medicina da Universidade de Coimbra e </w:t>
      </w:r>
      <w:r w:rsidR="00C931AC">
        <w:rPr>
          <w:rFonts w:ascii="Arial" w:hAnsi="Arial" w:cs="Arial"/>
          <w:lang w:val="pt-PT"/>
        </w:rPr>
        <w:t>docente na</w:t>
      </w:r>
      <w:r>
        <w:rPr>
          <w:rFonts w:ascii="Arial" w:hAnsi="Arial" w:cs="Arial"/>
          <w:lang w:val="pt-PT"/>
        </w:rPr>
        <w:t xml:space="preserve"> Faculdade de Ciências da Saúde da Universidade </w:t>
      </w:r>
      <w:r w:rsidR="00C931AC">
        <w:rPr>
          <w:rFonts w:ascii="Arial" w:hAnsi="Arial" w:cs="Arial"/>
          <w:lang w:val="pt-PT"/>
        </w:rPr>
        <w:t>da Beira Interior, Director da Delegação do centro</w:t>
      </w:r>
      <w:r>
        <w:rPr>
          <w:rFonts w:ascii="Arial" w:hAnsi="Arial" w:cs="Arial"/>
          <w:lang w:val="pt-PT"/>
        </w:rPr>
        <w:t xml:space="preserve"> e </w:t>
      </w:r>
      <w:r w:rsidR="00590DEA">
        <w:rPr>
          <w:rFonts w:ascii="Arial" w:hAnsi="Arial" w:cs="Arial"/>
          <w:lang w:val="pt-PT"/>
        </w:rPr>
        <w:t>vogal</w:t>
      </w:r>
      <w:r>
        <w:rPr>
          <w:rFonts w:ascii="Arial" w:hAnsi="Arial" w:cs="Arial"/>
          <w:lang w:val="pt-PT"/>
        </w:rPr>
        <w:t xml:space="preserve"> do conselho directivo do </w:t>
      </w:r>
      <w:r w:rsidR="00C749A6">
        <w:rPr>
          <w:rFonts w:ascii="Arial" w:hAnsi="Arial" w:cs="Arial"/>
          <w:lang w:val="pt-PT"/>
        </w:rPr>
        <w:t>I</w:t>
      </w:r>
      <w:r w:rsidR="00C931AC">
        <w:rPr>
          <w:rFonts w:ascii="Arial" w:hAnsi="Arial" w:cs="Arial"/>
          <w:lang w:val="pt-PT"/>
        </w:rPr>
        <w:t xml:space="preserve">nstituto </w:t>
      </w:r>
      <w:r w:rsidR="00C749A6">
        <w:rPr>
          <w:rFonts w:ascii="Arial" w:hAnsi="Arial" w:cs="Arial"/>
          <w:lang w:val="pt-PT"/>
        </w:rPr>
        <w:t>N</w:t>
      </w:r>
      <w:r w:rsidR="00C931AC">
        <w:rPr>
          <w:rFonts w:ascii="Arial" w:hAnsi="Arial" w:cs="Arial"/>
          <w:lang w:val="pt-PT"/>
        </w:rPr>
        <w:t xml:space="preserve">acional de </w:t>
      </w:r>
      <w:r w:rsidR="00C749A6">
        <w:rPr>
          <w:rFonts w:ascii="Arial" w:hAnsi="Arial" w:cs="Arial"/>
          <w:lang w:val="pt-PT"/>
        </w:rPr>
        <w:t>M</w:t>
      </w:r>
      <w:r w:rsidR="00C931AC">
        <w:rPr>
          <w:rFonts w:ascii="Arial" w:hAnsi="Arial" w:cs="Arial"/>
          <w:lang w:val="pt-PT"/>
        </w:rPr>
        <w:t xml:space="preserve">edicina </w:t>
      </w:r>
      <w:r w:rsidR="00C749A6">
        <w:rPr>
          <w:rFonts w:ascii="Arial" w:hAnsi="Arial" w:cs="Arial"/>
          <w:lang w:val="pt-PT"/>
        </w:rPr>
        <w:t>L</w:t>
      </w:r>
      <w:r w:rsidR="00C931AC">
        <w:rPr>
          <w:rFonts w:ascii="Arial" w:hAnsi="Arial" w:cs="Arial"/>
          <w:lang w:val="pt-PT"/>
        </w:rPr>
        <w:t>egal</w:t>
      </w:r>
      <w:r w:rsidR="00C749A6">
        <w:rPr>
          <w:rFonts w:ascii="Arial" w:hAnsi="Arial" w:cs="Arial"/>
          <w:lang w:val="pt-PT"/>
        </w:rPr>
        <w:t xml:space="preserve">, </w:t>
      </w:r>
      <w:r w:rsidR="00590DEA">
        <w:rPr>
          <w:rFonts w:ascii="Arial" w:hAnsi="Arial" w:cs="Arial"/>
          <w:lang w:val="pt-PT"/>
        </w:rPr>
        <w:t>IP</w:t>
      </w:r>
      <w:r>
        <w:rPr>
          <w:rFonts w:ascii="Arial" w:hAnsi="Arial" w:cs="Arial"/>
          <w:lang w:val="pt-PT"/>
        </w:rPr>
        <w:t xml:space="preserve"> </w:t>
      </w:r>
      <w:r w:rsidR="00590DEA">
        <w:rPr>
          <w:rFonts w:ascii="Arial" w:hAnsi="Arial" w:cs="Arial"/>
          <w:lang w:val="pt-PT"/>
        </w:rPr>
        <w:t>-</w:t>
      </w:r>
      <w:r>
        <w:rPr>
          <w:rFonts w:ascii="Arial" w:hAnsi="Arial" w:cs="Arial"/>
          <w:lang w:val="pt-PT"/>
        </w:rPr>
        <w:t xml:space="preserve"> Coimbra.</w:t>
      </w:r>
    </w:p>
    <w:p w:rsidR="009C4E98" w:rsidRDefault="009C4E98" w:rsidP="009C4E98">
      <w:pPr>
        <w:tabs>
          <w:tab w:val="left" w:pos="-720"/>
        </w:tabs>
        <w:suppressAutoHyphens/>
        <w:spacing w:line="480" w:lineRule="auto"/>
        <w:jc w:val="both"/>
        <w:rPr>
          <w:rFonts w:ascii="Arial" w:hAnsi="Arial" w:cs="Arial"/>
          <w:spacing w:val="-2"/>
          <w:sz w:val="24"/>
          <w:szCs w:val="24"/>
        </w:rPr>
      </w:pPr>
      <w:r>
        <w:rPr>
          <w:rFonts w:ascii="Arial" w:hAnsi="Arial" w:cs="Arial"/>
          <w:spacing w:val="-2"/>
          <w:sz w:val="24"/>
          <w:szCs w:val="24"/>
        </w:rPr>
        <w:br w:type="page"/>
      </w:r>
    </w:p>
    <w:p w:rsidR="009C4E98" w:rsidRPr="00433E36" w:rsidRDefault="009C4E98" w:rsidP="009C4E98">
      <w:pPr>
        <w:tabs>
          <w:tab w:val="left" w:pos="-720"/>
        </w:tabs>
        <w:suppressAutoHyphens/>
        <w:spacing w:line="480" w:lineRule="auto"/>
        <w:jc w:val="both"/>
        <w:rPr>
          <w:rFonts w:ascii="Arial" w:hAnsi="Arial" w:cs="Arial"/>
          <w:spacing w:val="-2"/>
          <w:sz w:val="24"/>
          <w:szCs w:val="24"/>
        </w:rPr>
      </w:pPr>
      <w:r>
        <w:rPr>
          <w:rFonts w:ascii="Arial" w:hAnsi="Arial" w:cs="Arial"/>
          <w:spacing w:val="-2"/>
          <w:sz w:val="24"/>
          <w:szCs w:val="24"/>
        </w:rPr>
        <w:lastRenderedPageBreak/>
        <w:tab/>
      </w:r>
      <w:r w:rsidRPr="00433E36">
        <w:rPr>
          <w:rFonts w:ascii="Arial" w:hAnsi="Arial" w:cs="Arial"/>
          <w:spacing w:val="-2"/>
          <w:sz w:val="24"/>
          <w:szCs w:val="24"/>
        </w:rPr>
        <w:t>De</w:t>
      </w:r>
      <w:r>
        <w:rPr>
          <w:rFonts w:ascii="Arial" w:hAnsi="Arial" w:cs="Arial"/>
          <w:spacing w:val="-2"/>
          <w:sz w:val="24"/>
          <w:szCs w:val="24"/>
        </w:rPr>
        <w:t xml:space="preserve">claro que esta dissertação </w:t>
      </w:r>
      <w:r w:rsidRPr="00433E36">
        <w:rPr>
          <w:rFonts w:ascii="Arial" w:hAnsi="Arial" w:cs="Arial"/>
          <w:spacing w:val="-2"/>
          <w:sz w:val="24"/>
          <w:szCs w:val="24"/>
        </w:rPr>
        <w:t>é o resultado da minha investigação pessoal e independente, o seu conteúdo é original e todas as fontes consultadas estão devidamente mencionadas no texto, nas notas e na bibliografia.</w:t>
      </w:r>
    </w:p>
    <w:p w:rsidR="009C4E98" w:rsidRPr="00433E36" w:rsidRDefault="009C4E98" w:rsidP="009C4E98">
      <w:pPr>
        <w:tabs>
          <w:tab w:val="left" w:pos="-720"/>
        </w:tabs>
        <w:suppressAutoHyphens/>
        <w:spacing w:line="480" w:lineRule="auto"/>
        <w:jc w:val="both"/>
        <w:rPr>
          <w:rFonts w:ascii="Arial" w:hAnsi="Arial" w:cs="Arial"/>
          <w:spacing w:val="-2"/>
          <w:sz w:val="24"/>
          <w:szCs w:val="24"/>
        </w:rPr>
      </w:pPr>
      <w:r>
        <w:rPr>
          <w:rFonts w:ascii="Arial" w:hAnsi="Arial" w:cs="Arial"/>
          <w:spacing w:val="-2"/>
          <w:sz w:val="24"/>
          <w:szCs w:val="24"/>
        </w:rPr>
        <w:tab/>
        <w:t>Declaro ainda que esta dissertação</w:t>
      </w:r>
      <w:r w:rsidRPr="00433E36">
        <w:rPr>
          <w:rFonts w:ascii="Arial" w:hAnsi="Arial" w:cs="Arial"/>
          <w:spacing w:val="-2"/>
          <w:sz w:val="24"/>
          <w:szCs w:val="24"/>
        </w:rPr>
        <w:t xml:space="preserve"> não foi aceite em nenhuma outra instituição para qualquer grau nem está a ser apresentada para obtenção de um outro grau para além daquele a que diz respeito.</w:t>
      </w:r>
    </w:p>
    <w:p w:rsidR="009C4E98" w:rsidRDefault="009C4E98" w:rsidP="009C4E98">
      <w:pPr>
        <w:tabs>
          <w:tab w:val="left" w:pos="-720"/>
        </w:tabs>
        <w:suppressAutoHyphens/>
        <w:spacing w:line="480" w:lineRule="auto"/>
        <w:jc w:val="both"/>
        <w:rPr>
          <w:rFonts w:ascii="Arial" w:hAnsi="Arial" w:cs="Arial"/>
          <w:spacing w:val="-2"/>
          <w:sz w:val="24"/>
          <w:szCs w:val="24"/>
        </w:rPr>
      </w:pPr>
    </w:p>
    <w:p w:rsidR="009C4E98" w:rsidRPr="00433E36" w:rsidRDefault="009C4E98" w:rsidP="009C4E98">
      <w:pPr>
        <w:tabs>
          <w:tab w:val="left" w:pos="-720"/>
        </w:tabs>
        <w:suppressAutoHyphens/>
        <w:spacing w:line="480" w:lineRule="auto"/>
        <w:jc w:val="both"/>
        <w:rPr>
          <w:rFonts w:ascii="Arial" w:hAnsi="Arial" w:cs="Arial"/>
          <w:spacing w:val="-2"/>
          <w:sz w:val="24"/>
          <w:szCs w:val="24"/>
        </w:rPr>
      </w:pPr>
    </w:p>
    <w:p w:rsidR="009C4E98" w:rsidRPr="00433E36" w:rsidRDefault="009C4E98" w:rsidP="009C4E98">
      <w:pPr>
        <w:tabs>
          <w:tab w:val="center" w:pos="2820"/>
        </w:tabs>
        <w:suppressAutoHyphens/>
        <w:spacing w:line="480" w:lineRule="auto"/>
        <w:jc w:val="center"/>
        <w:rPr>
          <w:rFonts w:ascii="Arial" w:hAnsi="Arial" w:cs="Arial"/>
          <w:spacing w:val="-2"/>
          <w:sz w:val="24"/>
          <w:szCs w:val="24"/>
        </w:rPr>
      </w:pPr>
      <w:r w:rsidRPr="00433E36">
        <w:rPr>
          <w:rFonts w:ascii="Arial" w:hAnsi="Arial" w:cs="Arial"/>
          <w:spacing w:val="-2"/>
          <w:sz w:val="24"/>
          <w:szCs w:val="24"/>
        </w:rPr>
        <w:t>O candidato,</w:t>
      </w:r>
    </w:p>
    <w:p w:rsidR="009C4E98" w:rsidRDefault="009C4E98" w:rsidP="009C4E98">
      <w:pPr>
        <w:tabs>
          <w:tab w:val="center" w:pos="2820"/>
        </w:tabs>
        <w:suppressAutoHyphens/>
        <w:spacing w:line="480" w:lineRule="auto"/>
        <w:rPr>
          <w:rFonts w:ascii="Arial" w:hAnsi="Arial" w:cs="Arial"/>
          <w:spacing w:val="-2"/>
          <w:sz w:val="24"/>
          <w:szCs w:val="24"/>
        </w:rPr>
      </w:pPr>
    </w:p>
    <w:p w:rsidR="009C4E98" w:rsidRPr="00433E36" w:rsidRDefault="009C4E98" w:rsidP="009C4E98">
      <w:pPr>
        <w:tabs>
          <w:tab w:val="center" w:pos="2820"/>
        </w:tabs>
        <w:suppressAutoHyphens/>
        <w:spacing w:line="480" w:lineRule="auto"/>
        <w:jc w:val="center"/>
        <w:rPr>
          <w:rFonts w:ascii="Arial" w:hAnsi="Arial" w:cs="Arial"/>
          <w:spacing w:val="-2"/>
          <w:sz w:val="24"/>
          <w:szCs w:val="24"/>
        </w:rPr>
      </w:pPr>
      <w:r>
        <w:rPr>
          <w:rFonts w:ascii="Arial" w:hAnsi="Arial" w:cs="Arial"/>
          <w:spacing w:val="-2"/>
          <w:sz w:val="24"/>
          <w:szCs w:val="24"/>
        </w:rPr>
        <w:t>______________</w:t>
      </w:r>
      <w:r w:rsidRPr="00433E36">
        <w:rPr>
          <w:rFonts w:ascii="Arial" w:hAnsi="Arial" w:cs="Arial"/>
          <w:spacing w:val="-2"/>
          <w:sz w:val="24"/>
          <w:szCs w:val="24"/>
        </w:rPr>
        <w:t>____________________</w:t>
      </w:r>
    </w:p>
    <w:p w:rsidR="009C4E98" w:rsidRPr="00433E36" w:rsidRDefault="009C4E98" w:rsidP="009C4E98">
      <w:pPr>
        <w:tabs>
          <w:tab w:val="left" w:pos="-720"/>
        </w:tabs>
        <w:suppressAutoHyphens/>
        <w:spacing w:line="480" w:lineRule="auto"/>
        <w:jc w:val="both"/>
        <w:rPr>
          <w:rFonts w:ascii="Arial" w:hAnsi="Arial" w:cs="Arial"/>
          <w:spacing w:val="-2"/>
          <w:sz w:val="24"/>
          <w:szCs w:val="24"/>
        </w:rPr>
      </w:pPr>
    </w:p>
    <w:p w:rsidR="009C4E98" w:rsidRPr="00433E36" w:rsidRDefault="009C4E98" w:rsidP="009C4E98">
      <w:pPr>
        <w:tabs>
          <w:tab w:val="left" w:pos="-720"/>
        </w:tabs>
        <w:suppressAutoHyphens/>
        <w:spacing w:line="480" w:lineRule="auto"/>
        <w:jc w:val="center"/>
        <w:rPr>
          <w:rFonts w:ascii="Arial" w:hAnsi="Arial" w:cs="Arial"/>
          <w:spacing w:val="-2"/>
          <w:sz w:val="24"/>
          <w:szCs w:val="24"/>
        </w:rPr>
      </w:pPr>
      <w:r>
        <w:rPr>
          <w:rFonts w:ascii="Arial" w:hAnsi="Arial" w:cs="Arial"/>
          <w:spacing w:val="-2"/>
          <w:sz w:val="24"/>
          <w:szCs w:val="24"/>
        </w:rPr>
        <w:t xml:space="preserve">Covilhã, </w:t>
      </w:r>
      <w:r w:rsidR="003B15B2">
        <w:rPr>
          <w:rFonts w:ascii="Arial" w:hAnsi="Arial" w:cs="Arial"/>
          <w:spacing w:val="-2"/>
          <w:sz w:val="24"/>
          <w:szCs w:val="24"/>
        </w:rPr>
        <w:t>Agosto</w:t>
      </w:r>
      <w:r>
        <w:rPr>
          <w:rFonts w:ascii="Arial" w:hAnsi="Arial" w:cs="Arial"/>
          <w:spacing w:val="-2"/>
          <w:sz w:val="24"/>
          <w:szCs w:val="24"/>
        </w:rPr>
        <w:t xml:space="preserve"> de 2008</w:t>
      </w:r>
      <w:r w:rsidRPr="00433E36">
        <w:rPr>
          <w:rFonts w:ascii="Arial" w:hAnsi="Arial" w:cs="Arial"/>
          <w:spacing w:val="-2"/>
          <w:sz w:val="24"/>
          <w:szCs w:val="24"/>
        </w:rPr>
        <w:t>.</w:t>
      </w:r>
    </w:p>
    <w:p w:rsidR="009C4E98" w:rsidRDefault="009C4E98" w:rsidP="009C4E98">
      <w:pPr>
        <w:tabs>
          <w:tab w:val="left" w:pos="-720"/>
        </w:tabs>
        <w:suppressAutoHyphens/>
        <w:spacing w:line="480" w:lineRule="auto"/>
        <w:jc w:val="both"/>
        <w:rPr>
          <w:rFonts w:ascii="Arial" w:hAnsi="Arial" w:cs="Arial"/>
          <w:spacing w:val="-2"/>
          <w:sz w:val="24"/>
          <w:szCs w:val="24"/>
        </w:rPr>
      </w:pPr>
      <w:r>
        <w:rPr>
          <w:rFonts w:ascii="Arial" w:hAnsi="Arial" w:cs="Arial"/>
          <w:spacing w:val="-2"/>
          <w:sz w:val="24"/>
          <w:szCs w:val="24"/>
        </w:rPr>
        <w:br w:type="page"/>
      </w:r>
    </w:p>
    <w:p w:rsidR="009C4E98" w:rsidRDefault="009C4E98" w:rsidP="009C4E98">
      <w:pPr>
        <w:tabs>
          <w:tab w:val="left" w:pos="-720"/>
        </w:tabs>
        <w:suppressAutoHyphens/>
        <w:spacing w:line="480" w:lineRule="auto"/>
        <w:jc w:val="both"/>
        <w:rPr>
          <w:rFonts w:ascii="Arial" w:hAnsi="Arial" w:cs="Arial"/>
          <w:spacing w:val="-2"/>
          <w:sz w:val="24"/>
          <w:szCs w:val="24"/>
        </w:rPr>
      </w:pPr>
      <w:r>
        <w:rPr>
          <w:rFonts w:ascii="Arial" w:hAnsi="Arial" w:cs="Arial"/>
          <w:spacing w:val="-2"/>
          <w:sz w:val="24"/>
          <w:szCs w:val="24"/>
        </w:rPr>
        <w:lastRenderedPageBreak/>
        <w:tab/>
      </w:r>
      <w:r w:rsidRPr="00433E36">
        <w:rPr>
          <w:rFonts w:ascii="Arial" w:hAnsi="Arial" w:cs="Arial"/>
          <w:spacing w:val="-2"/>
          <w:sz w:val="24"/>
          <w:szCs w:val="24"/>
        </w:rPr>
        <w:t>Declaro que, tanto quanto me foi possível verificar, esta tese é o resultado da investigação pess</w:t>
      </w:r>
      <w:r>
        <w:rPr>
          <w:rFonts w:ascii="Arial" w:hAnsi="Arial" w:cs="Arial"/>
          <w:spacing w:val="-2"/>
          <w:sz w:val="24"/>
          <w:szCs w:val="24"/>
        </w:rPr>
        <w:t>oal e independente do candidato e que este está apto a defender o trabalho em provas públicas.</w:t>
      </w:r>
    </w:p>
    <w:p w:rsidR="009C4E98" w:rsidRPr="00433E36" w:rsidRDefault="009C4E98" w:rsidP="009C4E98">
      <w:pPr>
        <w:tabs>
          <w:tab w:val="left" w:pos="-720"/>
        </w:tabs>
        <w:suppressAutoHyphens/>
        <w:spacing w:line="480" w:lineRule="auto"/>
        <w:jc w:val="both"/>
        <w:rPr>
          <w:rFonts w:ascii="Arial" w:hAnsi="Arial" w:cs="Arial"/>
          <w:spacing w:val="-2"/>
          <w:sz w:val="24"/>
          <w:szCs w:val="24"/>
        </w:rPr>
      </w:pPr>
    </w:p>
    <w:p w:rsidR="009C4E98" w:rsidRPr="00433E36" w:rsidRDefault="009C4E98" w:rsidP="009C4E98">
      <w:pPr>
        <w:tabs>
          <w:tab w:val="center" w:pos="2820"/>
        </w:tabs>
        <w:suppressAutoHyphens/>
        <w:spacing w:line="480" w:lineRule="auto"/>
        <w:jc w:val="center"/>
        <w:rPr>
          <w:rFonts w:ascii="Arial" w:hAnsi="Arial" w:cs="Arial"/>
          <w:spacing w:val="-2"/>
          <w:sz w:val="24"/>
          <w:szCs w:val="24"/>
        </w:rPr>
      </w:pPr>
      <w:r>
        <w:rPr>
          <w:rFonts w:ascii="Arial" w:hAnsi="Arial" w:cs="Arial"/>
          <w:spacing w:val="-2"/>
          <w:sz w:val="24"/>
          <w:szCs w:val="24"/>
        </w:rPr>
        <w:t>O orientador</w:t>
      </w:r>
      <w:r w:rsidRPr="00433E36">
        <w:rPr>
          <w:rFonts w:ascii="Arial" w:hAnsi="Arial" w:cs="Arial"/>
          <w:spacing w:val="-2"/>
          <w:sz w:val="24"/>
          <w:szCs w:val="24"/>
        </w:rPr>
        <w:t>,</w:t>
      </w:r>
    </w:p>
    <w:p w:rsidR="009C4E98" w:rsidRPr="00433E36" w:rsidRDefault="009C4E98" w:rsidP="009C4E98">
      <w:pPr>
        <w:tabs>
          <w:tab w:val="left" w:pos="-720"/>
        </w:tabs>
        <w:suppressAutoHyphens/>
        <w:spacing w:line="480" w:lineRule="auto"/>
        <w:jc w:val="center"/>
        <w:rPr>
          <w:rFonts w:ascii="Arial" w:hAnsi="Arial" w:cs="Arial"/>
          <w:spacing w:val="-2"/>
          <w:sz w:val="24"/>
          <w:szCs w:val="24"/>
        </w:rPr>
      </w:pPr>
    </w:p>
    <w:p w:rsidR="009C4E98" w:rsidRPr="00433E36" w:rsidRDefault="009C4E98" w:rsidP="009C4E98">
      <w:pPr>
        <w:tabs>
          <w:tab w:val="center" w:pos="2820"/>
        </w:tabs>
        <w:suppressAutoHyphens/>
        <w:spacing w:line="480" w:lineRule="auto"/>
        <w:jc w:val="center"/>
        <w:rPr>
          <w:rFonts w:ascii="Arial" w:hAnsi="Arial" w:cs="Arial"/>
          <w:spacing w:val="-2"/>
          <w:sz w:val="24"/>
          <w:szCs w:val="24"/>
        </w:rPr>
      </w:pPr>
      <w:r w:rsidRPr="00433E36">
        <w:rPr>
          <w:rFonts w:ascii="Arial" w:hAnsi="Arial" w:cs="Arial"/>
          <w:spacing w:val="-2"/>
          <w:sz w:val="24"/>
          <w:szCs w:val="24"/>
        </w:rPr>
        <w:t>____________________</w:t>
      </w:r>
    </w:p>
    <w:p w:rsidR="009C4E98" w:rsidRPr="00433E36" w:rsidRDefault="009C4E98" w:rsidP="009C4E98">
      <w:pPr>
        <w:tabs>
          <w:tab w:val="left" w:pos="-720"/>
        </w:tabs>
        <w:suppressAutoHyphens/>
        <w:spacing w:line="480" w:lineRule="auto"/>
        <w:jc w:val="center"/>
        <w:rPr>
          <w:rFonts w:ascii="Arial" w:hAnsi="Arial" w:cs="Arial"/>
          <w:spacing w:val="-2"/>
          <w:sz w:val="24"/>
          <w:szCs w:val="24"/>
        </w:rPr>
      </w:pPr>
    </w:p>
    <w:p w:rsidR="009C4E98" w:rsidRDefault="009C4E98" w:rsidP="009C4E98">
      <w:pPr>
        <w:spacing w:line="480" w:lineRule="auto"/>
        <w:jc w:val="center"/>
        <w:rPr>
          <w:rFonts w:ascii="Arial" w:hAnsi="Arial" w:cs="Arial"/>
          <w:sz w:val="24"/>
          <w:szCs w:val="24"/>
        </w:rPr>
      </w:pPr>
      <w:r>
        <w:rPr>
          <w:rFonts w:ascii="Arial" w:hAnsi="Arial" w:cs="Arial"/>
          <w:spacing w:val="-2"/>
          <w:sz w:val="24"/>
          <w:szCs w:val="24"/>
        </w:rPr>
        <w:t xml:space="preserve">Covilhã, </w:t>
      </w:r>
      <w:r w:rsidR="003B15B2">
        <w:rPr>
          <w:rFonts w:ascii="Arial" w:hAnsi="Arial" w:cs="Arial"/>
          <w:spacing w:val="-2"/>
          <w:sz w:val="24"/>
          <w:szCs w:val="24"/>
        </w:rPr>
        <w:t>Agosto</w:t>
      </w:r>
      <w:r>
        <w:rPr>
          <w:rFonts w:ascii="Arial" w:hAnsi="Arial" w:cs="Arial"/>
          <w:spacing w:val="-2"/>
          <w:sz w:val="24"/>
          <w:szCs w:val="24"/>
        </w:rPr>
        <w:t xml:space="preserve"> d</w:t>
      </w:r>
      <w:r w:rsidRPr="00433E36">
        <w:rPr>
          <w:rFonts w:ascii="Arial" w:hAnsi="Arial" w:cs="Arial"/>
          <w:spacing w:val="-2"/>
          <w:sz w:val="24"/>
          <w:szCs w:val="24"/>
        </w:rPr>
        <w:t xml:space="preserve">e </w:t>
      </w:r>
      <w:r>
        <w:rPr>
          <w:rFonts w:ascii="Arial" w:hAnsi="Arial" w:cs="Arial"/>
          <w:spacing w:val="-2"/>
          <w:sz w:val="24"/>
          <w:szCs w:val="24"/>
        </w:rPr>
        <w:t>2008</w:t>
      </w:r>
    </w:p>
    <w:p w:rsidR="009C4E98" w:rsidRDefault="009C4E98" w:rsidP="0024658D">
      <w:pPr>
        <w:spacing w:after="0" w:line="480" w:lineRule="auto"/>
        <w:jc w:val="center"/>
      </w:pPr>
      <w:r>
        <w:rPr>
          <w:rFonts w:ascii="Arial" w:hAnsi="Arial" w:cs="Arial"/>
          <w:sz w:val="24"/>
          <w:szCs w:val="24"/>
        </w:rPr>
        <w:br w:type="page"/>
      </w:r>
    </w:p>
    <w:p w:rsidR="00E81FAA" w:rsidRPr="006527CD" w:rsidRDefault="007C3D6C" w:rsidP="00F657DE">
      <w:pPr>
        <w:pStyle w:val="Ttulo1"/>
        <w:spacing w:line="480" w:lineRule="auto"/>
        <w:rPr>
          <w:rFonts w:cs="Arial"/>
          <w:lang w:val="pt-PT"/>
        </w:rPr>
      </w:pPr>
      <w:bookmarkStart w:id="4" w:name="_Toc198829688"/>
      <w:bookmarkStart w:id="5" w:name="_Toc200017126"/>
      <w:r w:rsidRPr="006527CD">
        <w:rPr>
          <w:rFonts w:cs="Arial"/>
          <w:lang w:val="pt-PT"/>
        </w:rPr>
        <w:lastRenderedPageBreak/>
        <w:t>ÍNDICE</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479"/>
        <w:gridCol w:w="1165"/>
      </w:tblGrid>
      <w:tr w:rsidR="00792EA7" w:rsidTr="00C931AC">
        <w:tc>
          <w:tcPr>
            <w:tcW w:w="7479" w:type="dxa"/>
          </w:tcPr>
          <w:p w:rsidR="00792EA7" w:rsidRPr="006527CD" w:rsidRDefault="00792EA7" w:rsidP="00792EA7">
            <w:pPr>
              <w:pStyle w:val="Corpodetexto"/>
              <w:tabs>
                <w:tab w:val="left" w:pos="8080"/>
              </w:tabs>
              <w:spacing w:line="480" w:lineRule="auto"/>
              <w:jc w:val="both"/>
              <w:rPr>
                <w:rFonts w:ascii="Arial" w:hAnsi="Arial" w:cs="Arial"/>
                <w:sz w:val="24"/>
                <w:szCs w:val="24"/>
              </w:rPr>
            </w:pPr>
            <w:r w:rsidRPr="006527CD">
              <w:rPr>
                <w:rFonts w:ascii="Arial" w:hAnsi="Arial" w:cs="Arial"/>
                <w:sz w:val="24"/>
                <w:szCs w:val="24"/>
              </w:rPr>
              <w:t>RESUMO</w:t>
            </w:r>
            <w:r>
              <w:rPr>
                <w:rFonts w:ascii="Arial" w:hAnsi="Arial" w:cs="Arial"/>
                <w:sz w:val="24"/>
                <w:szCs w:val="24"/>
              </w:rPr>
              <w:t xml:space="preserve"> ………………………………………………………..………… </w:t>
            </w:r>
          </w:p>
          <w:p w:rsidR="00792EA7"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DEDICATÓRIA</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AGRADECIMENTOS</w:t>
            </w:r>
            <w:r>
              <w:rPr>
                <w:rFonts w:ascii="Arial" w:hAnsi="Arial" w:cs="Arial"/>
                <w:sz w:val="24"/>
                <w:szCs w:val="24"/>
              </w:rPr>
              <w:t xml:space="preserve"> …………………………………………............…</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 xml:space="preserve"> LISTA DE FIGURAS</w:t>
            </w:r>
            <w:r>
              <w:rPr>
                <w:rFonts w:ascii="Arial" w:hAnsi="Arial" w:cs="Arial"/>
                <w:sz w:val="24"/>
                <w:szCs w:val="24"/>
              </w:rPr>
              <w:t xml:space="preserve"> …………………………………………………….</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LISTA DE TABELAS</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LISTA DE ABREVIATURAS</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1 – INTRODUÇÃO</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2 – OBJECTIVOS</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3 – METODOLOGIA</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Pr="006527C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4 – DESENVOLVIMENTO</w:t>
            </w:r>
            <w:r>
              <w:rPr>
                <w:rFonts w:ascii="Arial" w:hAnsi="Arial" w:cs="Arial"/>
                <w:sz w:val="24"/>
                <w:szCs w:val="24"/>
              </w:rPr>
              <w:t xml:space="preserve"> .</w:t>
            </w:r>
            <w:r w:rsidRPr="006527CD">
              <w:rPr>
                <w:rFonts w:ascii="Arial" w:hAnsi="Arial" w:cs="Arial"/>
                <w:sz w:val="24"/>
                <w:szCs w:val="24"/>
              </w:rPr>
              <w:t>……………………………………………</w:t>
            </w:r>
            <w:r>
              <w:rPr>
                <w:rFonts w:ascii="Arial" w:hAnsi="Arial" w:cs="Arial"/>
                <w:sz w:val="24"/>
                <w:szCs w:val="24"/>
              </w:rPr>
              <w:t>…</w:t>
            </w:r>
          </w:p>
          <w:p w:rsidR="00792EA7" w:rsidRPr="0024658D" w:rsidRDefault="00792EA7" w:rsidP="00792EA7">
            <w:pPr>
              <w:pStyle w:val="Corpodetexto"/>
              <w:spacing w:line="480" w:lineRule="auto"/>
              <w:jc w:val="both"/>
              <w:rPr>
                <w:rFonts w:ascii="Arial" w:hAnsi="Arial" w:cs="Arial"/>
                <w:sz w:val="24"/>
                <w:szCs w:val="24"/>
              </w:rPr>
            </w:pPr>
            <w:r w:rsidRPr="006527CD">
              <w:rPr>
                <w:rFonts w:ascii="Arial" w:hAnsi="Arial" w:cs="Arial"/>
                <w:sz w:val="24"/>
                <w:szCs w:val="24"/>
              </w:rPr>
              <w:tab/>
            </w:r>
            <w:r w:rsidRPr="0024658D">
              <w:rPr>
                <w:rFonts w:ascii="Arial" w:hAnsi="Arial" w:cs="Arial"/>
                <w:sz w:val="24"/>
                <w:szCs w:val="24"/>
              </w:rPr>
              <w:t>4.1. – LAF de atingimento craniano</w:t>
            </w:r>
            <w:r>
              <w:rPr>
                <w:rFonts w:ascii="Arial" w:hAnsi="Arial" w:cs="Arial"/>
                <w:sz w:val="24"/>
                <w:szCs w:val="24"/>
              </w:rPr>
              <w:t xml:space="preserve"> </w:t>
            </w:r>
            <w:r w:rsidRPr="0024658D">
              <w:rPr>
                <w:rFonts w:ascii="Arial" w:hAnsi="Arial" w:cs="Arial"/>
                <w:sz w:val="24"/>
                <w:szCs w:val="24"/>
              </w:rPr>
              <w:t>(caso 1)</w:t>
            </w:r>
            <w:r>
              <w:rPr>
                <w:rFonts w:ascii="Arial" w:hAnsi="Arial" w:cs="Arial"/>
                <w:sz w:val="24"/>
                <w:szCs w:val="24"/>
              </w:rPr>
              <w:t xml:space="preserve"> ………………….</w:t>
            </w:r>
          </w:p>
          <w:p w:rsidR="00792EA7" w:rsidRDefault="00792EA7" w:rsidP="00792EA7">
            <w:pPr>
              <w:pStyle w:val="Corpodetexto"/>
              <w:spacing w:line="480" w:lineRule="auto"/>
              <w:jc w:val="both"/>
              <w:rPr>
                <w:rFonts w:ascii="Arial" w:hAnsi="Arial" w:cs="Arial"/>
                <w:sz w:val="24"/>
                <w:szCs w:val="24"/>
              </w:rPr>
            </w:pPr>
            <w:r w:rsidRPr="0024658D">
              <w:rPr>
                <w:rFonts w:ascii="Arial" w:hAnsi="Arial" w:cs="Arial"/>
                <w:sz w:val="24"/>
                <w:szCs w:val="24"/>
              </w:rPr>
              <w:tab/>
              <w:t>4.2. – LAF de atingimento cardio-t</w:t>
            </w:r>
            <w:r>
              <w:rPr>
                <w:rFonts w:ascii="Arial" w:hAnsi="Arial" w:cs="Arial"/>
                <w:sz w:val="24"/>
                <w:szCs w:val="24"/>
              </w:rPr>
              <w:t>orácico (caso 2) .................</w:t>
            </w:r>
          </w:p>
          <w:p w:rsidR="00792EA7" w:rsidRDefault="00792EA7" w:rsidP="00792EA7">
            <w:pPr>
              <w:pStyle w:val="Corpodetexto"/>
              <w:spacing w:line="480" w:lineRule="auto"/>
              <w:jc w:val="both"/>
              <w:rPr>
                <w:rFonts w:ascii="Arial" w:hAnsi="Arial" w:cs="Arial"/>
                <w:sz w:val="24"/>
                <w:szCs w:val="24"/>
              </w:rPr>
            </w:pPr>
            <w:r>
              <w:rPr>
                <w:rFonts w:ascii="Arial" w:hAnsi="Arial" w:cs="Arial"/>
                <w:sz w:val="24"/>
                <w:szCs w:val="24"/>
              </w:rPr>
              <w:tab/>
              <w:t>4.3. – LAF de atingimento vertebral (caso 3) ...........................</w:t>
            </w:r>
          </w:p>
          <w:p w:rsidR="00792EA7" w:rsidRDefault="00792EA7" w:rsidP="00792EA7">
            <w:pPr>
              <w:pStyle w:val="Corpodetexto"/>
              <w:spacing w:line="480" w:lineRule="auto"/>
              <w:jc w:val="both"/>
              <w:rPr>
                <w:rFonts w:ascii="Arial" w:hAnsi="Arial" w:cs="Arial"/>
                <w:sz w:val="24"/>
                <w:szCs w:val="24"/>
              </w:rPr>
            </w:pPr>
            <w:r>
              <w:rPr>
                <w:rFonts w:ascii="Arial" w:hAnsi="Arial" w:cs="Arial"/>
                <w:sz w:val="24"/>
                <w:szCs w:val="24"/>
              </w:rPr>
              <w:tab/>
              <w:t>4.4. – suicídio, homicídio ou acidente? (caso 4) ......................</w:t>
            </w:r>
          </w:p>
          <w:p w:rsidR="00792EA7" w:rsidRDefault="00792EA7" w:rsidP="00792EA7">
            <w:pPr>
              <w:pStyle w:val="Corpodetexto"/>
              <w:spacing w:line="480" w:lineRule="auto"/>
              <w:jc w:val="both"/>
              <w:rPr>
                <w:rFonts w:ascii="Arial" w:hAnsi="Arial" w:cs="Arial"/>
                <w:sz w:val="24"/>
                <w:szCs w:val="24"/>
              </w:rPr>
            </w:pPr>
            <w:r>
              <w:rPr>
                <w:rFonts w:ascii="Arial" w:hAnsi="Arial" w:cs="Arial"/>
                <w:sz w:val="24"/>
                <w:szCs w:val="24"/>
              </w:rPr>
              <w:tab/>
              <w:t>4.5. – suicídio, homícidio ou acidente? (caso 5) ......................</w:t>
            </w:r>
          </w:p>
          <w:p w:rsidR="00792EA7" w:rsidRDefault="00792EA7" w:rsidP="00792EA7">
            <w:pPr>
              <w:pStyle w:val="Corpodetexto"/>
              <w:tabs>
                <w:tab w:val="left" w:pos="7263"/>
              </w:tabs>
              <w:spacing w:line="480" w:lineRule="auto"/>
              <w:jc w:val="both"/>
              <w:rPr>
                <w:rFonts w:ascii="Arial" w:hAnsi="Arial" w:cs="Arial"/>
                <w:sz w:val="24"/>
                <w:szCs w:val="24"/>
              </w:rPr>
            </w:pPr>
            <w:r>
              <w:rPr>
                <w:rFonts w:ascii="Arial" w:hAnsi="Arial" w:cs="Arial"/>
                <w:sz w:val="24"/>
                <w:szCs w:val="24"/>
              </w:rPr>
              <w:t>5 – DISCUSSÃO.................................................................................</w:t>
            </w:r>
          </w:p>
          <w:p w:rsidR="00792EA7" w:rsidRDefault="00792EA7" w:rsidP="00792EA7">
            <w:pPr>
              <w:pStyle w:val="Corpodetexto"/>
              <w:spacing w:line="480" w:lineRule="auto"/>
              <w:jc w:val="both"/>
              <w:rPr>
                <w:rFonts w:ascii="Arial" w:hAnsi="Arial" w:cs="Arial"/>
                <w:sz w:val="24"/>
                <w:szCs w:val="24"/>
              </w:rPr>
            </w:pPr>
            <w:r>
              <w:rPr>
                <w:rFonts w:ascii="Arial" w:hAnsi="Arial" w:cs="Arial"/>
                <w:sz w:val="24"/>
                <w:szCs w:val="24"/>
              </w:rPr>
              <w:t>6 – CONCLUSÃO ...............................................................................</w:t>
            </w:r>
          </w:p>
          <w:p w:rsidR="00792EA7" w:rsidRPr="0024658D" w:rsidRDefault="00792EA7" w:rsidP="00792EA7">
            <w:pPr>
              <w:pStyle w:val="Corpodetexto"/>
              <w:spacing w:line="480" w:lineRule="auto"/>
              <w:jc w:val="both"/>
              <w:rPr>
                <w:rFonts w:ascii="Arial" w:hAnsi="Arial" w:cs="Arial"/>
                <w:sz w:val="24"/>
                <w:szCs w:val="24"/>
              </w:rPr>
            </w:pPr>
            <w:r>
              <w:rPr>
                <w:rFonts w:ascii="Arial" w:hAnsi="Arial" w:cs="Arial"/>
                <w:sz w:val="24"/>
                <w:szCs w:val="24"/>
              </w:rPr>
              <w:t>7 – REFERÊNCIAS ............................................................................</w:t>
            </w:r>
          </w:p>
          <w:p w:rsidR="00792EA7" w:rsidRDefault="00792EA7" w:rsidP="00B94B9A">
            <w:pPr>
              <w:pStyle w:val="Corpodetexto"/>
              <w:spacing w:line="480" w:lineRule="auto"/>
              <w:jc w:val="both"/>
              <w:rPr>
                <w:sz w:val="24"/>
                <w:szCs w:val="24"/>
              </w:rPr>
            </w:pPr>
          </w:p>
        </w:tc>
        <w:tc>
          <w:tcPr>
            <w:tcW w:w="1165" w:type="dxa"/>
          </w:tcPr>
          <w:p w:rsidR="00792EA7" w:rsidRDefault="00792EA7" w:rsidP="00B94B9A">
            <w:pPr>
              <w:pStyle w:val="Corpodetexto"/>
              <w:spacing w:line="480" w:lineRule="auto"/>
              <w:jc w:val="both"/>
              <w:rPr>
                <w:rFonts w:ascii="Arial" w:hAnsi="Arial" w:cs="Arial"/>
                <w:sz w:val="24"/>
                <w:szCs w:val="24"/>
              </w:rPr>
            </w:pPr>
            <w:r w:rsidRPr="006527CD">
              <w:rPr>
                <w:rFonts w:ascii="Arial" w:hAnsi="Arial" w:cs="Arial"/>
                <w:sz w:val="24"/>
                <w:szCs w:val="24"/>
              </w:rPr>
              <w:t>v</w:t>
            </w:r>
          </w:p>
          <w:p w:rsidR="00792EA7" w:rsidRDefault="00792EA7" w:rsidP="00792EA7">
            <w:pPr>
              <w:pStyle w:val="Corpodetexto"/>
              <w:spacing w:line="480" w:lineRule="auto"/>
              <w:jc w:val="both"/>
              <w:rPr>
                <w:rFonts w:ascii="Arial" w:hAnsi="Arial" w:cs="Arial"/>
                <w:sz w:val="24"/>
                <w:szCs w:val="24"/>
              </w:rPr>
            </w:pPr>
            <w:r>
              <w:rPr>
                <w:rFonts w:ascii="Arial" w:hAnsi="Arial" w:cs="Arial"/>
                <w:sz w:val="24"/>
                <w:szCs w:val="24"/>
              </w:rPr>
              <w:t>vii</w:t>
            </w:r>
          </w:p>
          <w:p w:rsidR="00792EA7" w:rsidRDefault="00792EA7" w:rsidP="00792EA7">
            <w:pPr>
              <w:pStyle w:val="Corpodetexto"/>
              <w:spacing w:line="480" w:lineRule="auto"/>
              <w:jc w:val="both"/>
              <w:rPr>
                <w:rFonts w:ascii="Arial" w:hAnsi="Arial" w:cs="Arial"/>
                <w:sz w:val="24"/>
                <w:szCs w:val="24"/>
              </w:rPr>
            </w:pPr>
            <w:r>
              <w:rPr>
                <w:rFonts w:ascii="Arial" w:hAnsi="Arial" w:cs="Arial"/>
                <w:sz w:val="24"/>
                <w:szCs w:val="24"/>
              </w:rPr>
              <w:t>viii</w:t>
            </w:r>
          </w:p>
          <w:p w:rsidR="00792EA7" w:rsidRPr="006527CD" w:rsidRDefault="00792EA7" w:rsidP="00792EA7">
            <w:pPr>
              <w:pStyle w:val="Corpodetexto"/>
              <w:spacing w:line="480" w:lineRule="auto"/>
              <w:jc w:val="both"/>
              <w:rPr>
                <w:rFonts w:ascii="Arial" w:hAnsi="Arial" w:cs="Arial"/>
                <w:sz w:val="24"/>
                <w:szCs w:val="24"/>
              </w:rPr>
            </w:pPr>
            <w:r>
              <w:rPr>
                <w:rFonts w:ascii="Arial" w:hAnsi="Arial" w:cs="Arial"/>
                <w:sz w:val="24"/>
                <w:szCs w:val="24"/>
              </w:rPr>
              <w:t>ix</w:t>
            </w:r>
          </w:p>
          <w:p w:rsidR="00792EA7" w:rsidRPr="006527CD" w:rsidRDefault="00792EA7" w:rsidP="00792EA7">
            <w:pPr>
              <w:pStyle w:val="Corpodetexto"/>
              <w:spacing w:line="480" w:lineRule="auto"/>
              <w:jc w:val="both"/>
              <w:rPr>
                <w:rFonts w:ascii="Arial" w:hAnsi="Arial" w:cs="Arial"/>
                <w:sz w:val="24"/>
                <w:szCs w:val="24"/>
              </w:rPr>
            </w:pPr>
            <w:r>
              <w:rPr>
                <w:rFonts w:ascii="Arial" w:hAnsi="Arial" w:cs="Arial"/>
                <w:sz w:val="24"/>
                <w:szCs w:val="24"/>
              </w:rPr>
              <w:t>xi</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xii</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1</w:t>
            </w:r>
          </w:p>
          <w:p w:rsidR="00792EA7" w:rsidRDefault="00792EA7" w:rsidP="00B94B9A">
            <w:pPr>
              <w:pStyle w:val="Corpodetexto"/>
              <w:spacing w:line="480" w:lineRule="auto"/>
              <w:jc w:val="both"/>
              <w:rPr>
                <w:rFonts w:ascii="Arial" w:hAnsi="Arial" w:cs="Arial"/>
                <w:sz w:val="24"/>
                <w:szCs w:val="24"/>
              </w:rPr>
            </w:pPr>
            <w:r w:rsidRPr="006527CD">
              <w:rPr>
                <w:rFonts w:ascii="Arial" w:hAnsi="Arial" w:cs="Arial"/>
                <w:sz w:val="24"/>
                <w:szCs w:val="24"/>
              </w:rPr>
              <w:t>50</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51</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52</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52</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54</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56</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57</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62</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67</w:t>
            </w:r>
          </w:p>
          <w:p w:rsidR="00792EA7" w:rsidRDefault="00792EA7" w:rsidP="00B94B9A">
            <w:pPr>
              <w:pStyle w:val="Corpodetexto"/>
              <w:spacing w:line="480" w:lineRule="auto"/>
              <w:jc w:val="both"/>
              <w:rPr>
                <w:rFonts w:ascii="Arial" w:hAnsi="Arial" w:cs="Arial"/>
                <w:sz w:val="24"/>
                <w:szCs w:val="24"/>
              </w:rPr>
            </w:pPr>
            <w:r>
              <w:rPr>
                <w:rFonts w:ascii="Arial" w:hAnsi="Arial" w:cs="Arial"/>
                <w:sz w:val="24"/>
                <w:szCs w:val="24"/>
              </w:rPr>
              <w:t>74</w:t>
            </w:r>
          </w:p>
          <w:p w:rsidR="00792EA7" w:rsidRDefault="00792EA7" w:rsidP="00B94B9A">
            <w:pPr>
              <w:pStyle w:val="Corpodetexto"/>
              <w:spacing w:line="480" w:lineRule="auto"/>
              <w:jc w:val="both"/>
              <w:rPr>
                <w:sz w:val="24"/>
                <w:szCs w:val="24"/>
              </w:rPr>
            </w:pPr>
            <w:r>
              <w:rPr>
                <w:rFonts w:ascii="Arial" w:hAnsi="Arial" w:cs="Arial"/>
                <w:sz w:val="24"/>
                <w:szCs w:val="24"/>
              </w:rPr>
              <w:t>79</w:t>
            </w:r>
          </w:p>
        </w:tc>
      </w:tr>
    </w:tbl>
    <w:p w:rsidR="00E81FAA" w:rsidRPr="007C3D6C" w:rsidRDefault="00E81FAA" w:rsidP="00B94B9A">
      <w:pPr>
        <w:pStyle w:val="Corpodetexto"/>
        <w:spacing w:line="480" w:lineRule="auto"/>
        <w:jc w:val="both"/>
        <w:rPr>
          <w:rFonts w:ascii="Arial" w:eastAsia="Times New Roman" w:hAnsi="Arial" w:cs="Arial"/>
          <w:spacing w:val="10"/>
          <w:kern w:val="28"/>
          <w:sz w:val="24"/>
          <w:szCs w:val="24"/>
        </w:rPr>
      </w:pPr>
      <w:r w:rsidRPr="007C3D6C">
        <w:rPr>
          <w:sz w:val="24"/>
          <w:szCs w:val="24"/>
        </w:rPr>
        <w:br w:type="page"/>
      </w:r>
    </w:p>
    <w:p w:rsidR="009C4E98" w:rsidRPr="00863E6E" w:rsidRDefault="009C4E98" w:rsidP="00863E6E">
      <w:pPr>
        <w:pStyle w:val="Ttulo1"/>
        <w:rPr>
          <w:lang w:val="pt-PT"/>
        </w:rPr>
      </w:pPr>
      <w:r w:rsidRPr="00705C6C">
        <w:rPr>
          <w:lang w:val="pt-PT"/>
        </w:rPr>
        <w:lastRenderedPageBreak/>
        <w:t>RESUMO</w:t>
      </w:r>
      <w:bookmarkEnd w:id="4"/>
      <w:bookmarkEnd w:id="5"/>
      <w:r w:rsidR="001F6119">
        <w:rPr>
          <w:lang w:val="pt-PT"/>
        </w:rPr>
        <w:fldChar w:fldCharType="begin"/>
      </w:r>
      <w:r w:rsidRPr="00EE44C9">
        <w:rPr>
          <w:lang w:val="pt-PT"/>
        </w:rPr>
        <w:instrText xml:space="preserve"> XE "</w:instrText>
      </w:r>
      <w:r w:rsidRPr="00EC4D10">
        <w:rPr>
          <w:lang w:val="pt-PT"/>
        </w:rPr>
        <w:instrText>RESUMO/ABSTRACT</w:instrText>
      </w:r>
      <w:r w:rsidRPr="00EE44C9">
        <w:rPr>
          <w:lang w:val="pt-PT"/>
        </w:rPr>
        <w:instrText xml:space="preserve">" </w:instrText>
      </w:r>
      <w:r w:rsidR="001F6119">
        <w:rPr>
          <w:lang w:val="pt-PT"/>
        </w:rPr>
        <w:fldChar w:fldCharType="end"/>
      </w:r>
    </w:p>
    <w:p w:rsidR="00863E6E" w:rsidRDefault="00863E6E" w:rsidP="009C4E98">
      <w:pPr>
        <w:spacing w:line="480" w:lineRule="auto"/>
        <w:jc w:val="center"/>
        <w:rPr>
          <w:rFonts w:ascii="Arial" w:hAnsi="Arial" w:cs="Arial"/>
          <w:sz w:val="28"/>
          <w:szCs w:val="24"/>
        </w:rPr>
      </w:pPr>
    </w:p>
    <w:p w:rsidR="009C4E98" w:rsidRPr="002656E5" w:rsidRDefault="009C4E98" w:rsidP="009C4E98">
      <w:pPr>
        <w:spacing w:line="480" w:lineRule="auto"/>
        <w:jc w:val="center"/>
        <w:rPr>
          <w:rFonts w:ascii="Arial" w:hAnsi="Arial" w:cs="Arial"/>
          <w:b/>
          <w:sz w:val="28"/>
          <w:szCs w:val="24"/>
        </w:rPr>
      </w:pPr>
      <w:r w:rsidRPr="002656E5">
        <w:rPr>
          <w:rFonts w:ascii="Arial" w:hAnsi="Arial" w:cs="Arial"/>
          <w:b/>
          <w:sz w:val="28"/>
          <w:szCs w:val="24"/>
        </w:rPr>
        <w:t>Lesões por armas de fogo</w:t>
      </w:r>
      <w:r w:rsidR="00863E6E" w:rsidRPr="002656E5">
        <w:rPr>
          <w:rFonts w:ascii="Arial" w:hAnsi="Arial" w:cs="Arial"/>
          <w:b/>
          <w:sz w:val="28"/>
          <w:szCs w:val="24"/>
        </w:rPr>
        <w:t>: aspectos terapêuticos e médico-legais.</w:t>
      </w:r>
    </w:p>
    <w:p w:rsidR="009C4E98" w:rsidRDefault="009C4E98" w:rsidP="009C4E98">
      <w:pPr>
        <w:spacing w:line="480" w:lineRule="auto"/>
        <w:rPr>
          <w:rFonts w:ascii="Arial" w:hAnsi="Arial" w:cs="Arial"/>
          <w:sz w:val="24"/>
          <w:szCs w:val="24"/>
        </w:rPr>
      </w:pPr>
      <w:r>
        <w:rPr>
          <w:rFonts w:ascii="Arial" w:hAnsi="Arial" w:cs="Arial"/>
          <w:sz w:val="24"/>
          <w:szCs w:val="24"/>
        </w:rPr>
        <w:t>Inês Abreu Mendes</w:t>
      </w:r>
    </w:p>
    <w:p w:rsidR="00E75458" w:rsidRDefault="00E75458" w:rsidP="00863E6E">
      <w:pPr>
        <w:spacing w:line="480" w:lineRule="auto"/>
        <w:jc w:val="both"/>
        <w:rPr>
          <w:rFonts w:ascii="Arial" w:hAnsi="Arial" w:cs="Arial"/>
          <w:sz w:val="24"/>
          <w:szCs w:val="24"/>
        </w:rPr>
      </w:pPr>
    </w:p>
    <w:p w:rsidR="00955685" w:rsidRDefault="00955685" w:rsidP="00201EC2">
      <w:pPr>
        <w:spacing w:line="480" w:lineRule="auto"/>
        <w:ind w:firstLine="708"/>
        <w:jc w:val="both"/>
        <w:rPr>
          <w:rFonts w:ascii="Arial" w:hAnsi="Arial" w:cs="Arial"/>
          <w:sz w:val="24"/>
          <w:szCs w:val="24"/>
        </w:rPr>
      </w:pPr>
      <w:r>
        <w:rPr>
          <w:rFonts w:ascii="Arial" w:hAnsi="Arial" w:cs="Arial"/>
          <w:sz w:val="24"/>
          <w:szCs w:val="24"/>
        </w:rPr>
        <w:t>A incidência de crimes violentos tem aumentado nas últimas décadas; paralelamente, as lesões por armas de fogo (LAF) têm-se tornado cada vez mais frequentes, principalmente em meios urbanos</w:t>
      </w:r>
      <w:r w:rsidR="00015C8E">
        <w:rPr>
          <w:rFonts w:ascii="Arial" w:hAnsi="Arial" w:cs="Arial"/>
          <w:sz w:val="24"/>
          <w:szCs w:val="24"/>
        </w:rPr>
        <w:t xml:space="preserve"> (Benato </w:t>
      </w:r>
      <w:r w:rsidR="00015C8E">
        <w:rPr>
          <w:rFonts w:ascii="Arial" w:hAnsi="Arial" w:cs="Arial"/>
          <w:i/>
          <w:sz w:val="24"/>
          <w:szCs w:val="24"/>
        </w:rPr>
        <w:t xml:space="preserve">et al, </w:t>
      </w:r>
      <w:r w:rsidR="00015C8E">
        <w:rPr>
          <w:rFonts w:ascii="Arial" w:hAnsi="Arial" w:cs="Arial"/>
          <w:sz w:val="24"/>
          <w:szCs w:val="24"/>
        </w:rPr>
        <w:t>2007)</w:t>
      </w:r>
      <w:r>
        <w:rPr>
          <w:rFonts w:ascii="Arial" w:hAnsi="Arial" w:cs="Arial"/>
          <w:sz w:val="24"/>
          <w:szCs w:val="24"/>
        </w:rPr>
        <w:t>.</w:t>
      </w:r>
    </w:p>
    <w:p w:rsidR="00E75458" w:rsidRDefault="00476252" w:rsidP="00201EC2">
      <w:pPr>
        <w:spacing w:line="480" w:lineRule="auto"/>
        <w:ind w:firstLine="708"/>
        <w:jc w:val="both"/>
        <w:rPr>
          <w:rFonts w:ascii="Arial" w:hAnsi="Arial" w:cs="Arial"/>
          <w:sz w:val="24"/>
          <w:szCs w:val="24"/>
        </w:rPr>
      </w:pPr>
      <w:r>
        <w:rPr>
          <w:rFonts w:ascii="Arial" w:hAnsi="Arial" w:cs="Arial"/>
          <w:sz w:val="24"/>
          <w:szCs w:val="24"/>
        </w:rPr>
        <w:t>Este</w:t>
      </w:r>
      <w:r w:rsidRPr="008C533D">
        <w:rPr>
          <w:rFonts w:ascii="Arial" w:hAnsi="Arial" w:cs="Arial"/>
          <w:sz w:val="24"/>
          <w:szCs w:val="24"/>
        </w:rPr>
        <w:t xml:space="preserve"> trabalho é </w:t>
      </w:r>
      <w:r w:rsidR="00D56D5A">
        <w:rPr>
          <w:rFonts w:ascii="Arial" w:hAnsi="Arial" w:cs="Arial"/>
          <w:sz w:val="24"/>
          <w:szCs w:val="24"/>
        </w:rPr>
        <w:t xml:space="preserve">o resultado de </w:t>
      </w:r>
      <w:r w:rsidRPr="008C533D">
        <w:rPr>
          <w:rFonts w:ascii="Arial" w:hAnsi="Arial" w:cs="Arial"/>
          <w:sz w:val="24"/>
          <w:szCs w:val="24"/>
        </w:rPr>
        <w:t xml:space="preserve">uma </w:t>
      </w:r>
      <w:r>
        <w:rPr>
          <w:rFonts w:ascii="Arial" w:hAnsi="Arial" w:cs="Arial"/>
          <w:sz w:val="24"/>
          <w:szCs w:val="24"/>
        </w:rPr>
        <w:t>revisão bibliográfica</w:t>
      </w:r>
      <w:r w:rsidR="00D56D5A">
        <w:rPr>
          <w:rFonts w:ascii="Arial" w:hAnsi="Arial" w:cs="Arial"/>
          <w:sz w:val="24"/>
          <w:szCs w:val="24"/>
        </w:rPr>
        <w:t xml:space="preserve"> </w:t>
      </w:r>
      <w:r w:rsidR="00693E51">
        <w:rPr>
          <w:rFonts w:ascii="Arial" w:hAnsi="Arial" w:cs="Arial"/>
          <w:sz w:val="24"/>
          <w:szCs w:val="24"/>
        </w:rPr>
        <w:t>que avaliou</w:t>
      </w:r>
      <w:r w:rsidR="00D56D5A">
        <w:rPr>
          <w:rFonts w:ascii="Arial" w:hAnsi="Arial" w:cs="Arial"/>
          <w:sz w:val="24"/>
          <w:szCs w:val="24"/>
        </w:rPr>
        <w:t xml:space="preserve"> os procedimentos terapêuticos e médico-legais em LAF</w:t>
      </w:r>
      <w:r w:rsidR="002837CC">
        <w:rPr>
          <w:rFonts w:ascii="Arial" w:hAnsi="Arial" w:cs="Arial"/>
          <w:sz w:val="24"/>
          <w:szCs w:val="24"/>
        </w:rPr>
        <w:t>.</w:t>
      </w:r>
    </w:p>
    <w:p w:rsidR="00D56D5A" w:rsidRPr="00D56D5A" w:rsidRDefault="00E75458" w:rsidP="00E75458">
      <w:pPr>
        <w:spacing w:line="480" w:lineRule="auto"/>
        <w:ind w:firstLine="708"/>
        <w:jc w:val="both"/>
        <w:rPr>
          <w:rFonts w:ascii="Arial" w:hAnsi="Arial" w:cs="Arial"/>
          <w:sz w:val="24"/>
          <w:szCs w:val="24"/>
        </w:rPr>
      </w:pPr>
      <w:r>
        <w:rPr>
          <w:rFonts w:ascii="Arial" w:hAnsi="Arial" w:cs="Arial"/>
          <w:sz w:val="24"/>
          <w:szCs w:val="24"/>
        </w:rPr>
        <w:t>Fe</w:t>
      </w:r>
      <w:r w:rsidR="00201EC2">
        <w:rPr>
          <w:rFonts w:ascii="Arial" w:hAnsi="Arial" w:cs="Arial"/>
          <w:sz w:val="24"/>
          <w:szCs w:val="24"/>
        </w:rPr>
        <w:t>z-se uma revisão da correcta adordagem de uma vítima de LAF enquanto vítima de trauma e d</w:t>
      </w:r>
      <w:r w:rsidR="00D56D5A">
        <w:rPr>
          <w:rFonts w:ascii="Arial" w:hAnsi="Arial" w:cs="Arial"/>
          <w:sz w:val="24"/>
          <w:szCs w:val="24"/>
        </w:rPr>
        <w:t>escrevem-se ainda quais as indicações/contra-indicações gerais e específicas (dependendo do local da lesão) para a extracção de proj</w:t>
      </w:r>
      <w:r w:rsidR="002837CC">
        <w:rPr>
          <w:rFonts w:ascii="Arial" w:hAnsi="Arial" w:cs="Arial"/>
          <w:sz w:val="24"/>
          <w:szCs w:val="24"/>
        </w:rPr>
        <w:t xml:space="preserve">écteis e a avaliação </w:t>
      </w:r>
      <w:r w:rsidR="00955685">
        <w:rPr>
          <w:rFonts w:ascii="Arial" w:hAnsi="Arial" w:cs="Arial"/>
          <w:sz w:val="24"/>
          <w:szCs w:val="24"/>
        </w:rPr>
        <w:t xml:space="preserve">dos aspectos médico-legais </w:t>
      </w:r>
      <w:r w:rsidR="002837CC">
        <w:rPr>
          <w:rFonts w:ascii="Arial" w:hAnsi="Arial" w:cs="Arial"/>
          <w:sz w:val="24"/>
          <w:szCs w:val="24"/>
        </w:rPr>
        <w:t>de vítimas de disparos por armas de fogo.</w:t>
      </w:r>
      <w:r w:rsidR="00201EC2">
        <w:rPr>
          <w:rFonts w:ascii="Arial" w:hAnsi="Arial" w:cs="Arial"/>
          <w:sz w:val="24"/>
          <w:szCs w:val="24"/>
        </w:rPr>
        <w:t xml:space="preserve"> Neste enquadramento são apresentados 5 casos de LAF, nos quais se discute a sua avaliação médico-legal ou os aspectos terapêuticos relacionados.</w:t>
      </w:r>
    </w:p>
    <w:p w:rsidR="00476252" w:rsidRDefault="00476252" w:rsidP="00201EC2">
      <w:pPr>
        <w:spacing w:line="480" w:lineRule="auto"/>
        <w:ind w:firstLine="708"/>
        <w:jc w:val="both"/>
        <w:rPr>
          <w:rFonts w:ascii="Arial" w:hAnsi="Arial" w:cs="Arial"/>
          <w:sz w:val="24"/>
          <w:szCs w:val="24"/>
        </w:rPr>
      </w:pPr>
      <w:r>
        <w:rPr>
          <w:rFonts w:ascii="Arial" w:hAnsi="Arial" w:cs="Arial"/>
          <w:sz w:val="24"/>
          <w:szCs w:val="24"/>
        </w:rPr>
        <w:t xml:space="preserve">Foram pesquisados artigos, </w:t>
      </w:r>
      <w:r w:rsidR="00015C8E">
        <w:rPr>
          <w:rFonts w:ascii="Arial" w:hAnsi="Arial" w:cs="Arial"/>
          <w:sz w:val="24"/>
          <w:szCs w:val="24"/>
        </w:rPr>
        <w:t>em inglês, português,</w:t>
      </w:r>
      <w:r>
        <w:rPr>
          <w:rFonts w:ascii="Arial" w:hAnsi="Arial" w:cs="Arial"/>
          <w:sz w:val="24"/>
          <w:szCs w:val="24"/>
        </w:rPr>
        <w:t xml:space="preserve"> espanhol</w:t>
      </w:r>
      <w:r w:rsidR="00015C8E">
        <w:rPr>
          <w:rFonts w:ascii="Arial" w:hAnsi="Arial" w:cs="Arial"/>
          <w:sz w:val="24"/>
          <w:szCs w:val="24"/>
        </w:rPr>
        <w:t xml:space="preserve"> e italiano</w:t>
      </w:r>
      <w:r>
        <w:rPr>
          <w:rFonts w:ascii="Arial" w:hAnsi="Arial" w:cs="Arial"/>
          <w:sz w:val="24"/>
          <w:szCs w:val="24"/>
        </w:rPr>
        <w:t xml:space="preserve">, publicados </w:t>
      </w:r>
      <w:r w:rsidR="00201EC2">
        <w:rPr>
          <w:rFonts w:ascii="Arial" w:hAnsi="Arial" w:cs="Arial"/>
          <w:sz w:val="24"/>
          <w:szCs w:val="24"/>
        </w:rPr>
        <w:t>até</w:t>
      </w:r>
      <w:r w:rsidRPr="008C533D">
        <w:rPr>
          <w:rFonts w:ascii="Arial" w:hAnsi="Arial" w:cs="Arial"/>
          <w:sz w:val="24"/>
          <w:szCs w:val="24"/>
        </w:rPr>
        <w:t xml:space="preserve"> 2008, </w:t>
      </w:r>
      <w:r>
        <w:rPr>
          <w:rFonts w:ascii="Arial" w:hAnsi="Arial" w:cs="Arial"/>
          <w:sz w:val="24"/>
          <w:szCs w:val="24"/>
        </w:rPr>
        <w:t>utilizando revistas científicas, bem como através de motores de busca</w:t>
      </w:r>
      <w:r w:rsidRPr="00DE52DC">
        <w:rPr>
          <w:rFonts w:ascii="Arial" w:hAnsi="Arial" w:cs="Arial"/>
          <w:sz w:val="24"/>
          <w:szCs w:val="24"/>
        </w:rPr>
        <w:t xml:space="preserve"> </w:t>
      </w:r>
      <w:r>
        <w:rPr>
          <w:rFonts w:ascii="Arial" w:hAnsi="Arial" w:cs="Arial"/>
          <w:sz w:val="24"/>
          <w:szCs w:val="24"/>
        </w:rPr>
        <w:t xml:space="preserve">disponíveis na internet (como por exemplo o Google e o </w:t>
      </w:r>
      <w:r>
        <w:rPr>
          <w:rFonts w:ascii="Arial" w:hAnsi="Arial" w:cs="Arial"/>
          <w:sz w:val="24"/>
          <w:szCs w:val="24"/>
        </w:rPr>
        <w:lastRenderedPageBreak/>
        <w:t>Pubmed).</w:t>
      </w:r>
      <w:r w:rsidRPr="008C533D">
        <w:rPr>
          <w:rFonts w:ascii="Arial" w:hAnsi="Arial" w:cs="Arial"/>
          <w:sz w:val="24"/>
          <w:szCs w:val="24"/>
        </w:rPr>
        <w:t xml:space="preserve"> </w:t>
      </w:r>
      <w:r>
        <w:rPr>
          <w:rFonts w:ascii="Arial" w:hAnsi="Arial" w:cs="Arial"/>
          <w:sz w:val="24"/>
          <w:szCs w:val="24"/>
        </w:rPr>
        <w:t>Foram utilizados ainda tratados de medicina,</w:t>
      </w:r>
      <w:r w:rsidR="00015C8E">
        <w:rPr>
          <w:rFonts w:ascii="Arial" w:hAnsi="Arial" w:cs="Arial"/>
          <w:sz w:val="24"/>
          <w:szCs w:val="24"/>
        </w:rPr>
        <w:t xml:space="preserve"> ciru</w:t>
      </w:r>
      <w:r w:rsidR="00201EC2">
        <w:rPr>
          <w:rFonts w:ascii="Arial" w:hAnsi="Arial" w:cs="Arial"/>
          <w:sz w:val="24"/>
          <w:szCs w:val="24"/>
        </w:rPr>
        <w:t>rgia e medicina legal</w:t>
      </w:r>
      <w:r>
        <w:rPr>
          <w:rFonts w:ascii="Arial" w:hAnsi="Arial" w:cs="Arial"/>
          <w:sz w:val="24"/>
          <w:szCs w:val="24"/>
        </w:rPr>
        <w:t xml:space="preserve"> como complemento desta revisão teórica. </w:t>
      </w:r>
    </w:p>
    <w:p w:rsidR="00201EC2" w:rsidRDefault="00015C8E" w:rsidP="00955685">
      <w:pPr>
        <w:spacing w:line="480" w:lineRule="auto"/>
        <w:ind w:firstLine="708"/>
        <w:jc w:val="both"/>
        <w:rPr>
          <w:rFonts w:ascii="Arial" w:hAnsi="Arial" w:cs="Arial"/>
          <w:sz w:val="24"/>
          <w:szCs w:val="24"/>
        </w:rPr>
      </w:pPr>
      <w:r>
        <w:rPr>
          <w:rFonts w:ascii="Arial" w:hAnsi="Arial" w:cs="Arial"/>
          <w:sz w:val="24"/>
          <w:szCs w:val="24"/>
        </w:rPr>
        <w:t>A sua análise sugere que</w:t>
      </w:r>
      <w:r w:rsidR="00201EC2">
        <w:rPr>
          <w:rFonts w:ascii="Arial" w:hAnsi="Arial" w:cs="Arial"/>
          <w:sz w:val="24"/>
          <w:szCs w:val="24"/>
        </w:rPr>
        <w:t xml:space="preserve"> a avaliação clínica da vítima de LAF deve ser individualizada, dependendo da localização da les</w:t>
      </w:r>
      <w:r w:rsidR="00863E6E">
        <w:rPr>
          <w:rFonts w:ascii="Arial" w:hAnsi="Arial" w:cs="Arial"/>
          <w:sz w:val="24"/>
          <w:szCs w:val="24"/>
        </w:rPr>
        <w:t xml:space="preserve">ão, </w:t>
      </w:r>
      <w:r w:rsidR="00201EC2">
        <w:rPr>
          <w:rFonts w:ascii="Arial" w:hAnsi="Arial" w:cs="Arial"/>
          <w:sz w:val="24"/>
          <w:szCs w:val="24"/>
        </w:rPr>
        <w:t>dos principais danos que o projéctil provoca no alvo humano</w:t>
      </w:r>
      <w:r w:rsidR="00863E6E">
        <w:rPr>
          <w:rFonts w:ascii="Arial" w:hAnsi="Arial" w:cs="Arial"/>
          <w:sz w:val="24"/>
          <w:szCs w:val="24"/>
        </w:rPr>
        <w:t xml:space="preserve"> e do impacto de tais lesões na qualidade de vida do doente.</w:t>
      </w:r>
      <w:r w:rsidR="00955685">
        <w:rPr>
          <w:rFonts w:ascii="Arial" w:hAnsi="Arial" w:cs="Arial"/>
          <w:sz w:val="24"/>
          <w:szCs w:val="24"/>
        </w:rPr>
        <w:t xml:space="preserve"> </w:t>
      </w:r>
      <w:r w:rsidR="00201EC2">
        <w:rPr>
          <w:rFonts w:ascii="Arial" w:hAnsi="Arial" w:cs="Arial"/>
          <w:sz w:val="24"/>
          <w:szCs w:val="24"/>
        </w:rPr>
        <w:t xml:space="preserve"> Numa perspectiva médico-legal, a</w:t>
      </w:r>
      <w:r w:rsidR="00201EC2" w:rsidRPr="00201EC2">
        <w:rPr>
          <w:rFonts w:ascii="Arial" w:hAnsi="Arial" w:cs="Arial"/>
          <w:sz w:val="24"/>
          <w:szCs w:val="24"/>
        </w:rPr>
        <w:t xml:space="preserve"> avaliação de mor</w:t>
      </w:r>
      <w:r w:rsidR="00B77073">
        <w:rPr>
          <w:rFonts w:ascii="Arial" w:hAnsi="Arial" w:cs="Arial"/>
          <w:sz w:val="24"/>
          <w:szCs w:val="24"/>
        </w:rPr>
        <w:t>tes por armas de fogo requer um cuidadoso</w:t>
      </w:r>
      <w:r w:rsidR="00201EC2" w:rsidRPr="00201EC2">
        <w:rPr>
          <w:rFonts w:ascii="Arial" w:hAnsi="Arial" w:cs="Arial"/>
          <w:sz w:val="24"/>
          <w:szCs w:val="24"/>
        </w:rPr>
        <w:t xml:space="preserve"> exame do local, uma boa compreensão das lesões, detecção química de resíduos de pólvora e sua distribuição, localização dos </w:t>
      </w:r>
      <w:r w:rsidR="00B77073">
        <w:rPr>
          <w:rFonts w:ascii="Arial" w:hAnsi="Arial" w:cs="Arial"/>
          <w:sz w:val="24"/>
          <w:szCs w:val="24"/>
        </w:rPr>
        <w:t>orifícios de entrada (</w:t>
      </w:r>
      <w:r w:rsidR="00201EC2" w:rsidRPr="00201EC2">
        <w:rPr>
          <w:rFonts w:ascii="Arial" w:hAnsi="Arial" w:cs="Arial"/>
          <w:sz w:val="24"/>
          <w:szCs w:val="24"/>
        </w:rPr>
        <w:t>OE</w:t>
      </w:r>
      <w:r w:rsidR="00B77073">
        <w:rPr>
          <w:rFonts w:ascii="Arial" w:hAnsi="Arial" w:cs="Arial"/>
          <w:sz w:val="24"/>
          <w:szCs w:val="24"/>
        </w:rPr>
        <w:t>)</w:t>
      </w:r>
      <w:r w:rsidR="00201EC2" w:rsidRPr="00201EC2">
        <w:rPr>
          <w:rFonts w:ascii="Arial" w:hAnsi="Arial" w:cs="Arial"/>
          <w:sz w:val="24"/>
          <w:szCs w:val="24"/>
        </w:rPr>
        <w:t xml:space="preserve"> e </w:t>
      </w:r>
      <w:r w:rsidR="00B77073">
        <w:rPr>
          <w:rFonts w:ascii="Arial" w:hAnsi="Arial" w:cs="Arial"/>
          <w:sz w:val="24"/>
          <w:szCs w:val="24"/>
        </w:rPr>
        <w:t>orifícios de saída (</w:t>
      </w:r>
      <w:r w:rsidR="00201EC2" w:rsidRPr="00201EC2">
        <w:rPr>
          <w:rFonts w:ascii="Arial" w:hAnsi="Arial" w:cs="Arial"/>
          <w:sz w:val="24"/>
          <w:szCs w:val="24"/>
        </w:rPr>
        <w:t>OS</w:t>
      </w:r>
      <w:r w:rsidR="00B77073">
        <w:rPr>
          <w:rFonts w:ascii="Arial" w:hAnsi="Arial" w:cs="Arial"/>
          <w:sz w:val="24"/>
          <w:szCs w:val="24"/>
        </w:rPr>
        <w:t>)</w:t>
      </w:r>
      <w:r w:rsidR="00201EC2" w:rsidRPr="00201EC2">
        <w:rPr>
          <w:rFonts w:ascii="Arial" w:hAnsi="Arial" w:cs="Arial"/>
          <w:sz w:val="24"/>
          <w:szCs w:val="24"/>
        </w:rPr>
        <w:t>, detecção do projéctil e possíveis fragmentos, o seu trajecto, as lesões produzi</w:t>
      </w:r>
      <w:r w:rsidR="00B77073">
        <w:rPr>
          <w:rFonts w:ascii="Arial" w:hAnsi="Arial" w:cs="Arial"/>
          <w:sz w:val="24"/>
          <w:szCs w:val="24"/>
        </w:rPr>
        <w:t>das assim como a causa de morte, entre outros aspectos.</w:t>
      </w:r>
    </w:p>
    <w:p w:rsidR="00693E51" w:rsidRDefault="00693E51" w:rsidP="00955685">
      <w:pPr>
        <w:spacing w:line="480" w:lineRule="auto"/>
        <w:ind w:firstLine="708"/>
        <w:jc w:val="both"/>
        <w:rPr>
          <w:rFonts w:ascii="Arial" w:hAnsi="Arial" w:cs="Arial"/>
          <w:sz w:val="24"/>
          <w:szCs w:val="24"/>
        </w:rPr>
      </w:pPr>
      <w:r>
        <w:rPr>
          <w:rFonts w:ascii="Arial" w:hAnsi="Arial" w:cs="Arial"/>
          <w:sz w:val="24"/>
          <w:szCs w:val="24"/>
        </w:rPr>
        <w:t>Por</w:t>
      </w:r>
      <w:r w:rsidR="00123A84">
        <w:rPr>
          <w:rFonts w:ascii="Arial" w:hAnsi="Arial" w:cs="Arial"/>
          <w:sz w:val="24"/>
          <w:szCs w:val="24"/>
        </w:rPr>
        <w:t xml:space="preserve"> ser</w:t>
      </w:r>
      <w:r>
        <w:rPr>
          <w:rFonts w:ascii="Arial" w:hAnsi="Arial" w:cs="Arial"/>
          <w:sz w:val="24"/>
          <w:szCs w:val="24"/>
        </w:rPr>
        <w:t xml:space="preserve"> causa </w:t>
      </w:r>
      <w:r w:rsidR="00B77073">
        <w:rPr>
          <w:rFonts w:ascii="Arial" w:hAnsi="Arial" w:cs="Arial"/>
          <w:sz w:val="24"/>
          <w:szCs w:val="24"/>
        </w:rPr>
        <w:t xml:space="preserve">relativamente </w:t>
      </w:r>
      <w:r>
        <w:rPr>
          <w:rFonts w:ascii="Arial" w:hAnsi="Arial" w:cs="Arial"/>
          <w:sz w:val="24"/>
          <w:szCs w:val="24"/>
        </w:rPr>
        <w:t>frequente de</w:t>
      </w:r>
      <w:r w:rsidR="00123A84">
        <w:rPr>
          <w:rFonts w:ascii="Arial" w:hAnsi="Arial" w:cs="Arial"/>
          <w:sz w:val="24"/>
          <w:szCs w:val="24"/>
        </w:rPr>
        <w:t xml:space="preserve"> recurso a</w:t>
      </w:r>
      <w:r>
        <w:rPr>
          <w:rFonts w:ascii="Arial" w:hAnsi="Arial" w:cs="Arial"/>
          <w:sz w:val="24"/>
          <w:szCs w:val="24"/>
        </w:rPr>
        <w:t xml:space="preserve"> urgências hospitalares, torna-se fundamental que qualquer médico tenha noções b</w:t>
      </w:r>
      <w:r w:rsidR="00123A84">
        <w:rPr>
          <w:rFonts w:ascii="Arial" w:hAnsi="Arial" w:cs="Arial"/>
          <w:sz w:val="24"/>
          <w:szCs w:val="24"/>
        </w:rPr>
        <w:t>ásicas da actuação em vítimas por</w:t>
      </w:r>
      <w:r>
        <w:rPr>
          <w:rFonts w:ascii="Arial" w:hAnsi="Arial" w:cs="Arial"/>
          <w:sz w:val="24"/>
          <w:szCs w:val="24"/>
        </w:rPr>
        <w:t xml:space="preserve"> armas de fogo.</w:t>
      </w:r>
    </w:p>
    <w:p w:rsidR="00E75458" w:rsidRDefault="00E75458" w:rsidP="00201EC2">
      <w:pPr>
        <w:spacing w:line="480" w:lineRule="auto"/>
        <w:ind w:firstLine="708"/>
        <w:jc w:val="both"/>
        <w:rPr>
          <w:rFonts w:ascii="Arial" w:hAnsi="Arial" w:cs="Arial"/>
          <w:sz w:val="24"/>
          <w:szCs w:val="24"/>
        </w:rPr>
      </w:pPr>
    </w:p>
    <w:p w:rsidR="00863E6E" w:rsidRDefault="00E75458" w:rsidP="00B77073">
      <w:pPr>
        <w:spacing w:line="480" w:lineRule="auto"/>
        <w:ind w:firstLine="567"/>
        <w:jc w:val="both"/>
        <w:rPr>
          <w:rFonts w:ascii="Arial" w:hAnsi="Arial" w:cs="Arial"/>
          <w:sz w:val="24"/>
          <w:szCs w:val="24"/>
        </w:rPr>
      </w:pPr>
      <w:r>
        <w:rPr>
          <w:rFonts w:ascii="Arial" w:eastAsia="Times New Roman" w:hAnsi="Arial" w:cs="Arial"/>
          <w:color w:val="000000"/>
          <w:sz w:val="24"/>
          <w:szCs w:val="24"/>
          <w:lang w:eastAsia="pt-PT"/>
        </w:rPr>
        <w:t>PALAVRAS-CHAVE:</w:t>
      </w:r>
      <w:r w:rsidR="00863E6E">
        <w:rPr>
          <w:rFonts w:ascii="Arial" w:eastAsia="Times New Roman" w:hAnsi="Arial" w:cs="Arial"/>
          <w:color w:val="000000"/>
          <w:sz w:val="24"/>
          <w:szCs w:val="24"/>
          <w:lang w:eastAsia="pt-PT"/>
        </w:rPr>
        <w:t xml:space="preserve"> </w:t>
      </w:r>
      <w:r w:rsidR="00863E6E">
        <w:rPr>
          <w:rFonts w:ascii="Arial" w:hAnsi="Arial" w:cs="Arial"/>
          <w:sz w:val="24"/>
          <w:szCs w:val="24"/>
        </w:rPr>
        <w:t>armas de f</w:t>
      </w:r>
      <w:r w:rsidR="00B77073">
        <w:rPr>
          <w:rFonts w:ascii="Arial" w:hAnsi="Arial" w:cs="Arial"/>
          <w:sz w:val="24"/>
          <w:szCs w:val="24"/>
        </w:rPr>
        <w:t xml:space="preserve">ogo; balistica forense; lesões; </w:t>
      </w:r>
      <w:r w:rsidR="00863E6E">
        <w:rPr>
          <w:rFonts w:ascii="Arial" w:hAnsi="Arial" w:cs="Arial"/>
          <w:sz w:val="24"/>
          <w:szCs w:val="24"/>
        </w:rPr>
        <w:t>projécteis cardiacos; suicídio; homicídio.</w:t>
      </w:r>
    </w:p>
    <w:p w:rsidR="00E75458" w:rsidRDefault="00E75458" w:rsidP="00201EC2">
      <w:pPr>
        <w:spacing w:line="480" w:lineRule="auto"/>
        <w:ind w:firstLine="708"/>
        <w:jc w:val="both"/>
        <w:rPr>
          <w:rFonts w:ascii="Arial" w:hAnsi="Arial" w:cs="Arial"/>
          <w:sz w:val="24"/>
          <w:szCs w:val="24"/>
        </w:rPr>
      </w:pPr>
    </w:p>
    <w:p w:rsidR="00476252" w:rsidRPr="006A221F" w:rsidRDefault="00476252" w:rsidP="006A221F">
      <w:pPr>
        <w:spacing w:line="480" w:lineRule="auto"/>
        <w:ind w:firstLine="708"/>
        <w:jc w:val="both"/>
        <w:rPr>
          <w:sz w:val="24"/>
          <w:szCs w:val="24"/>
        </w:rPr>
      </w:pPr>
    </w:p>
    <w:p w:rsidR="009C4E98" w:rsidRPr="00205259" w:rsidRDefault="00863E6E" w:rsidP="009C4E98">
      <w:pPr>
        <w:pStyle w:val="Ttulo1"/>
        <w:rPr>
          <w:lang w:val="pt-PT"/>
        </w:rPr>
      </w:pPr>
      <w:r>
        <w:rPr>
          <w:lang w:val="pt-PT"/>
        </w:rPr>
        <w:lastRenderedPageBreak/>
        <w:t>d</w:t>
      </w:r>
      <w:r w:rsidR="009C4E98" w:rsidRPr="00205259">
        <w:rPr>
          <w:lang w:val="pt-PT"/>
        </w:rPr>
        <w:t>EDICATÓRIA</w:t>
      </w: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ind w:firstLine="708"/>
        <w:jc w:val="both"/>
        <w:rPr>
          <w:rFonts w:ascii="Arial" w:hAnsi="Arial" w:cs="Arial"/>
          <w:i/>
          <w:iCs/>
          <w:color w:val="000000"/>
          <w:sz w:val="24"/>
          <w:szCs w:val="24"/>
        </w:rPr>
      </w:pPr>
    </w:p>
    <w:p w:rsidR="009C4E98" w:rsidRDefault="009C4E98" w:rsidP="009C4E98">
      <w:pPr>
        <w:spacing w:line="480" w:lineRule="auto"/>
        <w:ind w:firstLine="708"/>
        <w:jc w:val="both"/>
        <w:rPr>
          <w:rFonts w:ascii="Arial" w:hAnsi="Arial" w:cs="Arial"/>
          <w:i/>
          <w:iCs/>
          <w:color w:val="000000"/>
          <w:sz w:val="24"/>
          <w:szCs w:val="24"/>
        </w:rPr>
      </w:pPr>
    </w:p>
    <w:p w:rsidR="009C4E98" w:rsidRDefault="009C4E98" w:rsidP="009C4E98">
      <w:pPr>
        <w:spacing w:line="480" w:lineRule="auto"/>
        <w:ind w:firstLine="708"/>
        <w:jc w:val="both"/>
        <w:rPr>
          <w:rFonts w:ascii="Arial" w:hAnsi="Arial" w:cs="Arial"/>
          <w:i/>
          <w:iCs/>
          <w:color w:val="000000"/>
          <w:sz w:val="24"/>
          <w:szCs w:val="24"/>
        </w:rPr>
      </w:pPr>
    </w:p>
    <w:p w:rsidR="009C4E98" w:rsidRDefault="009C4E98" w:rsidP="009C4E98">
      <w:pPr>
        <w:spacing w:line="480" w:lineRule="auto"/>
        <w:ind w:firstLine="708"/>
        <w:jc w:val="both"/>
        <w:rPr>
          <w:rFonts w:ascii="Arial" w:hAnsi="Arial" w:cs="Arial"/>
          <w:i/>
          <w:iCs/>
          <w:color w:val="000000"/>
          <w:sz w:val="24"/>
          <w:szCs w:val="24"/>
        </w:rPr>
      </w:pPr>
      <w:r>
        <w:rPr>
          <w:rFonts w:ascii="Arial" w:hAnsi="Arial" w:cs="Arial"/>
          <w:i/>
          <w:iCs/>
          <w:color w:val="000000"/>
          <w:sz w:val="24"/>
          <w:szCs w:val="24"/>
        </w:rPr>
        <w:t>Aos meus pais, a quem devo tudo.</w:t>
      </w:r>
    </w:p>
    <w:p w:rsidR="009C4E98" w:rsidRDefault="009C4E98" w:rsidP="009C4E98">
      <w:pPr>
        <w:spacing w:line="480" w:lineRule="auto"/>
        <w:ind w:firstLine="708"/>
        <w:jc w:val="both"/>
        <w:rPr>
          <w:rFonts w:ascii="Arial" w:hAnsi="Arial" w:cs="Arial"/>
          <w:i/>
          <w:iCs/>
          <w:color w:val="000000"/>
          <w:sz w:val="24"/>
          <w:szCs w:val="24"/>
        </w:rPr>
      </w:pPr>
    </w:p>
    <w:p w:rsidR="009C4E98" w:rsidRDefault="009C4E98" w:rsidP="009C4E98">
      <w:pPr>
        <w:spacing w:line="480" w:lineRule="auto"/>
        <w:jc w:val="both"/>
        <w:rPr>
          <w:rFonts w:ascii="Arial" w:hAnsi="Arial" w:cs="Arial"/>
          <w:i/>
          <w:iCs/>
          <w:color w:val="000000"/>
          <w:sz w:val="24"/>
          <w:szCs w:val="24"/>
        </w:rPr>
      </w:pPr>
    </w:p>
    <w:p w:rsidR="009C4E98" w:rsidRDefault="009C4E98" w:rsidP="009C4E98">
      <w:pPr>
        <w:spacing w:line="480" w:lineRule="auto"/>
        <w:ind w:firstLine="708"/>
        <w:jc w:val="both"/>
        <w:rPr>
          <w:rFonts w:ascii="Arial" w:hAnsi="Arial" w:cs="Arial"/>
          <w:i/>
          <w:iCs/>
          <w:color w:val="000000"/>
          <w:sz w:val="24"/>
          <w:szCs w:val="24"/>
        </w:rPr>
      </w:pPr>
      <w:r w:rsidRPr="002B0D02">
        <w:rPr>
          <w:rFonts w:ascii="Arial" w:hAnsi="Arial" w:cs="Arial"/>
          <w:i/>
          <w:iCs/>
          <w:color w:val="000000"/>
          <w:sz w:val="24"/>
          <w:szCs w:val="24"/>
        </w:rPr>
        <w:t>À Faculdade de Ciências da Saúde, da Universidade da Beira Interior, por toda a formação e</w:t>
      </w:r>
      <w:r>
        <w:rPr>
          <w:rFonts w:ascii="Arial" w:hAnsi="Arial" w:cs="Arial"/>
          <w:i/>
          <w:iCs/>
          <w:color w:val="000000"/>
          <w:sz w:val="24"/>
          <w:szCs w:val="24"/>
        </w:rPr>
        <w:t xml:space="preserve"> pelo </w:t>
      </w:r>
      <w:r w:rsidRPr="002B0D02">
        <w:rPr>
          <w:rFonts w:ascii="Arial" w:hAnsi="Arial" w:cs="Arial"/>
          <w:i/>
          <w:iCs/>
          <w:color w:val="000000"/>
          <w:sz w:val="24"/>
          <w:szCs w:val="24"/>
        </w:rPr>
        <w:t>constante</w:t>
      </w:r>
      <w:r>
        <w:rPr>
          <w:rFonts w:ascii="Arial" w:hAnsi="Arial" w:cs="Arial"/>
          <w:i/>
          <w:iCs/>
          <w:color w:val="000000"/>
          <w:sz w:val="24"/>
          <w:szCs w:val="24"/>
        </w:rPr>
        <w:t xml:space="preserve"> estímulo na aquisição</w:t>
      </w:r>
      <w:r w:rsidRPr="002B0D02">
        <w:rPr>
          <w:rFonts w:ascii="Arial" w:hAnsi="Arial" w:cs="Arial"/>
          <w:i/>
          <w:iCs/>
          <w:color w:val="000000"/>
          <w:sz w:val="24"/>
          <w:szCs w:val="24"/>
        </w:rPr>
        <w:t xml:space="preserve"> de novos conhecimentos.</w:t>
      </w:r>
    </w:p>
    <w:p w:rsidR="009C4E98" w:rsidRPr="0051324F" w:rsidRDefault="009C4E98" w:rsidP="009C4E98">
      <w:pPr>
        <w:pStyle w:val="Ttulo1"/>
        <w:rPr>
          <w:i/>
          <w:sz w:val="24"/>
          <w:lang w:val="pt-PT"/>
        </w:rPr>
      </w:pPr>
      <w:bookmarkStart w:id="6" w:name="_Toc198829691"/>
      <w:bookmarkStart w:id="7" w:name="_Toc200017128"/>
      <w:r w:rsidRPr="0051324F">
        <w:rPr>
          <w:lang w:val="pt-PT"/>
        </w:rPr>
        <w:lastRenderedPageBreak/>
        <w:t>AGRADECIMENTOS</w:t>
      </w:r>
      <w:bookmarkEnd w:id="6"/>
      <w:bookmarkEnd w:id="7"/>
    </w:p>
    <w:p w:rsidR="009C4E98" w:rsidRDefault="009C4E98" w:rsidP="009C4E98">
      <w:pPr>
        <w:spacing w:line="480" w:lineRule="auto"/>
        <w:jc w:val="center"/>
        <w:rPr>
          <w:rFonts w:ascii="Arial" w:hAnsi="Arial" w:cs="Arial"/>
          <w:iCs/>
          <w:color w:val="000000"/>
          <w:sz w:val="24"/>
          <w:szCs w:val="24"/>
        </w:rPr>
      </w:pPr>
    </w:p>
    <w:p w:rsidR="009C4E98" w:rsidRDefault="009C4E98" w:rsidP="009C4E98">
      <w:pPr>
        <w:spacing w:line="480" w:lineRule="auto"/>
        <w:rPr>
          <w:rFonts w:ascii="Arial" w:hAnsi="Arial" w:cs="Arial"/>
          <w:iCs/>
          <w:color w:val="000000"/>
          <w:sz w:val="24"/>
          <w:szCs w:val="24"/>
        </w:rPr>
      </w:pPr>
    </w:p>
    <w:p w:rsidR="009C4E98" w:rsidRDefault="009C4E98" w:rsidP="009C4E98">
      <w:pPr>
        <w:spacing w:line="480" w:lineRule="auto"/>
        <w:ind w:firstLine="708"/>
        <w:jc w:val="both"/>
        <w:rPr>
          <w:rFonts w:ascii="Arial" w:hAnsi="Arial" w:cs="Arial"/>
          <w:iCs/>
          <w:color w:val="000000"/>
          <w:sz w:val="24"/>
          <w:szCs w:val="24"/>
        </w:rPr>
      </w:pPr>
      <w:r>
        <w:rPr>
          <w:rFonts w:ascii="Arial" w:hAnsi="Arial" w:cs="Arial"/>
          <w:iCs/>
          <w:color w:val="000000"/>
          <w:sz w:val="24"/>
          <w:szCs w:val="24"/>
        </w:rPr>
        <w:t>Agradecimento especial, ao meu orientador, Professor Doutor Francisco Corte Real, por todo o apoio prestado na elaboração deste trabalho, pela disponibilidade e pela transmissão de conhecimentos.</w:t>
      </w:r>
    </w:p>
    <w:p w:rsidR="009C4E98" w:rsidRPr="00433E36" w:rsidRDefault="009C4E98" w:rsidP="009C4E98">
      <w:pPr>
        <w:spacing w:line="480" w:lineRule="auto"/>
        <w:jc w:val="both"/>
        <w:rPr>
          <w:rFonts w:ascii="Arial" w:hAnsi="Arial" w:cs="Arial"/>
          <w:iCs/>
          <w:color w:val="000000"/>
          <w:sz w:val="24"/>
          <w:szCs w:val="24"/>
        </w:rPr>
      </w:pPr>
    </w:p>
    <w:p w:rsidR="009C4E98" w:rsidRDefault="009C4E98" w:rsidP="009C4E98">
      <w:pPr>
        <w:spacing w:line="480" w:lineRule="auto"/>
        <w:ind w:firstLine="708"/>
        <w:jc w:val="both"/>
        <w:rPr>
          <w:rFonts w:ascii="Arial" w:hAnsi="Arial" w:cs="Arial"/>
          <w:iCs/>
          <w:color w:val="000000"/>
          <w:sz w:val="24"/>
          <w:szCs w:val="24"/>
        </w:rPr>
      </w:pPr>
      <w:r>
        <w:rPr>
          <w:rFonts w:ascii="Arial" w:hAnsi="Arial" w:cs="Arial"/>
          <w:iCs/>
          <w:color w:val="000000"/>
          <w:sz w:val="24"/>
          <w:szCs w:val="24"/>
        </w:rPr>
        <w:t xml:space="preserve">Ao Dr. Manuel Simões, médico imagiologista, pela contribuição na descrição imagiológica, disponibilidade para o esclarecimento de dúvidas, bem como pela partilha de conhecimentos. </w:t>
      </w:r>
    </w:p>
    <w:p w:rsidR="00794F42" w:rsidRDefault="009C4E98" w:rsidP="00DD576D">
      <w:pPr>
        <w:spacing w:line="480" w:lineRule="auto"/>
        <w:ind w:firstLine="708"/>
        <w:jc w:val="both"/>
        <w:rPr>
          <w:rFonts w:ascii="Arial" w:eastAsia="Calibri" w:hAnsi="Arial" w:cs="Arial"/>
          <w:iCs/>
          <w:color w:val="000000"/>
          <w:sz w:val="24"/>
          <w:szCs w:val="24"/>
        </w:rPr>
      </w:pPr>
      <w:r>
        <w:rPr>
          <w:rFonts w:ascii="Arial" w:hAnsi="Arial" w:cs="Arial"/>
          <w:iCs/>
          <w:color w:val="000000"/>
          <w:sz w:val="24"/>
          <w:szCs w:val="24"/>
        </w:rPr>
        <w:t>Ao Dr. Pedro Serralhei</w:t>
      </w:r>
      <w:r w:rsidR="006F38F9">
        <w:rPr>
          <w:rFonts w:ascii="Arial" w:hAnsi="Arial" w:cs="Arial"/>
          <w:iCs/>
          <w:color w:val="000000"/>
          <w:sz w:val="24"/>
          <w:szCs w:val="24"/>
        </w:rPr>
        <w:t>ro, médico interno da especiali</w:t>
      </w:r>
      <w:r>
        <w:rPr>
          <w:rFonts w:ascii="Arial" w:hAnsi="Arial" w:cs="Arial"/>
          <w:iCs/>
          <w:color w:val="000000"/>
          <w:sz w:val="24"/>
          <w:szCs w:val="24"/>
        </w:rPr>
        <w:t>da</w:t>
      </w:r>
      <w:r w:rsidR="006F38F9">
        <w:rPr>
          <w:rFonts w:ascii="Arial" w:hAnsi="Arial" w:cs="Arial"/>
          <w:iCs/>
          <w:color w:val="000000"/>
          <w:sz w:val="24"/>
          <w:szCs w:val="24"/>
        </w:rPr>
        <w:t>d</w:t>
      </w:r>
      <w:r>
        <w:rPr>
          <w:rFonts w:ascii="Arial" w:hAnsi="Arial" w:cs="Arial"/>
          <w:iCs/>
          <w:color w:val="000000"/>
          <w:sz w:val="24"/>
          <w:szCs w:val="24"/>
        </w:rPr>
        <w:t>e de Cirurgia Geral</w:t>
      </w:r>
      <w:r>
        <w:rPr>
          <w:rFonts w:ascii="Arial" w:eastAsia="Calibri" w:hAnsi="Arial" w:cs="Arial"/>
          <w:iCs/>
          <w:color w:val="000000"/>
          <w:sz w:val="24"/>
          <w:szCs w:val="24"/>
        </w:rPr>
        <w:t xml:space="preserve">, pela contribuição na pesquisa de </w:t>
      </w:r>
      <w:r>
        <w:rPr>
          <w:rFonts w:ascii="Arial" w:hAnsi="Arial" w:cs="Arial"/>
          <w:iCs/>
          <w:color w:val="000000"/>
          <w:sz w:val="24"/>
          <w:szCs w:val="24"/>
        </w:rPr>
        <w:t>material bibliográfico</w:t>
      </w:r>
      <w:r w:rsidR="00DD576D">
        <w:rPr>
          <w:rFonts w:ascii="Arial" w:eastAsia="Calibri" w:hAnsi="Arial" w:cs="Arial"/>
          <w:iCs/>
          <w:color w:val="000000"/>
          <w:sz w:val="24"/>
          <w:szCs w:val="24"/>
        </w:rPr>
        <w:t>, assim como transmissão de conhecimentos.</w:t>
      </w:r>
    </w:p>
    <w:p w:rsidR="00DD576D" w:rsidRDefault="00DD576D" w:rsidP="00DD576D">
      <w:pPr>
        <w:spacing w:line="480" w:lineRule="auto"/>
        <w:ind w:firstLine="708"/>
        <w:jc w:val="both"/>
        <w:rPr>
          <w:rFonts w:ascii="Arial" w:eastAsia="Calibri" w:hAnsi="Arial" w:cs="Arial"/>
          <w:iCs/>
          <w:color w:val="000000"/>
          <w:sz w:val="24"/>
          <w:szCs w:val="24"/>
        </w:rPr>
      </w:pPr>
      <w:r>
        <w:rPr>
          <w:rFonts w:ascii="Arial" w:eastAsia="Calibri" w:hAnsi="Arial" w:cs="Arial"/>
          <w:iCs/>
          <w:color w:val="000000"/>
          <w:sz w:val="24"/>
          <w:szCs w:val="24"/>
        </w:rPr>
        <w:t xml:space="preserve">À </w:t>
      </w:r>
      <w:r w:rsidR="00794F42">
        <w:rPr>
          <w:rFonts w:ascii="Arial" w:eastAsia="Calibri" w:hAnsi="Arial" w:cs="Arial"/>
          <w:iCs/>
          <w:color w:val="000000"/>
          <w:sz w:val="24"/>
          <w:szCs w:val="24"/>
        </w:rPr>
        <w:t xml:space="preserve"> Dra. Daniela Peixoto pela correcção linguística.</w:t>
      </w:r>
    </w:p>
    <w:p w:rsidR="00794F42" w:rsidRDefault="00DD576D" w:rsidP="00DD576D">
      <w:pPr>
        <w:spacing w:line="480" w:lineRule="auto"/>
        <w:ind w:firstLine="708"/>
        <w:jc w:val="both"/>
        <w:rPr>
          <w:rFonts w:ascii="Arial" w:eastAsia="Calibri" w:hAnsi="Arial" w:cs="Arial"/>
          <w:iCs/>
          <w:color w:val="000000"/>
          <w:sz w:val="24"/>
          <w:szCs w:val="24"/>
        </w:rPr>
      </w:pPr>
      <w:r>
        <w:rPr>
          <w:rFonts w:ascii="Arial" w:eastAsia="Calibri" w:hAnsi="Arial" w:cs="Arial"/>
          <w:iCs/>
          <w:color w:val="000000"/>
          <w:sz w:val="24"/>
          <w:szCs w:val="24"/>
        </w:rPr>
        <w:t>Ao Enfermeiro Filipe Leal pela formatação de texto.</w:t>
      </w:r>
    </w:p>
    <w:p w:rsidR="00C4621B" w:rsidRDefault="009C4E98" w:rsidP="00DD576D">
      <w:pPr>
        <w:spacing w:line="480" w:lineRule="auto"/>
        <w:ind w:firstLine="708"/>
        <w:jc w:val="both"/>
        <w:rPr>
          <w:rFonts w:ascii="Arial" w:eastAsia="Calibri" w:hAnsi="Arial" w:cs="Arial"/>
          <w:iCs/>
          <w:color w:val="000000"/>
          <w:sz w:val="24"/>
          <w:szCs w:val="24"/>
        </w:rPr>
      </w:pPr>
      <w:r>
        <w:rPr>
          <w:rFonts w:ascii="Arial" w:eastAsia="Calibri" w:hAnsi="Arial" w:cs="Arial"/>
          <w:iCs/>
          <w:color w:val="000000"/>
          <w:sz w:val="24"/>
          <w:szCs w:val="24"/>
        </w:rPr>
        <w:t xml:space="preserve">Ao Gabinete de Medicina Legal da Covilhã </w:t>
      </w:r>
      <w:r w:rsidR="00D55979">
        <w:rPr>
          <w:rFonts w:ascii="Arial" w:eastAsia="Calibri" w:hAnsi="Arial" w:cs="Arial"/>
          <w:iCs/>
          <w:color w:val="000000"/>
          <w:sz w:val="24"/>
          <w:szCs w:val="24"/>
        </w:rPr>
        <w:t xml:space="preserve">e </w:t>
      </w:r>
      <w:r w:rsidR="00B77073">
        <w:rPr>
          <w:rFonts w:ascii="Arial" w:eastAsia="Calibri" w:hAnsi="Arial" w:cs="Arial"/>
          <w:iCs/>
          <w:color w:val="000000"/>
          <w:sz w:val="24"/>
          <w:szCs w:val="24"/>
        </w:rPr>
        <w:t>à Delegação do Centro do</w:t>
      </w:r>
      <w:r w:rsidR="00D55979">
        <w:rPr>
          <w:rFonts w:ascii="Arial" w:eastAsia="Calibri" w:hAnsi="Arial" w:cs="Arial"/>
          <w:iCs/>
          <w:color w:val="000000"/>
          <w:sz w:val="24"/>
          <w:szCs w:val="24"/>
        </w:rPr>
        <w:t xml:space="preserve"> INML</w:t>
      </w:r>
      <w:r w:rsidR="00B77073">
        <w:rPr>
          <w:rFonts w:ascii="Arial" w:eastAsia="Calibri" w:hAnsi="Arial" w:cs="Arial"/>
          <w:iCs/>
          <w:color w:val="000000"/>
          <w:sz w:val="24"/>
          <w:szCs w:val="24"/>
        </w:rPr>
        <w:t>, I.P.,</w:t>
      </w:r>
      <w:r w:rsidR="00D55979">
        <w:rPr>
          <w:rFonts w:ascii="Arial" w:eastAsia="Calibri" w:hAnsi="Arial" w:cs="Arial"/>
          <w:iCs/>
          <w:color w:val="000000"/>
          <w:sz w:val="24"/>
          <w:szCs w:val="24"/>
        </w:rPr>
        <w:t xml:space="preserve"> </w:t>
      </w:r>
      <w:r>
        <w:rPr>
          <w:rFonts w:ascii="Arial" w:eastAsia="Calibri" w:hAnsi="Arial" w:cs="Arial"/>
          <w:iCs/>
          <w:color w:val="000000"/>
          <w:sz w:val="24"/>
          <w:szCs w:val="24"/>
        </w:rPr>
        <w:t>pela disponi</w:t>
      </w:r>
      <w:r w:rsidR="00D55979">
        <w:rPr>
          <w:rFonts w:ascii="Arial" w:eastAsia="Calibri" w:hAnsi="Arial" w:cs="Arial"/>
          <w:iCs/>
          <w:color w:val="000000"/>
          <w:sz w:val="24"/>
          <w:szCs w:val="24"/>
        </w:rPr>
        <w:t>bilização de processos.</w:t>
      </w:r>
    </w:p>
    <w:p w:rsidR="009C4E98" w:rsidRDefault="00C4621B" w:rsidP="00C4621B">
      <w:pPr>
        <w:spacing w:line="480" w:lineRule="auto"/>
        <w:ind w:firstLine="708"/>
        <w:jc w:val="both"/>
        <w:rPr>
          <w:rFonts w:ascii="Arial" w:hAnsi="Arial" w:cs="Arial"/>
          <w:iCs/>
          <w:color w:val="000000"/>
          <w:sz w:val="24"/>
          <w:szCs w:val="24"/>
        </w:rPr>
      </w:pPr>
      <w:r>
        <w:rPr>
          <w:rFonts w:ascii="Arial" w:eastAsia="Calibri" w:hAnsi="Arial" w:cs="Arial"/>
          <w:iCs/>
          <w:color w:val="000000"/>
          <w:sz w:val="24"/>
          <w:szCs w:val="24"/>
        </w:rPr>
        <w:t>À biblioteca do CHCB pela contribuição na aquisição de artigos científicos.</w:t>
      </w:r>
    </w:p>
    <w:p w:rsidR="009C4E98" w:rsidRPr="00C07BC5" w:rsidRDefault="00602128" w:rsidP="009C4E98">
      <w:pPr>
        <w:pStyle w:val="Ttulo1"/>
        <w:rPr>
          <w:lang w:val="pt-PT"/>
        </w:rPr>
      </w:pPr>
      <w:bookmarkStart w:id="8" w:name="_Toc198829692"/>
      <w:bookmarkStart w:id="9" w:name="_Toc200017129"/>
      <w:r>
        <w:rPr>
          <w:lang w:val="pt-PT"/>
        </w:rPr>
        <w:lastRenderedPageBreak/>
        <w:t>LISTA De</w:t>
      </w:r>
      <w:r w:rsidR="009C4E98" w:rsidRPr="00C07BC5">
        <w:rPr>
          <w:lang w:val="pt-PT"/>
        </w:rPr>
        <w:t xml:space="preserve"> FIGURAS</w:t>
      </w:r>
      <w:bookmarkEnd w:id="8"/>
      <w:bookmarkEnd w:id="9"/>
    </w:p>
    <w:tbl>
      <w:tblPr>
        <w:tblW w:w="0" w:type="auto"/>
        <w:tblBorders>
          <w:insideV w:val="single" w:sz="4" w:space="0" w:color="auto"/>
        </w:tblBorders>
        <w:tblLook w:val="04A0"/>
      </w:tblPr>
      <w:tblGrid>
        <w:gridCol w:w="7905"/>
        <w:gridCol w:w="815"/>
      </w:tblGrid>
      <w:tr w:rsidR="002861DF" w:rsidRPr="00C07BC5" w:rsidTr="00B27D6B">
        <w:trPr>
          <w:trHeight w:val="346"/>
        </w:trPr>
        <w:tc>
          <w:tcPr>
            <w:tcW w:w="7905" w:type="dxa"/>
          </w:tcPr>
          <w:p w:rsidR="002861DF" w:rsidRPr="00D362DC" w:rsidRDefault="002861DF" w:rsidP="004B2862">
            <w:pPr>
              <w:spacing w:line="480" w:lineRule="auto"/>
              <w:jc w:val="both"/>
              <w:rPr>
                <w:rFonts w:ascii="Arial" w:eastAsia="Calibri" w:hAnsi="Arial" w:cs="Arial"/>
                <w:b/>
                <w:bCs/>
                <w:iCs/>
                <w:color w:val="000000"/>
                <w:sz w:val="24"/>
                <w:szCs w:val="24"/>
              </w:rPr>
            </w:pPr>
            <w:r w:rsidRPr="00D362DC">
              <w:rPr>
                <w:rFonts w:ascii="Arial" w:eastAsia="Calibri" w:hAnsi="Arial" w:cs="Arial"/>
                <w:b/>
                <w:bCs/>
                <w:iCs/>
                <w:color w:val="000000"/>
                <w:sz w:val="24"/>
                <w:szCs w:val="24"/>
              </w:rPr>
              <w:t>Figuras</w:t>
            </w:r>
          </w:p>
        </w:tc>
        <w:tc>
          <w:tcPr>
            <w:tcW w:w="815" w:type="dxa"/>
          </w:tcPr>
          <w:p w:rsidR="002861DF" w:rsidRPr="00D362DC" w:rsidRDefault="002861DF" w:rsidP="004B2862">
            <w:pPr>
              <w:spacing w:line="480" w:lineRule="auto"/>
              <w:jc w:val="both"/>
              <w:rPr>
                <w:rFonts w:ascii="Arial" w:eastAsia="Calibri" w:hAnsi="Arial" w:cs="Arial"/>
                <w:b/>
                <w:bCs/>
                <w:iCs/>
                <w:color w:val="000000"/>
                <w:sz w:val="24"/>
                <w:szCs w:val="24"/>
              </w:rPr>
            </w:pPr>
            <w:r w:rsidRPr="00D362DC">
              <w:rPr>
                <w:rFonts w:ascii="Arial" w:eastAsia="Calibri" w:hAnsi="Arial" w:cs="Arial"/>
                <w:b/>
                <w:bCs/>
                <w:iCs/>
                <w:color w:val="000000"/>
                <w:sz w:val="24"/>
                <w:szCs w:val="24"/>
              </w:rPr>
              <w:t>Pág.</w:t>
            </w:r>
          </w:p>
        </w:tc>
      </w:tr>
      <w:tr w:rsidR="002861DF" w:rsidRPr="00C07BC5" w:rsidTr="00B27D6B">
        <w:trPr>
          <w:trHeight w:val="867"/>
        </w:trPr>
        <w:tc>
          <w:tcPr>
            <w:tcW w:w="7905" w:type="dxa"/>
          </w:tcPr>
          <w:p w:rsidR="002861DF" w:rsidRPr="00C07BC5" w:rsidRDefault="002861DF" w:rsidP="002861DF">
            <w:pPr>
              <w:spacing w:line="480" w:lineRule="auto"/>
              <w:rPr>
                <w:rFonts w:ascii="Arial" w:eastAsia="Calibri" w:hAnsi="Arial" w:cs="Arial"/>
                <w:bCs/>
                <w:iCs/>
                <w:color w:val="000000"/>
                <w:sz w:val="24"/>
                <w:szCs w:val="24"/>
              </w:rPr>
            </w:pPr>
            <w:r w:rsidRPr="00C07BC5">
              <w:rPr>
                <w:rFonts w:ascii="Arial" w:eastAsia="Calibri" w:hAnsi="Arial" w:cs="Arial"/>
                <w:bCs/>
                <w:iCs/>
                <w:color w:val="000000"/>
                <w:sz w:val="24"/>
                <w:szCs w:val="24"/>
              </w:rPr>
              <w:t xml:space="preserve">Figura 1 - </w:t>
            </w:r>
            <w:r w:rsidRPr="002A55FC">
              <w:rPr>
                <w:rFonts w:ascii="Arial" w:hAnsi="Arial" w:cs="Arial"/>
                <w:bCs/>
                <w:color w:val="000000"/>
                <w:sz w:val="24"/>
                <w:szCs w:val="24"/>
              </w:rPr>
              <w:t>Distribuição mundial do nível de paz nos diferentes país</w:t>
            </w:r>
            <w:r>
              <w:rPr>
                <w:rFonts w:ascii="Arial" w:hAnsi="Arial" w:cs="Arial"/>
                <w:bCs/>
                <w:color w:val="000000"/>
                <w:sz w:val="24"/>
                <w:szCs w:val="24"/>
              </w:rPr>
              <w:t>es</w:t>
            </w:r>
          </w:p>
        </w:tc>
        <w:tc>
          <w:tcPr>
            <w:tcW w:w="815" w:type="dxa"/>
          </w:tcPr>
          <w:p w:rsidR="002861DF" w:rsidRPr="00C07BC5" w:rsidRDefault="00BE3A2A" w:rsidP="004B2862">
            <w:pPr>
              <w:spacing w:line="480" w:lineRule="auto"/>
              <w:rPr>
                <w:rFonts w:ascii="Arial" w:eastAsia="Calibri" w:hAnsi="Arial" w:cs="Arial"/>
                <w:bCs/>
                <w:iCs/>
                <w:color w:val="000000"/>
                <w:sz w:val="24"/>
                <w:szCs w:val="24"/>
              </w:rPr>
            </w:pPr>
            <w:r>
              <w:rPr>
                <w:rFonts w:ascii="Arial" w:eastAsia="Calibri" w:hAnsi="Arial" w:cs="Arial"/>
                <w:bCs/>
                <w:iCs/>
                <w:color w:val="000000"/>
                <w:sz w:val="24"/>
                <w:szCs w:val="24"/>
              </w:rPr>
              <w:t>2</w:t>
            </w:r>
          </w:p>
        </w:tc>
      </w:tr>
      <w:tr w:rsidR="002861DF" w:rsidRPr="00C07BC5" w:rsidTr="00B27D6B">
        <w:tc>
          <w:tcPr>
            <w:tcW w:w="7905" w:type="dxa"/>
          </w:tcPr>
          <w:p w:rsidR="002861DF" w:rsidRPr="00C07BC5" w:rsidRDefault="002861DF" w:rsidP="002861DF">
            <w:pPr>
              <w:spacing w:line="360" w:lineRule="auto"/>
              <w:rPr>
                <w:rFonts w:ascii="Arial" w:eastAsia="Calibri" w:hAnsi="Arial" w:cs="Arial"/>
                <w:bCs/>
                <w:iCs/>
                <w:color w:val="000000"/>
                <w:sz w:val="24"/>
                <w:szCs w:val="24"/>
              </w:rPr>
            </w:pPr>
            <w:r w:rsidRPr="00C07BC5">
              <w:rPr>
                <w:rFonts w:ascii="Arial" w:eastAsia="Calibri" w:hAnsi="Arial" w:cs="Arial"/>
                <w:bCs/>
                <w:iCs/>
                <w:color w:val="000000"/>
                <w:sz w:val="24"/>
                <w:szCs w:val="24"/>
              </w:rPr>
              <w:t xml:space="preserve">Figura 2 - </w:t>
            </w:r>
            <w:r>
              <w:rPr>
                <w:rFonts w:ascii="Arial" w:hAnsi="Arial" w:cs="Arial"/>
                <w:bCs/>
                <w:iCs/>
                <w:color w:val="000000"/>
                <w:sz w:val="24"/>
                <w:szCs w:val="24"/>
              </w:rPr>
              <w:t>Componentes de uma arma de fo</w:t>
            </w:r>
            <w:r w:rsidR="00B27D6B">
              <w:rPr>
                <w:rFonts w:ascii="Arial" w:hAnsi="Arial" w:cs="Arial"/>
                <w:bCs/>
                <w:iCs/>
                <w:color w:val="000000"/>
                <w:sz w:val="24"/>
                <w:szCs w:val="24"/>
              </w:rPr>
              <w:t>go</w:t>
            </w:r>
          </w:p>
        </w:tc>
        <w:tc>
          <w:tcPr>
            <w:tcW w:w="815" w:type="dxa"/>
          </w:tcPr>
          <w:p w:rsidR="002861DF" w:rsidRPr="00C07BC5" w:rsidRDefault="00BE3A2A" w:rsidP="004B2862">
            <w:pPr>
              <w:spacing w:line="480" w:lineRule="auto"/>
              <w:rPr>
                <w:rFonts w:ascii="Arial" w:eastAsia="Calibri" w:hAnsi="Arial" w:cs="Arial"/>
                <w:bCs/>
                <w:iCs/>
                <w:color w:val="000000"/>
                <w:sz w:val="24"/>
                <w:szCs w:val="24"/>
              </w:rPr>
            </w:pPr>
            <w:r>
              <w:rPr>
                <w:rFonts w:ascii="Arial" w:eastAsia="Calibri" w:hAnsi="Arial" w:cs="Arial"/>
                <w:bCs/>
                <w:iCs/>
                <w:color w:val="000000"/>
                <w:sz w:val="24"/>
                <w:szCs w:val="24"/>
              </w:rPr>
              <w:t>5</w:t>
            </w:r>
          </w:p>
        </w:tc>
      </w:tr>
      <w:tr w:rsidR="002861DF" w:rsidRPr="00C07BC5" w:rsidTr="00B27D6B">
        <w:trPr>
          <w:trHeight w:val="778"/>
        </w:trPr>
        <w:tc>
          <w:tcPr>
            <w:tcW w:w="7905" w:type="dxa"/>
          </w:tcPr>
          <w:p w:rsidR="002861DF" w:rsidRPr="00C07BC5" w:rsidRDefault="002861DF" w:rsidP="00B27D6B">
            <w:pPr>
              <w:spacing w:line="480" w:lineRule="auto"/>
              <w:rPr>
                <w:rFonts w:ascii="Arial" w:eastAsia="Calibri" w:hAnsi="Arial" w:cs="Arial"/>
                <w:bCs/>
                <w:iCs/>
                <w:color w:val="000000"/>
                <w:sz w:val="24"/>
                <w:szCs w:val="24"/>
              </w:rPr>
            </w:pPr>
            <w:r w:rsidRPr="00C07BC5">
              <w:rPr>
                <w:rFonts w:ascii="Arial" w:eastAsia="Calibri" w:hAnsi="Arial" w:cs="Arial"/>
                <w:bCs/>
                <w:iCs/>
                <w:color w:val="000000"/>
                <w:sz w:val="24"/>
                <w:szCs w:val="24"/>
              </w:rPr>
              <w:t xml:space="preserve">Figura 3 – </w:t>
            </w:r>
            <w:r>
              <w:rPr>
                <w:rFonts w:ascii="Arial" w:hAnsi="Arial" w:cs="Arial"/>
                <w:bCs/>
                <w:iCs/>
                <w:color w:val="000000"/>
                <w:sz w:val="24"/>
                <w:szCs w:val="24"/>
              </w:rPr>
              <w:t>Composição de uma bala</w:t>
            </w:r>
          </w:p>
        </w:tc>
        <w:tc>
          <w:tcPr>
            <w:tcW w:w="815" w:type="dxa"/>
          </w:tcPr>
          <w:p w:rsidR="002861DF" w:rsidRPr="00C07BC5" w:rsidRDefault="00BE3A2A" w:rsidP="004B2862">
            <w:pPr>
              <w:spacing w:line="480" w:lineRule="auto"/>
              <w:rPr>
                <w:rFonts w:ascii="Arial" w:eastAsia="Calibri" w:hAnsi="Arial" w:cs="Arial"/>
                <w:bCs/>
                <w:iCs/>
                <w:color w:val="000000"/>
                <w:sz w:val="24"/>
                <w:szCs w:val="24"/>
              </w:rPr>
            </w:pPr>
            <w:r>
              <w:rPr>
                <w:rFonts w:ascii="Arial" w:eastAsia="Calibri" w:hAnsi="Arial" w:cs="Arial"/>
                <w:bCs/>
                <w:iCs/>
                <w:color w:val="000000"/>
                <w:sz w:val="24"/>
                <w:szCs w:val="24"/>
              </w:rPr>
              <w:t>6</w:t>
            </w:r>
          </w:p>
        </w:tc>
      </w:tr>
      <w:tr w:rsidR="002861DF" w:rsidRPr="00C07BC5" w:rsidTr="00B27D6B">
        <w:tc>
          <w:tcPr>
            <w:tcW w:w="7905" w:type="dxa"/>
          </w:tcPr>
          <w:p w:rsidR="002861DF" w:rsidRPr="00C07BC5" w:rsidRDefault="002861DF" w:rsidP="00B27D6B">
            <w:pPr>
              <w:spacing w:line="480" w:lineRule="auto"/>
              <w:jc w:val="both"/>
              <w:rPr>
                <w:rFonts w:ascii="Arial" w:eastAsia="Calibri" w:hAnsi="Arial" w:cs="Arial"/>
                <w:bCs/>
                <w:iCs/>
                <w:color w:val="000000"/>
                <w:sz w:val="24"/>
                <w:szCs w:val="24"/>
              </w:rPr>
            </w:pPr>
            <w:r w:rsidRPr="00C07BC5">
              <w:rPr>
                <w:rFonts w:ascii="Arial" w:eastAsia="Calibri" w:hAnsi="Arial" w:cs="Arial"/>
                <w:iCs/>
                <w:sz w:val="24"/>
                <w:szCs w:val="24"/>
              </w:rPr>
              <w:t xml:space="preserve">Figura 4 - </w:t>
            </w:r>
            <w:r>
              <w:rPr>
                <w:rFonts w:ascii="Arial" w:hAnsi="Arial" w:cs="Arial"/>
                <w:iCs/>
                <w:sz w:val="24"/>
                <w:szCs w:val="24"/>
              </w:rPr>
              <w:t>Diagrama representativo da cavidade permanente e cavidade temporária</w:t>
            </w:r>
            <w:r w:rsidR="00B27D6B" w:rsidRPr="00C07BC5">
              <w:rPr>
                <w:rFonts w:ascii="Arial" w:hAnsi="Arial" w:cs="Arial"/>
                <w:iCs/>
                <w:sz w:val="24"/>
                <w:szCs w:val="24"/>
              </w:rPr>
              <w:t xml:space="preserve"> </w:t>
            </w:r>
          </w:p>
        </w:tc>
        <w:tc>
          <w:tcPr>
            <w:tcW w:w="815" w:type="dxa"/>
          </w:tcPr>
          <w:p w:rsidR="002861DF" w:rsidRPr="00C07BC5" w:rsidRDefault="00BE3A2A" w:rsidP="004B2862">
            <w:pPr>
              <w:spacing w:line="480" w:lineRule="auto"/>
              <w:rPr>
                <w:rFonts w:ascii="Arial" w:eastAsia="Calibri" w:hAnsi="Arial" w:cs="Arial"/>
                <w:iCs/>
                <w:sz w:val="24"/>
                <w:szCs w:val="24"/>
              </w:rPr>
            </w:pPr>
            <w:r>
              <w:rPr>
                <w:rFonts w:ascii="Arial" w:eastAsia="Calibri" w:hAnsi="Arial" w:cs="Arial"/>
                <w:iCs/>
                <w:sz w:val="24"/>
                <w:szCs w:val="24"/>
              </w:rPr>
              <w:t>8</w:t>
            </w:r>
          </w:p>
        </w:tc>
      </w:tr>
      <w:tr w:rsidR="002861DF" w:rsidRPr="00C07BC5" w:rsidTr="00977BC2">
        <w:trPr>
          <w:trHeight w:val="578"/>
        </w:trPr>
        <w:tc>
          <w:tcPr>
            <w:tcW w:w="7905" w:type="dxa"/>
          </w:tcPr>
          <w:p w:rsidR="002861DF" w:rsidRPr="00C07BC5" w:rsidRDefault="00B27D6B" w:rsidP="00B27D6B">
            <w:pPr>
              <w:spacing w:line="480" w:lineRule="auto"/>
              <w:jc w:val="both"/>
              <w:rPr>
                <w:rFonts w:ascii="Arial" w:eastAsia="Calibri" w:hAnsi="Arial" w:cs="Arial"/>
                <w:bCs/>
                <w:iCs/>
                <w:color w:val="000000"/>
                <w:sz w:val="24"/>
                <w:szCs w:val="24"/>
              </w:rPr>
            </w:pPr>
            <w:r>
              <w:rPr>
                <w:rFonts w:ascii="Arial" w:hAnsi="Arial" w:cs="Arial"/>
                <w:iCs/>
                <w:sz w:val="24"/>
                <w:szCs w:val="24"/>
              </w:rPr>
              <w:t>Figura 5 - Blocos de gelatina balística atingido por projéctil</w:t>
            </w:r>
          </w:p>
        </w:tc>
        <w:tc>
          <w:tcPr>
            <w:tcW w:w="815" w:type="dxa"/>
          </w:tcPr>
          <w:p w:rsidR="002861DF" w:rsidRPr="00C07BC5" w:rsidRDefault="00BE3A2A" w:rsidP="004B2862">
            <w:pPr>
              <w:spacing w:line="480" w:lineRule="auto"/>
              <w:rPr>
                <w:rFonts w:ascii="Arial" w:eastAsia="Calibri" w:hAnsi="Arial" w:cs="Arial"/>
                <w:iCs/>
                <w:sz w:val="24"/>
                <w:szCs w:val="24"/>
              </w:rPr>
            </w:pPr>
            <w:r>
              <w:rPr>
                <w:rFonts w:ascii="Arial" w:eastAsia="Calibri" w:hAnsi="Arial" w:cs="Arial"/>
                <w:iCs/>
                <w:sz w:val="24"/>
                <w:szCs w:val="24"/>
              </w:rPr>
              <w:t>9</w:t>
            </w:r>
          </w:p>
        </w:tc>
      </w:tr>
      <w:tr w:rsidR="002861DF" w:rsidRPr="00C07BC5" w:rsidTr="00B27D6B">
        <w:tc>
          <w:tcPr>
            <w:tcW w:w="7905" w:type="dxa"/>
          </w:tcPr>
          <w:p w:rsidR="002861DF" w:rsidRPr="00B27D6B" w:rsidRDefault="002861DF" w:rsidP="00B27D6B">
            <w:pPr>
              <w:spacing w:line="360" w:lineRule="auto"/>
              <w:jc w:val="both"/>
              <w:rPr>
                <w:rFonts w:ascii="Arial" w:eastAsia="Calibri" w:hAnsi="Arial" w:cs="Arial"/>
                <w:iCs/>
                <w:sz w:val="24"/>
                <w:szCs w:val="24"/>
              </w:rPr>
            </w:pPr>
            <w:r w:rsidRPr="00C07BC5">
              <w:rPr>
                <w:rFonts w:ascii="Arial" w:eastAsia="Calibri" w:hAnsi="Arial" w:cs="Arial"/>
                <w:iCs/>
                <w:sz w:val="24"/>
                <w:szCs w:val="24"/>
              </w:rPr>
              <w:t xml:space="preserve">Figura 6 - </w:t>
            </w:r>
            <w:r w:rsidR="00B27D6B">
              <w:rPr>
                <w:rFonts w:ascii="Arial" w:hAnsi="Arial" w:cs="Arial"/>
                <w:iCs/>
                <w:sz w:val="24"/>
                <w:szCs w:val="24"/>
              </w:rPr>
              <w:t xml:space="preserve"> Blocos de gelatina balística atingidos por projéctil de arma de cano curto</w:t>
            </w:r>
          </w:p>
        </w:tc>
        <w:tc>
          <w:tcPr>
            <w:tcW w:w="815" w:type="dxa"/>
          </w:tcPr>
          <w:p w:rsidR="002861DF" w:rsidRPr="00C07BC5" w:rsidRDefault="00BE3A2A" w:rsidP="004B2862">
            <w:pPr>
              <w:spacing w:line="480" w:lineRule="auto"/>
              <w:rPr>
                <w:rFonts w:ascii="Arial" w:eastAsia="Calibri" w:hAnsi="Arial" w:cs="Arial"/>
                <w:iCs/>
                <w:sz w:val="24"/>
                <w:szCs w:val="24"/>
              </w:rPr>
            </w:pPr>
            <w:r>
              <w:rPr>
                <w:rFonts w:ascii="Arial" w:eastAsia="Calibri" w:hAnsi="Arial" w:cs="Arial"/>
                <w:iCs/>
                <w:sz w:val="24"/>
                <w:szCs w:val="24"/>
              </w:rPr>
              <w:t>9</w:t>
            </w:r>
          </w:p>
        </w:tc>
      </w:tr>
      <w:tr w:rsidR="002861DF" w:rsidRPr="00C07BC5" w:rsidTr="00B27D6B">
        <w:tc>
          <w:tcPr>
            <w:tcW w:w="7905" w:type="dxa"/>
          </w:tcPr>
          <w:p w:rsidR="002861DF" w:rsidRPr="00C07BC5" w:rsidRDefault="002861DF" w:rsidP="00B27D6B">
            <w:pPr>
              <w:spacing w:line="480" w:lineRule="auto"/>
              <w:jc w:val="both"/>
              <w:rPr>
                <w:rFonts w:ascii="Arial" w:eastAsia="Calibri" w:hAnsi="Arial" w:cs="Arial"/>
                <w:bCs/>
                <w:iCs/>
                <w:color w:val="000000"/>
                <w:sz w:val="24"/>
                <w:szCs w:val="24"/>
              </w:rPr>
            </w:pPr>
            <w:r w:rsidRPr="00C07BC5">
              <w:rPr>
                <w:rFonts w:ascii="Arial" w:eastAsia="Calibri" w:hAnsi="Arial" w:cs="Arial"/>
                <w:iCs/>
                <w:sz w:val="24"/>
                <w:szCs w:val="24"/>
              </w:rPr>
              <w:t xml:space="preserve">Figura 7- </w:t>
            </w:r>
            <w:r w:rsidR="00B27D6B" w:rsidRPr="00BF6C45">
              <w:rPr>
                <w:rFonts w:ascii="Arial" w:hAnsi="Arial" w:cs="Arial"/>
                <w:bCs/>
                <w:sz w:val="24"/>
                <w:szCs w:val="24"/>
              </w:rPr>
              <w:t>Bloco de gelatina balística atingido por chumbos de cartucho de caça</w:t>
            </w:r>
          </w:p>
        </w:tc>
        <w:tc>
          <w:tcPr>
            <w:tcW w:w="815" w:type="dxa"/>
          </w:tcPr>
          <w:p w:rsidR="002861DF" w:rsidRPr="00C07BC5" w:rsidRDefault="00BE3A2A" w:rsidP="004B2862">
            <w:pPr>
              <w:spacing w:line="480" w:lineRule="auto"/>
              <w:rPr>
                <w:rFonts w:ascii="Arial" w:eastAsia="Calibri" w:hAnsi="Arial" w:cs="Arial"/>
                <w:iCs/>
                <w:sz w:val="24"/>
                <w:szCs w:val="24"/>
              </w:rPr>
            </w:pPr>
            <w:r>
              <w:rPr>
                <w:rFonts w:ascii="Arial" w:eastAsia="Calibri" w:hAnsi="Arial" w:cs="Arial"/>
                <w:iCs/>
                <w:sz w:val="24"/>
                <w:szCs w:val="24"/>
              </w:rPr>
              <w:t>10</w:t>
            </w:r>
          </w:p>
        </w:tc>
      </w:tr>
      <w:tr w:rsidR="002861DF" w:rsidRPr="00C07BC5" w:rsidTr="00977BC2">
        <w:trPr>
          <w:trHeight w:val="621"/>
        </w:trPr>
        <w:tc>
          <w:tcPr>
            <w:tcW w:w="7905" w:type="dxa"/>
          </w:tcPr>
          <w:p w:rsidR="00B27D6B" w:rsidRPr="00B27D6B" w:rsidRDefault="002861DF" w:rsidP="00B27D6B">
            <w:pPr>
              <w:spacing w:line="480" w:lineRule="auto"/>
              <w:jc w:val="both"/>
              <w:rPr>
                <w:rFonts w:ascii="Arial" w:eastAsia="Calibri" w:hAnsi="Arial" w:cs="Arial"/>
                <w:iCs/>
                <w:sz w:val="24"/>
                <w:szCs w:val="24"/>
              </w:rPr>
            </w:pPr>
            <w:r w:rsidRPr="00C07BC5">
              <w:rPr>
                <w:rFonts w:ascii="Arial" w:eastAsia="Calibri" w:hAnsi="Arial" w:cs="Arial"/>
                <w:iCs/>
                <w:sz w:val="24"/>
                <w:szCs w:val="24"/>
              </w:rPr>
              <w:t xml:space="preserve">Figura 8 - </w:t>
            </w:r>
            <w:r w:rsidR="00B27D6B" w:rsidRPr="00476E42">
              <w:rPr>
                <w:rFonts w:ascii="Arial" w:hAnsi="Arial" w:cs="Arial"/>
                <w:iCs/>
                <w:sz w:val="24"/>
                <w:szCs w:val="24"/>
              </w:rPr>
              <w:t>Tatuagem de pólvora</w:t>
            </w:r>
          </w:p>
        </w:tc>
        <w:tc>
          <w:tcPr>
            <w:tcW w:w="815" w:type="dxa"/>
          </w:tcPr>
          <w:p w:rsidR="002861DF" w:rsidRPr="00C07BC5" w:rsidRDefault="00BE3A2A" w:rsidP="004B2862">
            <w:pPr>
              <w:spacing w:line="480" w:lineRule="auto"/>
              <w:rPr>
                <w:rFonts w:ascii="Arial" w:eastAsia="Calibri" w:hAnsi="Arial" w:cs="Arial"/>
                <w:iCs/>
                <w:sz w:val="24"/>
                <w:szCs w:val="24"/>
              </w:rPr>
            </w:pPr>
            <w:r>
              <w:rPr>
                <w:rFonts w:ascii="Arial" w:eastAsia="Calibri" w:hAnsi="Arial" w:cs="Arial"/>
                <w:iCs/>
                <w:sz w:val="24"/>
                <w:szCs w:val="24"/>
              </w:rPr>
              <w:t>14</w:t>
            </w:r>
          </w:p>
        </w:tc>
      </w:tr>
      <w:tr w:rsidR="00977BC2" w:rsidRPr="00C07BC5" w:rsidTr="00977BC2">
        <w:trPr>
          <w:trHeight w:val="621"/>
        </w:trPr>
        <w:tc>
          <w:tcPr>
            <w:tcW w:w="7905" w:type="dxa"/>
          </w:tcPr>
          <w:p w:rsidR="00977BC2" w:rsidRDefault="00977BC2" w:rsidP="00977BC2">
            <w:pPr>
              <w:spacing w:line="480" w:lineRule="auto"/>
              <w:jc w:val="both"/>
              <w:rPr>
                <w:rFonts w:ascii="Arial" w:hAnsi="Arial" w:cs="Arial"/>
                <w:iCs/>
                <w:sz w:val="24"/>
                <w:szCs w:val="24"/>
              </w:rPr>
            </w:pPr>
            <w:r w:rsidRPr="00C07BC5">
              <w:rPr>
                <w:rFonts w:ascii="Arial" w:eastAsia="Calibri" w:hAnsi="Arial" w:cs="Arial"/>
                <w:iCs/>
                <w:sz w:val="24"/>
                <w:szCs w:val="24"/>
              </w:rPr>
              <w:t xml:space="preserve">Figura 9 - </w:t>
            </w:r>
            <w:r>
              <w:rPr>
                <w:rFonts w:ascii="Arial" w:hAnsi="Arial" w:cs="Arial"/>
                <w:iCs/>
                <w:sz w:val="24"/>
                <w:szCs w:val="24"/>
              </w:rPr>
              <w:t>Lesões atípicas. OE múltiplos provenientes de um só disparo</w:t>
            </w:r>
          </w:p>
          <w:p w:rsidR="003C1FA8" w:rsidRPr="00977BC2" w:rsidRDefault="00977BC2" w:rsidP="00977BC2">
            <w:pPr>
              <w:spacing w:line="480" w:lineRule="auto"/>
              <w:jc w:val="both"/>
              <w:rPr>
                <w:rFonts w:ascii="Arial" w:hAnsi="Arial" w:cs="Arial"/>
                <w:bCs/>
                <w:sz w:val="24"/>
                <w:szCs w:val="24"/>
              </w:rPr>
            </w:pPr>
            <w:r>
              <w:rPr>
                <w:rFonts w:ascii="Arial" w:hAnsi="Arial" w:cs="Arial"/>
                <w:iCs/>
                <w:sz w:val="24"/>
                <w:szCs w:val="24"/>
              </w:rPr>
              <w:t xml:space="preserve">Figura 10 - </w:t>
            </w:r>
            <w:r w:rsidRPr="003244DC">
              <w:rPr>
                <w:rFonts w:ascii="Arial" w:hAnsi="Arial" w:cs="Arial"/>
                <w:bCs/>
                <w:sz w:val="24"/>
                <w:szCs w:val="24"/>
              </w:rPr>
              <w:t>Típica linha de sangue que sinaliza o trajecto do projéctil em cérebro humano</w:t>
            </w:r>
          </w:p>
        </w:tc>
        <w:tc>
          <w:tcPr>
            <w:tcW w:w="815" w:type="dxa"/>
          </w:tcPr>
          <w:p w:rsidR="00977BC2" w:rsidRDefault="00BE3A2A" w:rsidP="004B2862">
            <w:pPr>
              <w:spacing w:line="480" w:lineRule="auto"/>
              <w:rPr>
                <w:rFonts w:ascii="Arial" w:hAnsi="Arial" w:cs="Arial"/>
                <w:iCs/>
                <w:sz w:val="24"/>
                <w:szCs w:val="24"/>
              </w:rPr>
            </w:pPr>
            <w:r>
              <w:rPr>
                <w:rFonts w:ascii="Arial" w:hAnsi="Arial" w:cs="Arial"/>
                <w:iCs/>
                <w:sz w:val="24"/>
                <w:szCs w:val="24"/>
              </w:rPr>
              <w:t>15</w:t>
            </w:r>
          </w:p>
          <w:p w:rsidR="00977BC2" w:rsidRDefault="00BE3A2A" w:rsidP="004B2862">
            <w:pPr>
              <w:spacing w:line="480" w:lineRule="auto"/>
              <w:rPr>
                <w:rFonts w:ascii="Arial" w:hAnsi="Arial" w:cs="Arial"/>
                <w:iCs/>
                <w:sz w:val="24"/>
                <w:szCs w:val="24"/>
              </w:rPr>
            </w:pPr>
            <w:r>
              <w:rPr>
                <w:rFonts w:ascii="Arial" w:hAnsi="Arial" w:cs="Arial"/>
                <w:iCs/>
                <w:sz w:val="24"/>
                <w:szCs w:val="24"/>
              </w:rPr>
              <w:t>1</w:t>
            </w:r>
            <w:r w:rsidR="00EB3C5C">
              <w:rPr>
                <w:rFonts w:ascii="Arial" w:hAnsi="Arial" w:cs="Arial"/>
                <w:iCs/>
                <w:sz w:val="24"/>
                <w:szCs w:val="24"/>
              </w:rPr>
              <w:t>7</w:t>
            </w:r>
          </w:p>
        </w:tc>
      </w:tr>
      <w:tr w:rsidR="003C1FA8" w:rsidRPr="00C07BC5" w:rsidTr="00977BC2">
        <w:trPr>
          <w:trHeight w:val="621"/>
        </w:trPr>
        <w:tc>
          <w:tcPr>
            <w:tcW w:w="7905" w:type="dxa"/>
          </w:tcPr>
          <w:p w:rsidR="003C1FA8" w:rsidRPr="00C07BC5" w:rsidRDefault="003C1FA8" w:rsidP="003C1FA8">
            <w:pPr>
              <w:spacing w:line="360" w:lineRule="auto"/>
              <w:jc w:val="both"/>
              <w:rPr>
                <w:rFonts w:ascii="Arial" w:hAnsi="Arial" w:cs="Arial"/>
                <w:iCs/>
                <w:sz w:val="24"/>
                <w:szCs w:val="24"/>
              </w:rPr>
            </w:pPr>
            <w:r w:rsidRPr="00C07BC5">
              <w:rPr>
                <w:rFonts w:ascii="Arial" w:hAnsi="Arial" w:cs="Arial"/>
                <w:iCs/>
                <w:sz w:val="24"/>
                <w:szCs w:val="24"/>
              </w:rPr>
              <w:t xml:space="preserve">Figura </w:t>
            </w:r>
            <w:r>
              <w:rPr>
                <w:rFonts w:ascii="Arial" w:hAnsi="Arial" w:cs="Arial"/>
                <w:iCs/>
                <w:sz w:val="24"/>
                <w:szCs w:val="24"/>
              </w:rPr>
              <w:t>11</w:t>
            </w:r>
            <w:r w:rsidRPr="00C07BC5">
              <w:rPr>
                <w:rFonts w:ascii="Arial" w:hAnsi="Arial" w:cs="Arial"/>
                <w:iCs/>
                <w:sz w:val="24"/>
                <w:szCs w:val="24"/>
              </w:rPr>
              <w:t xml:space="preserve"> </w:t>
            </w:r>
            <w:r>
              <w:rPr>
                <w:rFonts w:ascii="Arial" w:hAnsi="Arial" w:cs="Arial"/>
                <w:iCs/>
                <w:sz w:val="24"/>
                <w:szCs w:val="24"/>
              </w:rPr>
              <w:t>– Efeitos dos disparos segundo a distância</w:t>
            </w:r>
          </w:p>
        </w:tc>
        <w:tc>
          <w:tcPr>
            <w:tcW w:w="815" w:type="dxa"/>
          </w:tcPr>
          <w:p w:rsidR="003C1FA8" w:rsidRDefault="00BE3A2A" w:rsidP="004B2862">
            <w:pPr>
              <w:spacing w:line="480" w:lineRule="auto"/>
              <w:rPr>
                <w:rFonts w:ascii="Arial" w:hAnsi="Arial" w:cs="Arial"/>
                <w:iCs/>
                <w:sz w:val="24"/>
                <w:szCs w:val="24"/>
              </w:rPr>
            </w:pPr>
            <w:r>
              <w:rPr>
                <w:rFonts w:ascii="Arial" w:hAnsi="Arial" w:cs="Arial"/>
                <w:iCs/>
                <w:sz w:val="24"/>
                <w:szCs w:val="24"/>
              </w:rPr>
              <w:t>40</w:t>
            </w:r>
          </w:p>
        </w:tc>
      </w:tr>
      <w:tr w:rsidR="00977BC2" w:rsidRPr="00C07BC5" w:rsidTr="00977BC2">
        <w:trPr>
          <w:trHeight w:val="621"/>
        </w:trPr>
        <w:tc>
          <w:tcPr>
            <w:tcW w:w="7905" w:type="dxa"/>
          </w:tcPr>
          <w:p w:rsidR="006E05A6" w:rsidRPr="00C07BC5" w:rsidRDefault="00977BC2" w:rsidP="006E05A6">
            <w:pPr>
              <w:spacing w:line="360" w:lineRule="auto"/>
              <w:jc w:val="both"/>
              <w:rPr>
                <w:rFonts w:ascii="Arial" w:hAnsi="Arial" w:cs="Arial"/>
                <w:iCs/>
                <w:sz w:val="24"/>
                <w:szCs w:val="24"/>
              </w:rPr>
            </w:pPr>
            <w:r w:rsidRPr="00C07BC5">
              <w:rPr>
                <w:rFonts w:ascii="Arial" w:hAnsi="Arial" w:cs="Arial"/>
                <w:iCs/>
                <w:sz w:val="24"/>
                <w:szCs w:val="24"/>
              </w:rPr>
              <w:t xml:space="preserve">Figura </w:t>
            </w:r>
            <w:r>
              <w:rPr>
                <w:rFonts w:ascii="Arial" w:hAnsi="Arial" w:cs="Arial"/>
                <w:iCs/>
                <w:sz w:val="24"/>
                <w:szCs w:val="24"/>
              </w:rPr>
              <w:t>12</w:t>
            </w:r>
            <w:r w:rsidRPr="00C07BC5">
              <w:rPr>
                <w:rFonts w:ascii="Arial" w:hAnsi="Arial" w:cs="Arial"/>
                <w:iCs/>
                <w:sz w:val="24"/>
                <w:szCs w:val="24"/>
              </w:rPr>
              <w:t xml:space="preserve"> </w:t>
            </w:r>
            <w:r>
              <w:rPr>
                <w:rFonts w:ascii="Arial" w:hAnsi="Arial" w:cs="Arial"/>
                <w:iCs/>
                <w:sz w:val="24"/>
                <w:szCs w:val="24"/>
              </w:rPr>
              <w:t>–</w:t>
            </w:r>
            <w:r w:rsidRPr="00C07BC5">
              <w:rPr>
                <w:rFonts w:ascii="Arial" w:hAnsi="Arial" w:cs="Arial"/>
                <w:iCs/>
                <w:sz w:val="24"/>
                <w:szCs w:val="24"/>
              </w:rPr>
              <w:t xml:space="preserve"> </w:t>
            </w:r>
            <w:r>
              <w:rPr>
                <w:rFonts w:ascii="Arial" w:hAnsi="Arial" w:cs="Arial"/>
                <w:iCs/>
                <w:sz w:val="24"/>
                <w:szCs w:val="24"/>
              </w:rPr>
              <w:t>Direcção do disparo e tatuagem produzida</w:t>
            </w:r>
          </w:p>
        </w:tc>
        <w:tc>
          <w:tcPr>
            <w:tcW w:w="815" w:type="dxa"/>
          </w:tcPr>
          <w:p w:rsidR="00977BC2" w:rsidRDefault="00BE3A2A" w:rsidP="004B2862">
            <w:pPr>
              <w:spacing w:line="480" w:lineRule="auto"/>
              <w:rPr>
                <w:rFonts w:ascii="Arial" w:hAnsi="Arial" w:cs="Arial"/>
                <w:iCs/>
                <w:sz w:val="24"/>
                <w:szCs w:val="24"/>
              </w:rPr>
            </w:pPr>
            <w:r>
              <w:rPr>
                <w:rFonts w:ascii="Arial" w:hAnsi="Arial" w:cs="Arial"/>
                <w:iCs/>
                <w:sz w:val="24"/>
                <w:szCs w:val="24"/>
              </w:rPr>
              <w:t>41</w:t>
            </w:r>
          </w:p>
        </w:tc>
      </w:tr>
    </w:tbl>
    <w:p w:rsidR="006E05A6" w:rsidRDefault="006E05A6">
      <w:r>
        <w:br w:type="page"/>
      </w:r>
    </w:p>
    <w:tbl>
      <w:tblPr>
        <w:tblW w:w="0" w:type="auto"/>
        <w:tblBorders>
          <w:insideV w:val="single" w:sz="4" w:space="0" w:color="auto"/>
        </w:tblBorders>
        <w:tblLook w:val="04A0"/>
      </w:tblPr>
      <w:tblGrid>
        <w:gridCol w:w="7905"/>
        <w:gridCol w:w="815"/>
      </w:tblGrid>
      <w:tr w:rsidR="006E05A6" w:rsidRPr="00C07BC5" w:rsidTr="006E05A6">
        <w:trPr>
          <w:trHeight w:val="621"/>
        </w:trPr>
        <w:tc>
          <w:tcPr>
            <w:tcW w:w="7905" w:type="dxa"/>
          </w:tcPr>
          <w:p w:rsidR="006E05A6" w:rsidRDefault="006E05A6" w:rsidP="002665C4">
            <w:pPr>
              <w:spacing w:line="480" w:lineRule="auto"/>
              <w:rPr>
                <w:rFonts w:ascii="Arial" w:hAnsi="Arial" w:cs="Arial"/>
                <w:iCs/>
                <w:sz w:val="24"/>
                <w:szCs w:val="24"/>
              </w:rPr>
            </w:pPr>
            <w:r w:rsidRPr="006E05A6">
              <w:rPr>
                <w:rFonts w:ascii="Arial" w:eastAsia="Calibri" w:hAnsi="Arial" w:cs="Arial"/>
                <w:iCs/>
                <w:sz w:val="24"/>
                <w:szCs w:val="24"/>
              </w:rPr>
              <w:lastRenderedPageBreak/>
              <w:t>Figuras</w:t>
            </w:r>
          </w:p>
          <w:p w:rsidR="006E05A6" w:rsidRDefault="006E05A6" w:rsidP="002665C4">
            <w:pPr>
              <w:spacing w:line="480" w:lineRule="auto"/>
              <w:rPr>
                <w:rFonts w:ascii="Arial" w:hAnsi="Arial" w:cs="Arial"/>
                <w:iCs/>
                <w:sz w:val="24"/>
                <w:szCs w:val="24"/>
              </w:rPr>
            </w:pPr>
          </w:p>
          <w:p w:rsidR="006E05A6" w:rsidRPr="006E05A6" w:rsidRDefault="006E05A6" w:rsidP="002665C4">
            <w:pPr>
              <w:spacing w:line="480" w:lineRule="auto"/>
              <w:rPr>
                <w:rFonts w:ascii="Arial" w:eastAsia="Calibri" w:hAnsi="Arial" w:cs="Arial"/>
                <w:iCs/>
                <w:sz w:val="24"/>
                <w:szCs w:val="24"/>
              </w:rPr>
            </w:pPr>
            <w:r>
              <w:rPr>
                <w:rFonts w:ascii="Arial" w:hAnsi="Arial" w:cs="Arial"/>
                <w:iCs/>
                <w:sz w:val="24"/>
                <w:szCs w:val="24"/>
              </w:rPr>
              <w:t>Figura 1</w:t>
            </w:r>
            <w:r w:rsidRPr="00F6680D">
              <w:rPr>
                <w:rFonts w:ascii="Arial" w:hAnsi="Arial" w:cs="Arial"/>
                <w:iCs/>
                <w:sz w:val="24"/>
                <w:szCs w:val="24"/>
              </w:rPr>
              <w:t>3 – Halo de contusão num disparo oblíquo</w:t>
            </w:r>
          </w:p>
        </w:tc>
        <w:tc>
          <w:tcPr>
            <w:tcW w:w="815" w:type="dxa"/>
            <w:tcBorders>
              <w:left w:val="single" w:sz="4" w:space="0" w:color="auto"/>
            </w:tcBorders>
          </w:tcPr>
          <w:p w:rsidR="006E05A6" w:rsidRDefault="006E05A6" w:rsidP="006E05A6">
            <w:pPr>
              <w:rPr>
                <w:rFonts w:ascii="Arial" w:hAnsi="Arial" w:cs="Arial"/>
                <w:iCs/>
                <w:sz w:val="24"/>
                <w:szCs w:val="24"/>
              </w:rPr>
            </w:pPr>
            <w:r w:rsidRPr="006E05A6">
              <w:rPr>
                <w:rFonts w:ascii="Arial" w:eastAsia="Calibri" w:hAnsi="Arial" w:cs="Arial"/>
                <w:iCs/>
                <w:sz w:val="24"/>
                <w:szCs w:val="24"/>
              </w:rPr>
              <w:t>Pág.</w:t>
            </w:r>
          </w:p>
          <w:p w:rsidR="006E05A6" w:rsidRDefault="006E05A6" w:rsidP="006E05A6">
            <w:pPr>
              <w:rPr>
                <w:rFonts w:ascii="Arial" w:hAnsi="Arial" w:cs="Arial"/>
                <w:sz w:val="24"/>
                <w:szCs w:val="24"/>
              </w:rPr>
            </w:pPr>
          </w:p>
          <w:p w:rsidR="00DD576D" w:rsidRDefault="00DD576D" w:rsidP="006E05A6">
            <w:pPr>
              <w:rPr>
                <w:rFonts w:ascii="Arial" w:hAnsi="Arial" w:cs="Arial"/>
                <w:sz w:val="24"/>
                <w:szCs w:val="24"/>
              </w:rPr>
            </w:pPr>
          </w:p>
          <w:p w:rsidR="006E05A6" w:rsidRPr="006E05A6" w:rsidRDefault="00BE3A2A" w:rsidP="006E05A6">
            <w:pPr>
              <w:rPr>
                <w:rFonts w:ascii="Arial" w:eastAsia="Calibri" w:hAnsi="Arial" w:cs="Arial"/>
                <w:sz w:val="24"/>
                <w:szCs w:val="24"/>
              </w:rPr>
            </w:pPr>
            <w:r>
              <w:rPr>
                <w:rFonts w:ascii="Arial" w:hAnsi="Arial" w:cs="Arial"/>
                <w:sz w:val="24"/>
                <w:szCs w:val="24"/>
              </w:rPr>
              <w:t>42</w:t>
            </w:r>
          </w:p>
        </w:tc>
      </w:tr>
      <w:tr w:rsidR="006E05A6" w:rsidRPr="00C07BC5" w:rsidTr="006E05A6">
        <w:trPr>
          <w:trHeight w:val="621"/>
        </w:trPr>
        <w:tc>
          <w:tcPr>
            <w:tcW w:w="7905" w:type="dxa"/>
          </w:tcPr>
          <w:p w:rsidR="006E05A6" w:rsidRPr="006E05A6" w:rsidRDefault="006E05A6" w:rsidP="002665C4">
            <w:pPr>
              <w:spacing w:line="480" w:lineRule="auto"/>
              <w:rPr>
                <w:rFonts w:ascii="Arial" w:eastAsia="Calibri" w:hAnsi="Arial" w:cs="Arial"/>
                <w:iCs/>
                <w:sz w:val="24"/>
                <w:szCs w:val="24"/>
              </w:rPr>
            </w:pPr>
            <w:r>
              <w:rPr>
                <w:rFonts w:ascii="Arial" w:hAnsi="Arial" w:cs="Arial"/>
                <w:iCs/>
                <w:sz w:val="24"/>
                <w:szCs w:val="24"/>
              </w:rPr>
              <w:t>Figura 14 – Halo de contusão num disparo perpedicular</w:t>
            </w:r>
          </w:p>
        </w:tc>
        <w:tc>
          <w:tcPr>
            <w:tcW w:w="815" w:type="dxa"/>
            <w:tcBorders>
              <w:left w:val="single" w:sz="4" w:space="0" w:color="auto"/>
            </w:tcBorders>
          </w:tcPr>
          <w:p w:rsidR="006E05A6" w:rsidRPr="006E05A6" w:rsidRDefault="00BE3A2A" w:rsidP="006E05A6">
            <w:pPr>
              <w:rPr>
                <w:rFonts w:ascii="Arial" w:eastAsia="Calibri" w:hAnsi="Arial" w:cs="Arial"/>
                <w:iCs/>
                <w:sz w:val="24"/>
                <w:szCs w:val="24"/>
              </w:rPr>
            </w:pPr>
            <w:r>
              <w:rPr>
                <w:rFonts w:ascii="Arial" w:eastAsia="Calibri" w:hAnsi="Arial" w:cs="Arial"/>
                <w:iCs/>
                <w:sz w:val="24"/>
                <w:szCs w:val="24"/>
              </w:rPr>
              <w:t>42</w:t>
            </w:r>
          </w:p>
        </w:tc>
      </w:tr>
      <w:tr w:rsidR="006E05A6" w:rsidRPr="00C07BC5" w:rsidTr="006E05A6">
        <w:trPr>
          <w:trHeight w:val="621"/>
        </w:trPr>
        <w:tc>
          <w:tcPr>
            <w:tcW w:w="7905" w:type="dxa"/>
          </w:tcPr>
          <w:p w:rsidR="006E05A6" w:rsidRPr="006E05A6" w:rsidRDefault="006E05A6" w:rsidP="002665C4">
            <w:pPr>
              <w:spacing w:line="480" w:lineRule="auto"/>
              <w:rPr>
                <w:rFonts w:ascii="Arial" w:eastAsia="Calibri" w:hAnsi="Arial" w:cs="Arial"/>
                <w:iCs/>
                <w:sz w:val="24"/>
                <w:szCs w:val="24"/>
              </w:rPr>
            </w:pPr>
            <w:r>
              <w:rPr>
                <w:rFonts w:ascii="Arial" w:hAnsi="Arial" w:cs="Arial"/>
                <w:iCs/>
                <w:sz w:val="24"/>
                <w:szCs w:val="24"/>
              </w:rPr>
              <w:t>Figura 15 – caso 1: Radiografia simples de perfil e AP</w:t>
            </w:r>
          </w:p>
        </w:tc>
        <w:tc>
          <w:tcPr>
            <w:tcW w:w="815" w:type="dxa"/>
            <w:tcBorders>
              <w:left w:val="single" w:sz="4" w:space="0" w:color="auto"/>
            </w:tcBorders>
          </w:tcPr>
          <w:p w:rsidR="006E05A6" w:rsidRPr="006E05A6" w:rsidRDefault="00BE3A2A" w:rsidP="006E05A6">
            <w:pPr>
              <w:rPr>
                <w:rFonts w:ascii="Arial" w:eastAsia="Calibri" w:hAnsi="Arial" w:cs="Arial"/>
                <w:iCs/>
                <w:sz w:val="24"/>
                <w:szCs w:val="24"/>
              </w:rPr>
            </w:pPr>
            <w:r>
              <w:rPr>
                <w:rFonts w:ascii="Arial" w:eastAsia="Calibri" w:hAnsi="Arial" w:cs="Arial"/>
                <w:iCs/>
                <w:sz w:val="24"/>
                <w:szCs w:val="24"/>
              </w:rPr>
              <w:t>53</w:t>
            </w:r>
          </w:p>
        </w:tc>
      </w:tr>
      <w:tr w:rsidR="006E05A6" w:rsidRPr="00C07BC5" w:rsidTr="006E05A6">
        <w:trPr>
          <w:trHeight w:val="621"/>
        </w:trPr>
        <w:tc>
          <w:tcPr>
            <w:tcW w:w="7905" w:type="dxa"/>
          </w:tcPr>
          <w:p w:rsidR="006E05A6" w:rsidRPr="006E05A6" w:rsidRDefault="006E05A6" w:rsidP="002665C4">
            <w:pPr>
              <w:spacing w:line="480" w:lineRule="auto"/>
              <w:rPr>
                <w:rFonts w:ascii="Arial" w:eastAsia="Calibri" w:hAnsi="Arial" w:cs="Arial"/>
                <w:iCs/>
                <w:sz w:val="24"/>
                <w:szCs w:val="24"/>
              </w:rPr>
            </w:pPr>
            <w:r>
              <w:rPr>
                <w:rFonts w:ascii="Arial" w:hAnsi="Arial" w:cs="Arial"/>
                <w:iCs/>
                <w:sz w:val="24"/>
                <w:szCs w:val="24"/>
              </w:rPr>
              <w:t>Figura 16– Caso 1: Imagem de TC para confirmação de localização dos projécteis</w:t>
            </w:r>
          </w:p>
        </w:tc>
        <w:tc>
          <w:tcPr>
            <w:tcW w:w="815" w:type="dxa"/>
            <w:tcBorders>
              <w:left w:val="single" w:sz="4" w:space="0" w:color="auto"/>
            </w:tcBorders>
          </w:tcPr>
          <w:p w:rsidR="006E05A6" w:rsidRPr="006E05A6" w:rsidRDefault="00BE3A2A" w:rsidP="006E05A6">
            <w:pPr>
              <w:rPr>
                <w:rFonts w:ascii="Arial" w:eastAsia="Calibri" w:hAnsi="Arial" w:cs="Arial"/>
                <w:iCs/>
                <w:sz w:val="24"/>
                <w:szCs w:val="24"/>
              </w:rPr>
            </w:pPr>
            <w:r>
              <w:rPr>
                <w:rFonts w:ascii="Arial" w:eastAsia="Calibri" w:hAnsi="Arial" w:cs="Arial"/>
                <w:iCs/>
                <w:sz w:val="24"/>
                <w:szCs w:val="24"/>
              </w:rPr>
              <w:t>53</w:t>
            </w:r>
          </w:p>
        </w:tc>
      </w:tr>
      <w:tr w:rsidR="006E05A6" w:rsidRPr="00C07BC5" w:rsidTr="006E05A6">
        <w:trPr>
          <w:trHeight w:val="621"/>
        </w:trPr>
        <w:tc>
          <w:tcPr>
            <w:tcW w:w="7905" w:type="dxa"/>
          </w:tcPr>
          <w:p w:rsidR="006E05A6" w:rsidRPr="006E05A6" w:rsidRDefault="006E05A6" w:rsidP="002665C4">
            <w:pPr>
              <w:spacing w:line="480" w:lineRule="auto"/>
              <w:rPr>
                <w:rFonts w:ascii="Arial" w:eastAsia="Calibri" w:hAnsi="Arial" w:cs="Arial"/>
                <w:iCs/>
                <w:sz w:val="24"/>
                <w:szCs w:val="24"/>
              </w:rPr>
            </w:pPr>
            <w:r>
              <w:rPr>
                <w:rFonts w:ascii="Arial" w:hAnsi="Arial" w:cs="Arial"/>
                <w:iCs/>
                <w:sz w:val="24"/>
                <w:szCs w:val="24"/>
              </w:rPr>
              <w:t>Figura 17– Caso 2: Radiografia do tórax</w:t>
            </w:r>
          </w:p>
        </w:tc>
        <w:tc>
          <w:tcPr>
            <w:tcW w:w="815" w:type="dxa"/>
            <w:tcBorders>
              <w:left w:val="single" w:sz="4" w:space="0" w:color="auto"/>
            </w:tcBorders>
          </w:tcPr>
          <w:p w:rsidR="006E05A6" w:rsidRPr="00C07BC5" w:rsidRDefault="00BE3A2A" w:rsidP="006E05A6">
            <w:pPr>
              <w:rPr>
                <w:rFonts w:ascii="Arial" w:eastAsia="Calibri" w:hAnsi="Arial" w:cs="Arial"/>
                <w:iCs/>
                <w:sz w:val="24"/>
                <w:szCs w:val="24"/>
              </w:rPr>
            </w:pPr>
            <w:r>
              <w:rPr>
                <w:rFonts w:ascii="Arial" w:eastAsia="Calibri" w:hAnsi="Arial" w:cs="Arial"/>
                <w:iCs/>
                <w:sz w:val="24"/>
                <w:szCs w:val="24"/>
              </w:rPr>
              <w:t>55</w:t>
            </w:r>
          </w:p>
        </w:tc>
      </w:tr>
      <w:tr w:rsidR="006E05A6" w:rsidRPr="00C07BC5" w:rsidTr="002665C4">
        <w:trPr>
          <w:trHeight w:val="721"/>
        </w:trPr>
        <w:tc>
          <w:tcPr>
            <w:tcW w:w="7905" w:type="dxa"/>
          </w:tcPr>
          <w:p w:rsidR="006E05A6" w:rsidRDefault="006E05A6" w:rsidP="002665C4">
            <w:pPr>
              <w:spacing w:line="480" w:lineRule="auto"/>
              <w:rPr>
                <w:rFonts w:ascii="Arial" w:hAnsi="Arial" w:cs="Arial"/>
                <w:iCs/>
                <w:sz w:val="24"/>
                <w:szCs w:val="24"/>
              </w:rPr>
            </w:pPr>
            <w:r>
              <w:rPr>
                <w:rFonts w:ascii="Arial" w:hAnsi="Arial" w:cs="Arial"/>
                <w:iCs/>
                <w:sz w:val="24"/>
                <w:szCs w:val="24"/>
              </w:rPr>
              <w:t>Figura 18 – Caso 3: Radiografia da coluna vertebral</w:t>
            </w:r>
          </w:p>
          <w:p w:rsidR="00CB7B94" w:rsidRDefault="00CB7B94" w:rsidP="00EB3C5C">
            <w:pPr>
              <w:spacing w:line="480" w:lineRule="auto"/>
              <w:rPr>
                <w:rFonts w:ascii="Arial" w:hAnsi="Arial" w:cs="Arial"/>
                <w:iCs/>
                <w:sz w:val="24"/>
                <w:szCs w:val="24"/>
              </w:rPr>
            </w:pPr>
            <w:r>
              <w:rPr>
                <w:rFonts w:ascii="Arial" w:hAnsi="Arial" w:cs="Arial"/>
                <w:iCs/>
                <w:sz w:val="24"/>
                <w:szCs w:val="24"/>
              </w:rPr>
              <w:t>Figura 19 – Caso 5: orifício de reentrada na região temporal direita provocado por tiro de caçadeira</w:t>
            </w:r>
          </w:p>
          <w:p w:rsidR="00CB7B94" w:rsidRDefault="00CB7B94" w:rsidP="00EB3C5C">
            <w:pPr>
              <w:spacing w:line="480" w:lineRule="auto"/>
              <w:rPr>
                <w:rFonts w:ascii="Arial" w:hAnsi="Arial" w:cs="Arial"/>
                <w:iCs/>
                <w:sz w:val="24"/>
                <w:szCs w:val="24"/>
              </w:rPr>
            </w:pPr>
            <w:r>
              <w:rPr>
                <w:rFonts w:ascii="Arial" w:hAnsi="Arial" w:cs="Arial"/>
                <w:iCs/>
                <w:sz w:val="24"/>
                <w:szCs w:val="24"/>
              </w:rPr>
              <w:t>Figura 20 – Caso 5: orifícios de entrada e saída na região escapular</w:t>
            </w:r>
          </w:p>
          <w:p w:rsidR="00EB3C5C" w:rsidRDefault="00EB3C5C" w:rsidP="00EB3C5C">
            <w:pPr>
              <w:spacing w:line="480" w:lineRule="auto"/>
              <w:rPr>
                <w:rFonts w:ascii="Arial" w:hAnsi="Arial" w:cs="Arial"/>
                <w:iCs/>
                <w:sz w:val="24"/>
                <w:szCs w:val="24"/>
              </w:rPr>
            </w:pPr>
            <w:r>
              <w:rPr>
                <w:rFonts w:ascii="Arial" w:hAnsi="Arial" w:cs="Arial"/>
                <w:iCs/>
                <w:sz w:val="24"/>
                <w:szCs w:val="24"/>
              </w:rPr>
              <w:t>Figura 21 – Caso 5: Possível OE</w:t>
            </w:r>
          </w:p>
          <w:p w:rsidR="00EB3C5C" w:rsidRPr="006E05A6" w:rsidRDefault="00EB3C5C" w:rsidP="00EB3C5C">
            <w:pPr>
              <w:spacing w:line="480" w:lineRule="auto"/>
              <w:rPr>
                <w:rFonts w:ascii="Arial" w:eastAsia="Calibri" w:hAnsi="Arial" w:cs="Arial"/>
                <w:iCs/>
                <w:sz w:val="24"/>
                <w:szCs w:val="24"/>
              </w:rPr>
            </w:pPr>
            <w:r>
              <w:rPr>
                <w:rFonts w:ascii="Arial" w:eastAsia="Calibri" w:hAnsi="Arial" w:cs="Arial"/>
                <w:iCs/>
                <w:sz w:val="24"/>
                <w:szCs w:val="24"/>
              </w:rPr>
              <w:t>Figura 22 – Caso 5: Possível OS</w:t>
            </w:r>
          </w:p>
        </w:tc>
        <w:tc>
          <w:tcPr>
            <w:tcW w:w="815" w:type="dxa"/>
            <w:tcBorders>
              <w:left w:val="single" w:sz="4" w:space="0" w:color="auto"/>
            </w:tcBorders>
          </w:tcPr>
          <w:p w:rsidR="006E05A6" w:rsidRDefault="00BE3A2A" w:rsidP="006E05A6">
            <w:pPr>
              <w:rPr>
                <w:rFonts w:ascii="Arial" w:eastAsia="Calibri" w:hAnsi="Arial" w:cs="Arial"/>
                <w:iCs/>
                <w:sz w:val="24"/>
                <w:szCs w:val="24"/>
              </w:rPr>
            </w:pPr>
            <w:r>
              <w:rPr>
                <w:rFonts w:ascii="Arial" w:eastAsia="Calibri" w:hAnsi="Arial" w:cs="Arial"/>
                <w:iCs/>
                <w:sz w:val="24"/>
                <w:szCs w:val="24"/>
              </w:rPr>
              <w:t>57</w:t>
            </w:r>
          </w:p>
          <w:p w:rsidR="00CB7B94" w:rsidRDefault="00CB7B94" w:rsidP="006E05A6">
            <w:pPr>
              <w:rPr>
                <w:rFonts w:ascii="Arial" w:eastAsia="Calibri" w:hAnsi="Arial" w:cs="Arial"/>
                <w:iCs/>
                <w:sz w:val="24"/>
                <w:szCs w:val="24"/>
              </w:rPr>
            </w:pPr>
          </w:p>
          <w:p w:rsidR="00CB7B94" w:rsidRDefault="00CB7B94" w:rsidP="006E05A6">
            <w:pPr>
              <w:rPr>
                <w:rFonts w:ascii="Arial" w:eastAsia="Calibri" w:hAnsi="Arial" w:cs="Arial"/>
                <w:iCs/>
                <w:sz w:val="24"/>
                <w:szCs w:val="24"/>
              </w:rPr>
            </w:pPr>
            <w:r>
              <w:rPr>
                <w:rFonts w:ascii="Arial" w:eastAsia="Calibri" w:hAnsi="Arial" w:cs="Arial"/>
                <w:iCs/>
                <w:sz w:val="24"/>
                <w:szCs w:val="24"/>
              </w:rPr>
              <w:t>64</w:t>
            </w:r>
          </w:p>
          <w:p w:rsidR="00EB3C5C" w:rsidRDefault="00EB3C5C" w:rsidP="006E05A6">
            <w:pPr>
              <w:rPr>
                <w:rFonts w:ascii="Arial" w:eastAsia="Calibri" w:hAnsi="Arial" w:cs="Arial"/>
                <w:iCs/>
                <w:sz w:val="24"/>
                <w:szCs w:val="24"/>
              </w:rPr>
            </w:pPr>
          </w:p>
          <w:p w:rsidR="00EB3C5C" w:rsidRDefault="00EB3C5C" w:rsidP="00EB3C5C">
            <w:pPr>
              <w:spacing w:line="480" w:lineRule="auto"/>
              <w:rPr>
                <w:rFonts w:ascii="Arial" w:eastAsia="Calibri" w:hAnsi="Arial" w:cs="Arial"/>
                <w:iCs/>
                <w:sz w:val="24"/>
                <w:szCs w:val="24"/>
              </w:rPr>
            </w:pPr>
            <w:r>
              <w:rPr>
                <w:rFonts w:ascii="Arial" w:eastAsia="Calibri" w:hAnsi="Arial" w:cs="Arial"/>
                <w:iCs/>
                <w:sz w:val="24"/>
                <w:szCs w:val="24"/>
              </w:rPr>
              <w:t>64</w:t>
            </w:r>
          </w:p>
          <w:p w:rsidR="00EB3C5C" w:rsidRDefault="00EB3C5C" w:rsidP="00EB3C5C">
            <w:pPr>
              <w:spacing w:line="480" w:lineRule="auto"/>
              <w:rPr>
                <w:rFonts w:ascii="Arial" w:eastAsia="Calibri" w:hAnsi="Arial" w:cs="Arial"/>
                <w:iCs/>
                <w:sz w:val="24"/>
                <w:szCs w:val="24"/>
              </w:rPr>
            </w:pPr>
            <w:r>
              <w:rPr>
                <w:rFonts w:ascii="Arial" w:eastAsia="Calibri" w:hAnsi="Arial" w:cs="Arial"/>
                <w:iCs/>
                <w:sz w:val="24"/>
                <w:szCs w:val="24"/>
              </w:rPr>
              <w:t>65</w:t>
            </w:r>
          </w:p>
          <w:p w:rsidR="00EB3C5C" w:rsidRPr="00C07BC5" w:rsidRDefault="00EB3C5C" w:rsidP="00EB3C5C">
            <w:pPr>
              <w:spacing w:line="480" w:lineRule="auto"/>
              <w:rPr>
                <w:rFonts w:ascii="Arial" w:eastAsia="Calibri" w:hAnsi="Arial" w:cs="Arial"/>
                <w:iCs/>
                <w:sz w:val="24"/>
                <w:szCs w:val="24"/>
              </w:rPr>
            </w:pPr>
            <w:r>
              <w:rPr>
                <w:rFonts w:ascii="Arial" w:eastAsia="Calibri" w:hAnsi="Arial" w:cs="Arial"/>
                <w:iCs/>
                <w:sz w:val="24"/>
                <w:szCs w:val="24"/>
              </w:rPr>
              <w:t>65</w:t>
            </w:r>
          </w:p>
        </w:tc>
      </w:tr>
    </w:tbl>
    <w:p w:rsidR="009C4E98" w:rsidRDefault="00602128" w:rsidP="009C4E98">
      <w:pPr>
        <w:pStyle w:val="Ttulo1"/>
      </w:pPr>
      <w:bookmarkStart w:id="10" w:name="_Toc198829693"/>
      <w:bookmarkStart w:id="11" w:name="_Toc200017130"/>
      <w:r w:rsidRPr="00602128">
        <w:rPr>
          <w:lang w:val="pt-PT"/>
        </w:rPr>
        <w:lastRenderedPageBreak/>
        <w:t>LIST</w:t>
      </w:r>
      <w:r>
        <w:t>A De</w:t>
      </w:r>
      <w:r w:rsidR="009C4E98">
        <w:t xml:space="preserve"> TABELAS</w:t>
      </w:r>
      <w:bookmarkEnd w:id="10"/>
      <w:bookmarkEnd w:id="11"/>
    </w:p>
    <w:p w:rsidR="009C4E98" w:rsidRDefault="009C4E98" w:rsidP="009C4E98">
      <w:pPr>
        <w:spacing w:line="480" w:lineRule="auto"/>
        <w:rPr>
          <w:rFonts w:ascii="Arial" w:eastAsia="Times New Roman" w:hAnsi="Arial" w:cs="Arial"/>
          <w:b/>
          <w:bCs/>
          <w:color w:val="365F91"/>
          <w:sz w:val="24"/>
          <w:szCs w:val="24"/>
        </w:rPr>
      </w:pPr>
    </w:p>
    <w:tbl>
      <w:tblPr>
        <w:tblW w:w="0" w:type="auto"/>
        <w:tblBorders>
          <w:insideV w:val="single" w:sz="4" w:space="0" w:color="auto"/>
        </w:tblBorders>
        <w:tblLook w:val="04A0"/>
      </w:tblPr>
      <w:tblGrid>
        <w:gridCol w:w="7621"/>
        <w:gridCol w:w="1099"/>
      </w:tblGrid>
      <w:tr w:rsidR="009C4E98" w:rsidRPr="00D362DC" w:rsidTr="004C5152">
        <w:trPr>
          <w:trHeight w:val="576"/>
        </w:trPr>
        <w:tc>
          <w:tcPr>
            <w:tcW w:w="7621" w:type="dxa"/>
          </w:tcPr>
          <w:p w:rsidR="009C4E98" w:rsidRPr="00D362DC" w:rsidRDefault="009C4E98" w:rsidP="006A52FC">
            <w:pPr>
              <w:spacing w:after="0" w:line="480" w:lineRule="auto"/>
              <w:jc w:val="both"/>
              <w:rPr>
                <w:rFonts w:ascii="Arial" w:eastAsia="Times New Roman" w:hAnsi="Arial" w:cs="Arial"/>
                <w:b/>
                <w:bCs/>
                <w:iCs/>
                <w:sz w:val="24"/>
                <w:szCs w:val="24"/>
              </w:rPr>
            </w:pPr>
            <w:r w:rsidRPr="00D362DC">
              <w:rPr>
                <w:rFonts w:ascii="Arial" w:eastAsia="Times New Roman" w:hAnsi="Arial" w:cs="Arial"/>
                <w:b/>
                <w:bCs/>
                <w:iCs/>
                <w:sz w:val="24"/>
                <w:szCs w:val="24"/>
              </w:rPr>
              <w:t>Tabelas</w:t>
            </w:r>
          </w:p>
        </w:tc>
        <w:tc>
          <w:tcPr>
            <w:tcW w:w="1099" w:type="dxa"/>
          </w:tcPr>
          <w:p w:rsidR="009C4E98" w:rsidRPr="00D362DC" w:rsidRDefault="009C4E98" w:rsidP="006A52FC">
            <w:pPr>
              <w:spacing w:after="0" w:line="480" w:lineRule="auto"/>
              <w:jc w:val="both"/>
              <w:rPr>
                <w:rFonts w:ascii="Arial" w:eastAsia="Times New Roman" w:hAnsi="Arial" w:cs="Arial"/>
                <w:b/>
                <w:bCs/>
                <w:iCs/>
                <w:sz w:val="24"/>
                <w:szCs w:val="24"/>
              </w:rPr>
            </w:pPr>
            <w:r w:rsidRPr="00D362DC">
              <w:rPr>
                <w:rFonts w:ascii="Arial" w:eastAsia="Times New Roman" w:hAnsi="Arial" w:cs="Arial"/>
                <w:b/>
                <w:bCs/>
                <w:iCs/>
                <w:sz w:val="24"/>
                <w:szCs w:val="24"/>
              </w:rPr>
              <w:t>Pág.</w:t>
            </w:r>
          </w:p>
        </w:tc>
      </w:tr>
      <w:tr w:rsidR="009C4E98" w:rsidRPr="00D362DC" w:rsidTr="004C5152">
        <w:trPr>
          <w:trHeight w:val="1153"/>
        </w:trPr>
        <w:tc>
          <w:tcPr>
            <w:tcW w:w="7621" w:type="dxa"/>
          </w:tcPr>
          <w:p w:rsidR="009C4E98" w:rsidRDefault="009C4E98" w:rsidP="006A52FC">
            <w:pPr>
              <w:spacing w:after="0" w:line="480" w:lineRule="auto"/>
              <w:jc w:val="both"/>
              <w:rPr>
                <w:rFonts w:ascii="Arial" w:hAnsi="Arial" w:cs="Arial"/>
                <w:iCs/>
                <w:sz w:val="24"/>
                <w:szCs w:val="24"/>
              </w:rPr>
            </w:pPr>
          </w:p>
          <w:p w:rsidR="009C4E98" w:rsidRPr="00D362DC" w:rsidRDefault="00EE4DEC" w:rsidP="00F57173">
            <w:pPr>
              <w:spacing w:after="0" w:line="480" w:lineRule="auto"/>
              <w:jc w:val="both"/>
              <w:rPr>
                <w:rFonts w:ascii="Arial" w:hAnsi="Arial" w:cs="Arial"/>
                <w:iCs/>
                <w:sz w:val="24"/>
                <w:szCs w:val="24"/>
              </w:rPr>
            </w:pPr>
            <w:r>
              <w:rPr>
                <w:rFonts w:ascii="Arial" w:hAnsi="Arial" w:cs="Arial"/>
                <w:iCs/>
                <w:sz w:val="24"/>
                <w:szCs w:val="24"/>
              </w:rPr>
              <w:t xml:space="preserve">Tabela </w:t>
            </w:r>
            <w:r w:rsidR="00F57173">
              <w:rPr>
                <w:rFonts w:ascii="Arial" w:hAnsi="Arial" w:cs="Arial"/>
                <w:iCs/>
                <w:sz w:val="24"/>
                <w:szCs w:val="24"/>
              </w:rPr>
              <w:t>1</w:t>
            </w:r>
            <w:r>
              <w:rPr>
                <w:rFonts w:ascii="Arial" w:hAnsi="Arial" w:cs="Arial"/>
                <w:iCs/>
                <w:sz w:val="24"/>
                <w:szCs w:val="24"/>
              </w:rPr>
              <w:t xml:space="preserve"> - </w:t>
            </w:r>
            <w:r w:rsidR="009C4E98">
              <w:rPr>
                <w:rFonts w:ascii="Arial" w:hAnsi="Arial" w:cs="Arial"/>
                <w:iCs/>
                <w:sz w:val="24"/>
                <w:szCs w:val="24"/>
              </w:rPr>
              <w:t>Componentes da história AMPLE .......................................</w:t>
            </w:r>
          </w:p>
        </w:tc>
        <w:tc>
          <w:tcPr>
            <w:tcW w:w="1099" w:type="dxa"/>
          </w:tcPr>
          <w:p w:rsidR="009C4E98" w:rsidRPr="00D362DC" w:rsidRDefault="009C4E98" w:rsidP="006A52FC">
            <w:pPr>
              <w:spacing w:after="0" w:line="480" w:lineRule="auto"/>
              <w:jc w:val="both"/>
              <w:rPr>
                <w:rFonts w:ascii="Arial" w:hAnsi="Arial" w:cs="Arial"/>
                <w:iCs/>
                <w:sz w:val="24"/>
                <w:szCs w:val="24"/>
              </w:rPr>
            </w:pPr>
          </w:p>
          <w:p w:rsidR="009C4E98" w:rsidRPr="00D362DC" w:rsidRDefault="00BE3A2A" w:rsidP="006A52FC">
            <w:pPr>
              <w:spacing w:after="0" w:line="480" w:lineRule="auto"/>
              <w:jc w:val="both"/>
              <w:rPr>
                <w:rFonts w:ascii="Arial" w:hAnsi="Arial" w:cs="Arial"/>
                <w:iCs/>
                <w:sz w:val="24"/>
                <w:szCs w:val="24"/>
              </w:rPr>
            </w:pPr>
            <w:r>
              <w:rPr>
                <w:rFonts w:ascii="Arial" w:hAnsi="Arial" w:cs="Arial"/>
                <w:iCs/>
                <w:sz w:val="24"/>
                <w:szCs w:val="24"/>
              </w:rPr>
              <w:t>21</w:t>
            </w:r>
          </w:p>
        </w:tc>
      </w:tr>
      <w:tr w:rsidR="009C4E98" w:rsidRPr="00D362DC" w:rsidTr="004C5152">
        <w:trPr>
          <w:trHeight w:val="1729"/>
        </w:trPr>
        <w:tc>
          <w:tcPr>
            <w:tcW w:w="7621" w:type="dxa"/>
          </w:tcPr>
          <w:p w:rsidR="009C4E98" w:rsidRDefault="009C4E98" w:rsidP="006A52FC">
            <w:pPr>
              <w:spacing w:after="0" w:line="480" w:lineRule="auto"/>
              <w:jc w:val="both"/>
              <w:rPr>
                <w:rFonts w:ascii="Arial" w:hAnsi="Arial" w:cs="Arial"/>
                <w:iCs/>
                <w:sz w:val="24"/>
                <w:szCs w:val="24"/>
              </w:rPr>
            </w:pPr>
          </w:p>
          <w:p w:rsidR="009C4E98" w:rsidRPr="00D362DC" w:rsidRDefault="009C4E98" w:rsidP="00F57173">
            <w:pPr>
              <w:spacing w:after="0" w:line="480" w:lineRule="auto"/>
              <w:jc w:val="both"/>
              <w:rPr>
                <w:rFonts w:ascii="Arial" w:hAnsi="Arial" w:cs="Arial"/>
                <w:iCs/>
                <w:sz w:val="24"/>
                <w:szCs w:val="24"/>
              </w:rPr>
            </w:pPr>
            <w:r w:rsidRPr="00D362DC">
              <w:rPr>
                <w:rFonts w:ascii="Arial" w:hAnsi="Arial" w:cs="Arial"/>
                <w:iCs/>
                <w:sz w:val="24"/>
                <w:szCs w:val="24"/>
              </w:rPr>
              <w:t xml:space="preserve">Tabela </w:t>
            </w:r>
            <w:r w:rsidR="00F57173">
              <w:rPr>
                <w:rFonts w:ascii="Arial" w:hAnsi="Arial" w:cs="Arial"/>
                <w:iCs/>
                <w:sz w:val="24"/>
                <w:szCs w:val="24"/>
              </w:rPr>
              <w:t xml:space="preserve">2 </w:t>
            </w:r>
            <w:r w:rsidRPr="00D362DC">
              <w:rPr>
                <w:rFonts w:ascii="Arial" w:hAnsi="Arial" w:cs="Arial"/>
                <w:iCs/>
                <w:sz w:val="24"/>
                <w:szCs w:val="24"/>
              </w:rPr>
              <w:t xml:space="preserve"> </w:t>
            </w:r>
            <w:r>
              <w:rPr>
                <w:rFonts w:ascii="Arial" w:hAnsi="Arial" w:cs="Arial"/>
                <w:iCs/>
                <w:sz w:val="24"/>
                <w:szCs w:val="24"/>
              </w:rPr>
              <w:t>–</w:t>
            </w:r>
            <w:r w:rsidRPr="00D362DC">
              <w:rPr>
                <w:rFonts w:ascii="Arial" w:hAnsi="Arial" w:cs="Arial"/>
                <w:iCs/>
                <w:sz w:val="24"/>
                <w:szCs w:val="24"/>
              </w:rPr>
              <w:t xml:space="preserve"> </w:t>
            </w:r>
            <w:r>
              <w:rPr>
                <w:rFonts w:ascii="Arial" w:hAnsi="Arial" w:cs="Arial"/>
                <w:iCs/>
                <w:sz w:val="24"/>
                <w:szCs w:val="24"/>
              </w:rPr>
              <w:t xml:space="preserve">Classificação da gravidade das lesões cranianas </w:t>
            </w:r>
            <w:r w:rsidR="004C5152">
              <w:rPr>
                <w:rFonts w:ascii="Arial" w:hAnsi="Arial" w:cs="Arial"/>
                <w:iCs/>
                <w:sz w:val="24"/>
                <w:szCs w:val="24"/>
              </w:rPr>
              <w:t>........</w:t>
            </w:r>
            <w:r w:rsidR="00F57173">
              <w:rPr>
                <w:rFonts w:ascii="Arial" w:hAnsi="Arial" w:cs="Arial"/>
                <w:iCs/>
                <w:sz w:val="24"/>
                <w:szCs w:val="24"/>
              </w:rPr>
              <w:t>.....</w:t>
            </w:r>
          </w:p>
        </w:tc>
        <w:tc>
          <w:tcPr>
            <w:tcW w:w="1099" w:type="dxa"/>
          </w:tcPr>
          <w:p w:rsidR="009C4E98" w:rsidRPr="00D362DC" w:rsidRDefault="009C4E98" w:rsidP="006A52FC">
            <w:pPr>
              <w:spacing w:after="0" w:line="480" w:lineRule="auto"/>
              <w:jc w:val="both"/>
              <w:rPr>
                <w:rFonts w:ascii="Arial" w:hAnsi="Arial" w:cs="Arial"/>
                <w:iCs/>
                <w:sz w:val="24"/>
                <w:szCs w:val="24"/>
              </w:rPr>
            </w:pPr>
          </w:p>
          <w:p w:rsidR="009C4E98" w:rsidRPr="00D362DC" w:rsidRDefault="00BE3A2A" w:rsidP="006A52FC">
            <w:pPr>
              <w:spacing w:after="0" w:line="480" w:lineRule="auto"/>
              <w:jc w:val="both"/>
              <w:rPr>
                <w:rFonts w:ascii="Arial" w:hAnsi="Arial" w:cs="Arial"/>
                <w:iCs/>
                <w:sz w:val="24"/>
                <w:szCs w:val="24"/>
              </w:rPr>
            </w:pPr>
            <w:r>
              <w:rPr>
                <w:rFonts w:ascii="Arial" w:hAnsi="Arial" w:cs="Arial"/>
                <w:iCs/>
                <w:sz w:val="24"/>
                <w:szCs w:val="24"/>
              </w:rPr>
              <w:t>27</w:t>
            </w:r>
          </w:p>
        </w:tc>
      </w:tr>
    </w:tbl>
    <w:p w:rsidR="009C4E98" w:rsidRPr="00BB521B" w:rsidRDefault="009C4E98" w:rsidP="009C4E98">
      <w:pPr>
        <w:spacing w:after="0" w:line="480" w:lineRule="auto"/>
        <w:jc w:val="both"/>
        <w:rPr>
          <w:rFonts w:ascii="Arial" w:hAnsi="Arial" w:cs="Arial"/>
          <w:iCs/>
          <w:sz w:val="24"/>
          <w:szCs w:val="24"/>
        </w:rPr>
      </w:pPr>
    </w:p>
    <w:p w:rsidR="009C4E98" w:rsidRPr="00E81BDD" w:rsidRDefault="009C4E98" w:rsidP="009C4E98">
      <w:pPr>
        <w:spacing w:after="0" w:line="480" w:lineRule="auto"/>
        <w:jc w:val="both"/>
        <w:rPr>
          <w:rFonts w:ascii="Arial" w:hAnsi="Arial" w:cs="Arial"/>
          <w:iCs/>
          <w:sz w:val="24"/>
          <w:szCs w:val="24"/>
        </w:rPr>
      </w:pPr>
    </w:p>
    <w:p w:rsidR="009C4E98" w:rsidRPr="00433E36" w:rsidRDefault="009C4E98" w:rsidP="009C4E98">
      <w:pPr>
        <w:pStyle w:val="Ttulo1"/>
      </w:pPr>
      <w:bookmarkStart w:id="12" w:name="_Toc198829694"/>
      <w:bookmarkStart w:id="13" w:name="_Toc200017131"/>
      <w:r w:rsidRPr="00433E36">
        <w:lastRenderedPageBreak/>
        <w:t>LIST</w:t>
      </w:r>
      <w:r>
        <w:t>A DE ABREVIATURAS</w:t>
      </w:r>
      <w:bookmarkEnd w:id="12"/>
      <w:bookmarkEnd w:id="13"/>
    </w:p>
    <w:p w:rsidR="009C4E98" w:rsidRDefault="009C4E98" w:rsidP="009C4E98">
      <w:pPr>
        <w:spacing w:line="480" w:lineRule="auto"/>
        <w:jc w:val="center"/>
        <w:rPr>
          <w:rFonts w:ascii="Arial" w:hAnsi="Arial" w:cs="Arial"/>
          <w:b/>
          <w:iCs/>
          <w:color w:val="C00000"/>
          <w:sz w:val="24"/>
          <w:szCs w:val="24"/>
        </w:rPr>
      </w:pPr>
    </w:p>
    <w:tbl>
      <w:tblPr>
        <w:tblStyle w:val="Tabelacomgrade"/>
        <w:tblW w:w="0" w:type="auto"/>
        <w:tblLook w:val="04A0"/>
      </w:tblPr>
      <w:tblGrid>
        <w:gridCol w:w="2943"/>
        <w:gridCol w:w="5701"/>
      </w:tblGrid>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3D</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Tridimensional</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AP</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Ântero-posterior</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C.H.C.B.</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Centro Hospitalar Cova da Beira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DAI</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Difuse axonal injury</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ECD</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Exames Complementares de Diagnóstico</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ECG</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Escala de Coma de Glasgow</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FC</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Frequência cardíaca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GPI</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Global Peace</w:t>
            </w:r>
            <w:r>
              <w:rPr>
                <w:rFonts w:ascii="Arial" w:hAnsi="Arial" w:cs="Arial"/>
                <w:sz w:val="24"/>
                <w:szCs w:val="24"/>
              </w:rPr>
              <w:t xml:space="preserve"> </w:t>
            </w:r>
            <w:r w:rsidRPr="00372963">
              <w:rPr>
                <w:rFonts w:ascii="Arial" w:hAnsi="Arial" w:cs="Arial"/>
                <w:sz w:val="24"/>
                <w:szCs w:val="24"/>
              </w:rPr>
              <w:t>Index</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H.D.C.</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Hospital Distrital da Covilhã</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H.U.C.</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Hospitais da Universidade de Coimbra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Hb</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Hemoglobina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Htc</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Hematócrito</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IEP</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Instituto para a Economia e a Paz</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INML</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Instituto Nacional de Medicina Legal</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LAF</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Lesões por Armas de Fogo</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OE</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Orifício de entrada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OS</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Orifício de saída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PA</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Póstero-anterior</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PIC</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Pressão intracraniana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RNM</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Ressonância Nuclear Magnética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S.U.</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Serviço de Urgência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TA</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Tensão Arterial</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lastRenderedPageBreak/>
              <w:t>TC</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Tomografia computorizada</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TCE</w:t>
            </w:r>
          </w:p>
        </w:tc>
        <w:tc>
          <w:tcPr>
            <w:tcW w:w="5701" w:type="dxa"/>
          </w:tcPr>
          <w:p w:rsidR="002837CC" w:rsidRPr="00372963" w:rsidRDefault="002837CC" w:rsidP="006A52FC">
            <w:pPr>
              <w:spacing w:line="480" w:lineRule="auto"/>
              <w:rPr>
                <w:rFonts w:ascii="Arial" w:hAnsi="Arial" w:cs="Arial"/>
                <w:sz w:val="24"/>
                <w:szCs w:val="24"/>
              </w:rPr>
            </w:pPr>
            <w:r>
              <w:rPr>
                <w:rFonts w:ascii="Arial" w:hAnsi="Arial" w:cs="Arial"/>
                <w:sz w:val="24"/>
                <w:szCs w:val="24"/>
              </w:rPr>
              <w:t>Traumatismo crânio-encefálico</w:t>
            </w:r>
          </w:p>
        </w:tc>
      </w:tr>
      <w:tr w:rsidR="002837CC" w:rsidRPr="00372963" w:rsidTr="002837CC">
        <w:tc>
          <w:tcPr>
            <w:tcW w:w="2943"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UE</w:t>
            </w:r>
          </w:p>
        </w:tc>
        <w:tc>
          <w:tcPr>
            <w:tcW w:w="5701" w:type="dxa"/>
          </w:tcPr>
          <w:p w:rsidR="002837CC" w:rsidRPr="00372963" w:rsidRDefault="002837CC" w:rsidP="006A52FC">
            <w:pPr>
              <w:spacing w:line="480" w:lineRule="auto"/>
              <w:rPr>
                <w:rFonts w:ascii="Arial" w:hAnsi="Arial" w:cs="Arial"/>
                <w:sz w:val="24"/>
                <w:szCs w:val="24"/>
              </w:rPr>
            </w:pPr>
            <w:r w:rsidRPr="00372963">
              <w:rPr>
                <w:rFonts w:ascii="Arial" w:hAnsi="Arial" w:cs="Arial"/>
                <w:sz w:val="24"/>
                <w:szCs w:val="24"/>
              </w:rPr>
              <w:t>União Europeia</w:t>
            </w:r>
          </w:p>
        </w:tc>
      </w:tr>
    </w:tbl>
    <w:p w:rsidR="001203EB" w:rsidRDefault="001203EB" w:rsidP="009C4E98">
      <w:pPr>
        <w:pStyle w:val="Ttulo1"/>
        <w:jc w:val="left"/>
        <w:rPr>
          <w:lang w:val="pt-PT"/>
        </w:rPr>
        <w:sectPr w:rsidR="001203EB" w:rsidSect="00985FF4">
          <w:headerReference w:type="default" r:id="rId12"/>
          <w:footerReference w:type="default" r:id="rId13"/>
          <w:pgSz w:w="11906" w:h="16838"/>
          <w:pgMar w:top="1417" w:right="1701" w:bottom="1417" w:left="1701" w:header="708" w:footer="708" w:gutter="0"/>
          <w:pgNumType w:fmt="lowerRoman" w:start="1"/>
          <w:cols w:space="708"/>
          <w:docGrid w:linePitch="360"/>
        </w:sectPr>
      </w:pPr>
      <w:bookmarkStart w:id="14" w:name="_Toc200017132"/>
    </w:p>
    <w:p w:rsidR="009C4E98" w:rsidRDefault="009C4E98" w:rsidP="009C4E98">
      <w:pPr>
        <w:pStyle w:val="Ttulo1"/>
        <w:jc w:val="left"/>
        <w:rPr>
          <w:lang w:val="pt-PT"/>
        </w:rPr>
      </w:pPr>
      <w:r w:rsidRPr="00705C6C">
        <w:rPr>
          <w:lang w:val="pt-PT"/>
        </w:rPr>
        <w:lastRenderedPageBreak/>
        <w:t>1-INTRODUÇÃO</w:t>
      </w:r>
      <w:bookmarkEnd w:id="14"/>
    </w:p>
    <w:p w:rsidR="009C4E98" w:rsidRDefault="009C4E98" w:rsidP="009C4E98">
      <w:pPr>
        <w:pStyle w:val="Corpodetexto"/>
        <w:rPr>
          <w:rFonts w:ascii="Arial" w:hAnsi="Arial" w:cs="Arial"/>
          <w:sz w:val="24"/>
          <w:szCs w:val="24"/>
        </w:rPr>
      </w:pPr>
    </w:p>
    <w:p w:rsidR="00DC64F5" w:rsidRDefault="009C4E98" w:rsidP="009C4E98">
      <w:pPr>
        <w:pStyle w:val="Corpodetexto"/>
        <w:spacing w:line="480" w:lineRule="auto"/>
        <w:ind w:firstLine="708"/>
        <w:jc w:val="both"/>
        <w:rPr>
          <w:rFonts w:ascii="Arial" w:hAnsi="Arial" w:cs="Arial"/>
          <w:sz w:val="24"/>
          <w:szCs w:val="24"/>
        </w:rPr>
      </w:pPr>
      <w:r w:rsidRPr="008215BD">
        <w:rPr>
          <w:rFonts w:ascii="Arial" w:hAnsi="Arial" w:cs="Arial"/>
          <w:sz w:val="24"/>
          <w:szCs w:val="24"/>
        </w:rPr>
        <w:t xml:space="preserve">Segundo o Global Peace Index (GPI) </w:t>
      </w:r>
      <w:r w:rsidR="007C6335">
        <w:rPr>
          <w:rFonts w:ascii="Arial" w:hAnsi="Arial" w:cs="Arial"/>
          <w:sz w:val="24"/>
          <w:szCs w:val="24"/>
        </w:rPr>
        <w:t>–</w:t>
      </w:r>
      <w:r w:rsidRPr="008215BD">
        <w:rPr>
          <w:rFonts w:ascii="Arial" w:hAnsi="Arial" w:cs="Arial"/>
          <w:sz w:val="24"/>
          <w:szCs w:val="24"/>
        </w:rPr>
        <w:t xml:space="preserve"> um </w:t>
      </w:r>
      <w:r w:rsidRPr="008215BD">
        <w:rPr>
          <w:rFonts w:ascii="Arial" w:hAnsi="Arial" w:cs="Arial"/>
          <w:i/>
          <w:iCs/>
          <w:sz w:val="24"/>
          <w:szCs w:val="24"/>
        </w:rPr>
        <w:t>ranking</w:t>
      </w:r>
      <w:r w:rsidRPr="008215BD">
        <w:rPr>
          <w:rFonts w:ascii="Arial" w:hAnsi="Arial" w:cs="Arial"/>
          <w:sz w:val="24"/>
          <w:szCs w:val="24"/>
        </w:rPr>
        <w:t xml:space="preserve"> mundial sobre segurança </w:t>
      </w:r>
      <w:r w:rsidR="00715FB3">
        <w:rPr>
          <w:rFonts w:ascii="Arial" w:hAnsi="Arial" w:cs="Arial"/>
          <w:sz w:val="24"/>
          <w:szCs w:val="24"/>
        </w:rPr>
        <w:t>realizado</w:t>
      </w:r>
      <w:r w:rsidRPr="008215BD">
        <w:rPr>
          <w:rFonts w:ascii="Arial" w:hAnsi="Arial" w:cs="Arial"/>
          <w:sz w:val="24"/>
          <w:szCs w:val="24"/>
        </w:rPr>
        <w:t xml:space="preserve"> por um instituto australiano, Instituto para a Economia e a Paz (IEP), partindo de dados compilados pela </w:t>
      </w:r>
      <w:r w:rsidRPr="008215BD">
        <w:rPr>
          <w:rFonts w:ascii="Arial" w:hAnsi="Arial" w:cs="Arial"/>
          <w:i/>
          <w:iCs/>
          <w:sz w:val="24"/>
          <w:szCs w:val="24"/>
        </w:rPr>
        <w:t>Intelligence Unit</w:t>
      </w:r>
      <w:r w:rsidRPr="008215BD">
        <w:rPr>
          <w:rFonts w:ascii="Arial" w:hAnsi="Arial" w:cs="Arial"/>
          <w:sz w:val="24"/>
          <w:szCs w:val="24"/>
        </w:rPr>
        <w:t xml:space="preserve"> da revista britânica </w:t>
      </w:r>
      <w:r w:rsidRPr="008215BD">
        <w:rPr>
          <w:rFonts w:ascii="Arial" w:hAnsi="Arial" w:cs="Arial"/>
          <w:i/>
          <w:iCs/>
          <w:sz w:val="24"/>
          <w:szCs w:val="24"/>
        </w:rPr>
        <w:t>The Economist</w:t>
      </w:r>
      <w:r w:rsidRPr="008215BD">
        <w:rPr>
          <w:rFonts w:ascii="Arial" w:hAnsi="Arial" w:cs="Arial"/>
          <w:sz w:val="24"/>
          <w:szCs w:val="24"/>
        </w:rPr>
        <w:t xml:space="preserve"> </w:t>
      </w:r>
      <w:r w:rsidR="00DC64F5">
        <w:rPr>
          <w:rFonts w:ascii="Arial" w:hAnsi="Arial" w:cs="Arial"/>
          <w:sz w:val="24"/>
          <w:szCs w:val="24"/>
        </w:rPr>
        <w:t xml:space="preserve">e publicado já em 2008 </w:t>
      </w:r>
      <w:r w:rsidR="007C6335">
        <w:rPr>
          <w:rFonts w:ascii="Arial" w:hAnsi="Arial" w:cs="Arial"/>
          <w:sz w:val="24"/>
          <w:szCs w:val="24"/>
        </w:rPr>
        <w:t>–</w:t>
      </w:r>
      <w:r w:rsidRPr="008215BD">
        <w:rPr>
          <w:rFonts w:ascii="Arial" w:hAnsi="Arial" w:cs="Arial"/>
          <w:sz w:val="24"/>
          <w:szCs w:val="24"/>
        </w:rPr>
        <w:t xml:space="preserve"> Portugal é o sét</w:t>
      </w:r>
      <w:r w:rsidR="007C0CE9">
        <w:rPr>
          <w:rFonts w:ascii="Arial" w:hAnsi="Arial" w:cs="Arial"/>
          <w:sz w:val="24"/>
          <w:szCs w:val="24"/>
        </w:rPr>
        <w:t>imo país mais pacífico do mundo (Figura 1).</w:t>
      </w:r>
      <w:r w:rsidRPr="008215BD">
        <w:rPr>
          <w:rFonts w:ascii="Arial" w:hAnsi="Arial" w:cs="Arial"/>
          <w:sz w:val="24"/>
          <w:szCs w:val="24"/>
        </w:rPr>
        <w:t xml:space="preserve"> Esta foi a 2ª edição do GPI, sendo que Portugal s</w:t>
      </w:r>
      <w:r w:rsidR="007C0CE9">
        <w:rPr>
          <w:rFonts w:ascii="Arial" w:hAnsi="Arial" w:cs="Arial"/>
          <w:sz w:val="24"/>
          <w:szCs w:val="24"/>
        </w:rPr>
        <w:t xml:space="preserve">ubiu três posições em relação a 2007. </w:t>
      </w:r>
      <w:r w:rsidRPr="008215BD">
        <w:rPr>
          <w:rFonts w:ascii="Arial" w:hAnsi="Arial" w:cs="Arial"/>
          <w:sz w:val="24"/>
          <w:szCs w:val="24"/>
        </w:rPr>
        <w:t>O GPI indica que o país mais pacífico do mundo é a Islândia. Todos os países no</w:t>
      </w:r>
      <w:r w:rsidRPr="008215BD">
        <w:rPr>
          <w:rFonts w:ascii="Arial" w:hAnsi="Arial" w:cs="Arial"/>
          <w:i/>
          <w:iCs/>
          <w:sz w:val="24"/>
          <w:szCs w:val="24"/>
        </w:rPr>
        <w:t xml:space="preserve"> top-ten</w:t>
      </w:r>
      <w:r w:rsidRPr="008215BD">
        <w:rPr>
          <w:rFonts w:ascii="Arial" w:hAnsi="Arial" w:cs="Arial"/>
          <w:sz w:val="24"/>
          <w:szCs w:val="24"/>
        </w:rPr>
        <w:t xml:space="preserve"> são europeus excepto um: o Japão, classificado em quinto lu</w:t>
      </w:r>
      <w:r w:rsidR="007C0CE9">
        <w:rPr>
          <w:rFonts w:ascii="Arial" w:hAnsi="Arial" w:cs="Arial"/>
          <w:sz w:val="24"/>
          <w:szCs w:val="24"/>
        </w:rPr>
        <w:t xml:space="preserve">gar. </w:t>
      </w:r>
      <w:r w:rsidRPr="008215BD">
        <w:rPr>
          <w:rFonts w:ascii="Arial" w:hAnsi="Arial" w:cs="Arial"/>
          <w:sz w:val="24"/>
          <w:szCs w:val="24"/>
        </w:rPr>
        <w:t>No polo oposto, dos países mais violentos, destaca-se, em último lugar,</w:t>
      </w:r>
      <w:r w:rsidR="00E71F95">
        <w:rPr>
          <w:rFonts w:ascii="Arial" w:hAnsi="Arial" w:cs="Arial"/>
          <w:sz w:val="24"/>
          <w:szCs w:val="24"/>
        </w:rPr>
        <w:t xml:space="preserve"> sem surpresas,</w:t>
      </w:r>
      <w:r w:rsidRPr="008215BD">
        <w:rPr>
          <w:rFonts w:ascii="Arial" w:hAnsi="Arial" w:cs="Arial"/>
          <w:sz w:val="24"/>
          <w:szCs w:val="24"/>
        </w:rPr>
        <w:t xml:space="preserve"> o Iraque. O antigo país de Saddam Hussein, é antecedido pela Somália, pelo Sudão, pelo Afeganistão e por Israel. </w:t>
      </w:r>
    </w:p>
    <w:p w:rsidR="00B26808" w:rsidRPr="004A2587" w:rsidRDefault="009C4E98" w:rsidP="009C4E98">
      <w:pPr>
        <w:pStyle w:val="Corpodetexto"/>
        <w:spacing w:line="480" w:lineRule="auto"/>
        <w:ind w:firstLine="708"/>
        <w:jc w:val="both"/>
        <w:rPr>
          <w:rFonts w:ascii="Arial" w:hAnsi="Arial" w:cs="Arial"/>
          <w:sz w:val="24"/>
          <w:szCs w:val="24"/>
        </w:rPr>
      </w:pPr>
      <w:r w:rsidRPr="008215BD">
        <w:rPr>
          <w:rFonts w:ascii="Arial" w:hAnsi="Arial" w:cs="Arial"/>
          <w:sz w:val="24"/>
          <w:szCs w:val="24"/>
        </w:rPr>
        <w:t xml:space="preserve">No relatório publicado, Portugal é destacado como o país mais pacífico do Sul da Europa, à frente, portanto, de países como a Itália (28.º lugar) ou a Espanha (30º). </w:t>
      </w:r>
      <w:r w:rsidR="00715FB3">
        <w:rPr>
          <w:rFonts w:ascii="Arial" w:hAnsi="Arial" w:cs="Arial"/>
          <w:sz w:val="24"/>
          <w:szCs w:val="24"/>
        </w:rPr>
        <w:t>Constata-se</w:t>
      </w:r>
      <w:r w:rsidRPr="008215BD">
        <w:rPr>
          <w:rFonts w:ascii="Arial" w:hAnsi="Arial" w:cs="Arial"/>
          <w:sz w:val="24"/>
          <w:szCs w:val="24"/>
        </w:rPr>
        <w:t xml:space="preserve"> que </w:t>
      </w:r>
      <w:r w:rsidR="00715FB3">
        <w:rPr>
          <w:rFonts w:ascii="Arial" w:hAnsi="Arial" w:cs="Arial"/>
          <w:sz w:val="24"/>
          <w:szCs w:val="24"/>
        </w:rPr>
        <w:t>dispende</w:t>
      </w:r>
      <w:r w:rsidRPr="008215BD">
        <w:rPr>
          <w:rFonts w:ascii="Arial" w:hAnsi="Arial" w:cs="Arial"/>
          <w:sz w:val="24"/>
          <w:szCs w:val="24"/>
        </w:rPr>
        <w:t xml:space="preserve"> relativamente pouco da sua riqueza em Defesa. </w:t>
      </w:r>
      <w:r w:rsidR="007C6335">
        <w:rPr>
          <w:rFonts w:ascii="Arial" w:hAnsi="Arial" w:cs="Arial"/>
          <w:sz w:val="24"/>
          <w:szCs w:val="24"/>
        </w:rPr>
        <w:t>“</w:t>
      </w:r>
      <w:r w:rsidRPr="008215BD">
        <w:rPr>
          <w:rFonts w:ascii="Arial" w:hAnsi="Arial" w:cs="Arial"/>
          <w:sz w:val="24"/>
          <w:szCs w:val="24"/>
        </w:rPr>
        <w:t xml:space="preserve">Há menos armamento pesado </w:t>
      </w:r>
      <w:r w:rsidRPr="00715FB3">
        <w:rPr>
          <w:rFonts w:ascii="Arial" w:hAnsi="Arial" w:cs="Arial"/>
          <w:i/>
          <w:sz w:val="24"/>
          <w:szCs w:val="24"/>
        </w:rPr>
        <w:t xml:space="preserve">per capita </w:t>
      </w:r>
      <w:r w:rsidR="00715FB3">
        <w:rPr>
          <w:rFonts w:ascii="Arial" w:hAnsi="Arial" w:cs="Arial"/>
          <w:sz w:val="24"/>
          <w:szCs w:val="24"/>
        </w:rPr>
        <w:t>comparativamente aos</w:t>
      </w:r>
      <w:r w:rsidRPr="008215BD">
        <w:rPr>
          <w:rFonts w:ascii="Arial" w:hAnsi="Arial" w:cs="Arial"/>
          <w:sz w:val="24"/>
          <w:szCs w:val="24"/>
        </w:rPr>
        <w:t xml:space="preserve"> países nórdicos, embora mais do que em relação ao Japão</w:t>
      </w:r>
      <w:r w:rsidR="007C6335">
        <w:rPr>
          <w:rFonts w:ascii="Arial" w:hAnsi="Arial" w:cs="Arial"/>
          <w:sz w:val="24"/>
          <w:szCs w:val="24"/>
        </w:rPr>
        <w:t>”</w:t>
      </w:r>
      <w:r w:rsidRPr="008215BD">
        <w:rPr>
          <w:rFonts w:ascii="Arial" w:hAnsi="Arial" w:cs="Arial"/>
          <w:sz w:val="24"/>
          <w:szCs w:val="24"/>
        </w:rPr>
        <w:t xml:space="preserve">. Considera-se ainda que o número de polícias por habitante é </w:t>
      </w:r>
      <w:r w:rsidR="007C6335">
        <w:rPr>
          <w:rFonts w:ascii="Arial" w:hAnsi="Arial" w:cs="Arial"/>
          <w:sz w:val="24"/>
          <w:szCs w:val="24"/>
        </w:rPr>
        <w:t>“</w:t>
      </w:r>
      <w:r w:rsidRPr="008215BD">
        <w:rPr>
          <w:rFonts w:ascii="Arial" w:hAnsi="Arial" w:cs="Arial"/>
          <w:sz w:val="24"/>
          <w:szCs w:val="24"/>
        </w:rPr>
        <w:t>relativamente baixo em termos globais</w:t>
      </w:r>
      <w:r w:rsidR="007C6335">
        <w:rPr>
          <w:rFonts w:ascii="Arial" w:hAnsi="Arial" w:cs="Arial"/>
          <w:sz w:val="24"/>
          <w:szCs w:val="24"/>
        </w:rPr>
        <w:t>”</w:t>
      </w:r>
      <w:r w:rsidRPr="008215BD">
        <w:rPr>
          <w:rFonts w:ascii="Arial" w:hAnsi="Arial" w:cs="Arial"/>
          <w:sz w:val="24"/>
          <w:szCs w:val="24"/>
        </w:rPr>
        <w:t>, embora bastante mais do que nos países nórdicos</w:t>
      </w:r>
      <w:r w:rsidR="007C6335">
        <w:rPr>
          <w:rFonts w:ascii="Arial" w:hAnsi="Arial" w:cs="Arial"/>
          <w:sz w:val="24"/>
          <w:szCs w:val="24"/>
        </w:rPr>
        <w:t>”</w:t>
      </w:r>
      <w:r w:rsidRPr="008215BD">
        <w:rPr>
          <w:rFonts w:ascii="Arial" w:hAnsi="Arial" w:cs="Arial"/>
          <w:sz w:val="24"/>
          <w:szCs w:val="24"/>
        </w:rPr>
        <w:t>. Numa escala de 0 a 5, Portugal tem 2 em potenc</w:t>
      </w:r>
      <w:r w:rsidR="00B26808">
        <w:rPr>
          <w:rFonts w:ascii="Arial" w:hAnsi="Arial" w:cs="Arial"/>
          <w:sz w:val="24"/>
          <w:szCs w:val="24"/>
        </w:rPr>
        <w:t>ial para ser alvo de terrorismo</w:t>
      </w:r>
      <w:r w:rsidR="00B26808" w:rsidRPr="00B26808">
        <w:rPr>
          <w:rFonts w:ascii="Arial" w:hAnsi="Arial" w:cs="Arial"/>
          <w:sz w:val="24"/>
          <w:szCs w:val="24"/>
        </w:rPr>
        <w:t xml:space="preserve"> (</w:t>
      </w:r>
      <w:r w:rsidR="004A2587">
        <w:rPr>
          <w:rFonts w:ascii="Arial" w:hAnsi="Arial" w:cs="Arial"/>
          <w:i/>
          <w:sz w:val="24"/>
          <w:szCs w:val="24"/>
        </w:rPr>
        <w:t>Global Peace Index</w:t>
      </w:r>
      <w:r w:rsidR="004A2587" w:rsidRPr="004A2587">
        <w:rPr>
          <w:rFonts w:ascii="Arial" w:hAnsi="Arial" w:cs="Arial"/>
          <w:sz w:val="24"/>
          <w:szCs w:val="24"/>
        </w:rPr>
        <w:t>:</w:t>
      </w:r>
      <w:r w:rsidR="00B26808" w:rsidRPr="004A2587">
        <w:rPr>
          <w:rFonts w:ascii="Arial" w:hAnsi="Arial" w:cs="Arial"/>
          <w:sz w:val="24"/>
          <w:szCs w:val="24"/>
        </w:rPr>
        <w:t xml:space="preserve"> vision of humanity,2008).</w:t>
      </w:r>
    </w:p>
    <w:p w:rsidR="00B26808" w:rsidRDefault="00B26808" w:rsidP="009C4E98">
      <w:pPr>
        <w:pStyle w:val="Corpodetexto"/>
        <w:spacing w:line="480" w:lineRule="auto"/>
        <w:ind w:firstLine="708"/>
        <w:jc w:val="both"/>
        <w:rPr>
          <w:rFonts w:ascii="Arial" w:hAnsi="Arial" w:cs="Arial"/>
          <w:sz w:val="24"/>
          <w:szCs w:val="24"/>
        </w:rPr>
      </w:pPr>
    </w:p>
    <w:p w:rsidR="00EE4CB1" w:rsidRPr="00B26808" w:rsidRDefault="00EE4CB1" w:rsidP="009C4E98">
      <w:pPr>
        <w:pStyle w:val="Corpodetexto"/>
        <w:spacing w:line="480" w:lineRule="auto"/>
        <w:ind w:firstLine="708"/>
        <w:jc w:val="both"/>
        <w:rPr>
          <w:rFonts w:ascii="Arial" w:hAnsi="Arial" w:cs="Arial"/>
          <w:sz w:val="24"/>
          <w:szCs w:val="24"/>
        </w:rPr>
      </w:pPr>
    </w:p>
    <w:p w:rsidR="007C0CE9" w:rsidRPr="00B26808" w:rsidRDefault="007C0CE9" w:rsidP="007C0CE9">
      <w:pPr>
        <w:pStyle w:val="Corpodetexto"/>
        <w:rPr>
          <w:rStyle w:val="header1"/>
          <w:rFonts w:ascii="Arial" w:hAnsi="Arial" w:cs="Arial"/>
          <w:color w:val="000000"/>
        </w:rPr>
      </w:pPr>
    </w:p>
    <w:p w:rsidR="007C0CE9" w:rsidRDefault="007C0CE9" w:rsidP="007C0CE9">
      <w:pPr>
        <w:pStyle w:val="Corpodetexto"/>
        <w:jc w:val="center"/>
        <w:rPr>
          <w:rStyle w:val="header1"/>
          <w:rFonts w:ascii="Arial" w:hAnsi="Arial" w:cs="Arial"/>
          <w:color w:val="000000"/>
          <w:lang w:val="en-US"/>
        </w:rPr>
      </w:pPr>
      <w:r w:rsidRPr="00B47B1D">
        <w:rPr>
          <w:rStyle w:val="header1"/>
          <w:rFonts w:ascii="Arial" w:hAnsi="Arial" w:cs="Arial"/>
          <w:color w:val="000000"/>
          <w:lang w:val="en-US"/>
        </w:rPr>
        <w:lastRenderedPageBreak/>
        <w:t xml:space="preserve">Global Peace Index </w:t>
      </w:r>
      <w:r w:rsidR="007C6335">
        <w:rPr>
          <w:rStyle w:val="header1"/>
          <w:rFonts w:ascii="Arial" w:hAnsi="Arial" w:cs="Arial"/>
          <w:color w:val="000000"/>
          <w:lang w:val="en-US"/>
        </w:rPr>
        <w:t>–</w:t>
      </w:r>
      <w:r w:rsidRPr="00B47B1D">
        <w:rPr>
          <w:rStyle w:val="header1"/>
          <w:rFonts w:ascii="Arial" w:hAnsi="Arial" w:cs="Arial"/>
          <w:color w:val="000000"/>
          <w:lang w:val="en-US"/>
        </w:rPr>
        <w:t xml:space="preserve"> World Map</w:t>
      </w:r>
    </w:p>
    <w:p w:rsidR="007C0CE9" w:rsidRPr="00B47B1D" w:rsidRDefault="007C0CE9" w:rsidP="007C0CE9">
      <w:pPr>
        <w:pStyle w:val="Corpodetexto"/>
        <w:jc w:val="center"/>
        <w:rPr>
          <w:rFonts w:ascii="Arial" w:hAnsi="Arial" w:cs="Arial"/>
          <w:b/>
          <w:bCs/>
          <w:color w:val="000000"/>
          <w:lang w:val="en-US"/>
        </w:rPr>
      </w:pPr>
      <w:r w:rsidRPr="007C0CE9">
        <w:rPr>
          <w:rStyle w:val="header1"/>
          <w:rFonts w:ascii="Arial" w:hAnsi="Arial" w:cs="Arial"/>
          <w:noProof/>
          <w:color w:val="000000"/>
          <w:lang w:eastAsia="pt-PT"/>
        </w:rPr>
        <w:drawing>
          <wp:inline distT="0" distB="0" distL="0" distR="0">
            <wp:extent cx="5275419" cy="3300222"/>
            <wp:effectExtent l="19050" t="0" r="1431" b="0"/>
            <wp:docPr id="5" name="Imagem 3" descr="http://www.visionofhumanity.org/images/content/gpi/GPI-Map-640x4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isionofhumanity.org/images/content/gpi/GPI-Map-640x400.gif"/>
                    <pic:cNvPicPr>
                      <a:picLocks noChangeAspect="1" noChangeArrowheads="1"/>
                    </pic:cNvPicPr>
                  </pic:nvPicPr>
                  <pic:blipFill>
                    <a:blip r:embed="rId14"/>
                    <a:srcRect/>
                    <a:stretch>
                      <a:fillRect/>
                    </a:stretch>
                  </pic:blipFill>
                  <pic:spPr bwMode="auto">
                    <a:xfrm>
                      <a:off x="0" y="0"/>
                      <a:ext cx="5280890" cy="3303645"/>
                    </a:xfrm>
                    <a:prstGeom prst="rect">
                      <a:avLst/>
                    </a:prstGeom>
                    <a:noFill/>
                    <a:ln w="9525">
                      <a:noFill/>
                      <a:miter lim="800000"/>
                      <a:headEnd/>
                      <a:tailEnd/>
                    </a:ln>
                  </pic:spPr>
                </pic:pic>
              </a:graphicData>
            </a:graphic>
          </wp:inline>
        </w:drawing>
      </w:r>
      <w:r w:rsidRPr="00B47B1D">
        <w:rPr>
          <w:rFonts w:ascii="Arial" w:hAnsi="Arial" w:cs="Arial"/>
          <w:b/>
          <w:bCs/>
          <w:color w:val="000000"/>
          <w:lang w:val="en-US"/>
        </w:rPr>
        <w:br/>
      </w:r>
    </w:p>
    <w:p w:rsidR="007C0CE9" w:rsidRPr="00EE4DEC" w:rsidRDefault="007C0CE9" w:rsidP="007C0CE9">
      <w:pPr>
        <w:pStyle w:val="Corpodetexto"/>
        <w:ind w:firstLine="708"/>
        <w:rPr>
          <w:rFonts w:ascii="Arial" w:hAnsi="Arial" w:cs="Arial"/>
          <w:bCs/>
          <w:color w:val="7F7F7F" w:themeColor="text1" w:themeTint="80"/>
          <w:sz w:val="24"/>
          <w:szCs w:val="24"/>
        </w:rPr>
      </w:pPr>
      <w:r w:rsidRPr="00EE4DEC">
        <w:rPr>
          <w:rFonts w:ascii="Arial" w:hAnsi="Arial" w:cs="Arial"/>
          <w:bCs/>
          <w:color w:val="7F7F7F" w:themeColor="text1" w:themeTint="80"/>
          <w:sz w:val="24"/>
          <w:szCs w:val="24"/>
        </w:rPr>
        <w:t xml:space="preserve">Figura 1 </w:t>
      </w:r>
      <w:r w:rsidR="00EE4DEC" w:rsidRPr="00EE4DEC">
        <w:rPr>
          <w:rFonts w:ascii="Arial" w:hAnsi="Arial" w:cs="Arial"/>
          <w:bCs/>
          <w:color w:val="7F7F7F" w:themeColor="text1" w:themeTint="80"/>
          <w:sz w:val="24"/>
          <w:szCs w:val="24"/>
        </w:rPr>
        <w:t xml:space="preserve">- </w:t>
      </w:r>
      <w:r w:rsidRPr="00EE4DEC">
        <w:rPr>
          <w:rFonts w:ascii="Arial" w:hAnsi="Arial" w:cs="Arial"/>
          <w:bCs/>
          <w:color w:val="7F7F7F" w:themeColor="text1" w:themeTint="80"/>
          <w:sz w:val="24"/>
          <w:szCs w:val="24"/>
        </w:rPr>
        <w:t xml:space="preserve">Distribuição mundial do nível de paz nos diferentes países. </w:t>
      </w:r>
    </w:p>
    <w:p w:rsidR="007C0CE9" w:rsidRPr="00EE4DEC" w:rsidRDefault="007C0CE9" w:rsidP="009C4E98">
      <w:pPr>
        <w:autoSpaceDE w:val="0"/>
        <w:autoSpaceDN w:val="0"/>
        <w:adjustRightInd w:val="0"/>
        <w:spacing w:after="0" w:line="480" w:lineRule="auto"/>
        <w:ind w:firstLine="708"/>
        <w:jc w:val="both"/>
        <w:rPr>
          <w:rFonts w:ascii="Arial" w:hAnsi="Arial" w:cs="Arial"/>
          <w:sz w:val="24"/>
          <w:szCs w:val="24"/>
        </w:rPr>
      </w:pPr>
    </w:p>
    <w:p w:rsidR="009C4E98" w:rsidRDefault="009C4E98" w:rsidP="009C4E98">
      <w:pPr>
        <w:autoSpaceDE w:val="0"/>
        <w:autoSpaceDN w:val="0"/>
        <w:adjustRightInd w:val="0"/>
        <w:spacing w:after="0" w:line="480" w:lineRule="auto"/>
        <w:ind w:firstLine="708"/>
        <w:jc w:val="both"/>
        <w:rPr>
          <w:rFonts w:ascii="Arial" w:hAnsi="Arial" w:cs="Arial"/>
          <w:sz w:val="24"/>
          <w:szCs w:val="24"/>
        </w:rPr>
      </w:pPr>
      <w:r w:rsidRPr="008215BD">
        <w:rPr>
          <w:rFonts w:ascii="Arial" w:hAnsi="Arial" w:cs="Arial"/>
          <w:sz w:val="24"/>
          <w:szCs w:val="24"/>
        </w:rPr>
        <w:t>Embora os dados do GPI sejam animadores,</w:t>
      </w:r>
      <w:r>
        <w:rPr>
          <w:rFonts w:ascii="Arial" w:hAnsi="Arial" w:cs="Arial"/>
          <w:color w:val="4C4C4C"/>
          <w:sz w:val="24"/>
          <w:szCs w:val="24"/>
        </w:rPr>
        <w:t xml:space="preserve"> </w:t>
      </w:r>
      <w:r>
        <w:rPr>
          <w:rFonts w:ascii="Arial" w:hAnsi="Arial" w:cs="Arial"/>
          <w:sz w:val="24"/>
          <w:szCs w:val="24"/>
        </w:rPr>
        <w:t xml:space="preserve">de acordo com os últimos dados do Instituto Nacional de Estatística (INE) incluídos no relatório de “Indicadores Sociais” publicados em Fevereiro de 2008, concluem que a criminalidade </w:t>
      </w:r>
      <w:r w:rsidR="00715FB3">
        <w:rPr>
          <w:rFonts w:ascii="Arial" w:hAnsi="Arial" w:cs="Arial"/>
          <w:sz w:val="24"/>
          <w:szCs w:val="24"/>
        </w:rPr>
        <w:t xml:space="preserve">em Portugal </w:t>
      </w:r>
      <w:r>
        <w:rPr>
          <w:rFonts w:ascii="Arial" w:hAnsi="Arial" w:cs="Arial"/>
          <w:sz w:val="24"/>
          <w:szCs w:val="24"/>
        </w:rPr>
        <w:t xml:space="preserve">aumentou cerca de 10% entre 2000 e 2006. </w:t>
      </w:r>
    </w:p>
    <w:p w:rsidR="00EE4DEC" w:rsidRDefault="00EE4DEC" w:rsidP="009C4E98">
      <w:pPr>
        <w:pStyle w:val="NormalWeb"/>
        <w:spacing w:line="480" w:lineRule="auto"/>
        <w:ind w:firstLine="708"/>
        <w:jc w:val="both"/>
        <w:rPr>
          <w:rFonts w:ascii="Arial" w:hAnsi="Arial" w:cs="Arial"/>
        </w:rPr>
      </w:pPr>
    </w:p>
    <w:p w:rsidR="009C4E98" w:rsidRPr="008215BD" w:rsidRDefault="009C4E98" w:rsidP="009C4E98">
      <w:pPr>
        <w:pStyle w:val="NormalWeb"/>
        <w:spacing w:line="480" w:lineRule="auto"/>
        <w:ind w:firstLine="708"/>
        <w:jc w:val="both"/>
        <w:rPr>
          <w:rFonts w:ascii="Arial" w:hAnsi="Arial" w:cs="Arial"/>
        </w:rPr>
      </w:pPr>
      <w:r w:rsidRPr="008215BD">
        <w:rPr>
          <w:rFonts w:ascii="Arial" w:hAnsi="Arial" w:cs="Arial"/>
        </w:rPr>
        <w:t xml:space="preserve">Outro dado importante e alarmante diz respeito ao crescimento da criminalidade violenta no nosso país. </w:t>
      </w:r>
      <w:r>
        <w:rPr>
          <w:rFonts w:ascii="Arial" w:hAnsi="Arial" w:cs="Arial"/>
        </w:rPr>
        <w:t xml:space="preserve">Segundo dados do Eurostat, </w:t>
      </w:r>
      <w:r w:rsidRPr="008215BD">
        <w:rPr>
          <w:rFonts w:ascii="Arial" w:hAnsi="Arial" w:cs="Arial"/>
        </w:rPr>
        <w:t xml:space="preserve">Portugal surge em terceiro lugar no ranking dos países da União Europeia onde mais aumentou o número de crimes violentos e de roubos na década de 1995 a 2005. </w:t>
      </w:r>
      <w:r>
        <w:rPr>
          <w:rFonts w:ascii="Arial" w:hAnsi="Arial" w:cs="Arial"/>
        </w:rPr>
        <w:t xml:space="preserve">O nosso país </w:t>
      </w:r>
      <w:r w:rsidRPr="008215BD">
        <w:rPr>
          <w:rFonts w:ascii="Arial" w:hAnsi="Arial" w:cs="Arial"/>
        </w:rPr>
        <w:t xml:space="preserve">regista um crescimento na ordem dos 5 % do crime violento, que engloba violência contra as pessoas, roubo com violência e crimes sexuais. Em termos da criminalidade global, Portugal destaca-se </w:t>
      </w:r>
      <w:r>
        <w:rPr>
          <w:rFonts w:ascii="Arial" w:hAnsi="Arial" w:cs="Arial"/>
        </w:rPr>
        <w:lastRenderedPageBreak/>
        <w:t>também com um crescimento de 3%, enquanto que a</w:t>
      </w:r>
      <w:r w:rsidRPr="008215BD">
        <w:rPr>
          <w:rFonts w:ascii="Arial" w:hAnsi="Arial" w:cs="Arial"/>
        </w:rPr>
        <w:t xml:space="preserve"> média da </w:t>
      </w:r>
      <w:r w:rsidR="007C0CE9">
        <w:rPr>
          <w:rFonts w:ascii="Arial" w:hAnsi="Arial" w:cs="Arial"/>
        </w:rPr>
        <w:t>União Europeia (</w:t>
      </w:r>
      <w:r w:rsidRPr="008215BD">
        <w:rPr>
          <w:rFonts w:ascii="Arial" w:hAnsi="Arial" w:cs="Arial"/>
        </w:rPr>
        <w:t>UE</w:t>
      </w:r>
      <w:r w:rsidR="007C0CE9">
        <w:rPr>
          <w:rFonts w:ascii="Arial" w:hAnsi="Arial" w:cs="Arial"/>
        </w:rPr>
        <w:t>)</w:t>
      </w:r>
      <w:r w:rsidRPr="008215BD">
        <w:rPr>
          <w:rFonts w:ascii="Arial" w:hAnsi="Arial" w:cs="Arial"/>
        </w:rPr>
        <w:t xml:space="preserve"> no </w:t>
      </w:r>
      <w:r w:rsidR="00FB1847">
        <w:rPr>
          <w:rFonts w:ascii="Arial" w:hAnsi="Arial" w:cs="Arial"/>
        </w:rPr>
        <w:t>mesmo período registou 0,6%</w:t>
      </w:r>
      <w:r w:rsidRPr="008215BD">
        <w:rPr>
          <w:rFonts w:ascii="Arial" w:hAnsi="Arial" w:cs="Arial"/>
        </w:rPr>
        <w:t xml:space="preserve"> </w:t>
      </w:r>
      <w:r w:rsidR="0008688C">
        <w:rPr>
          <w:rFonts w:ascii="Arial" w:hAnsi="Arial" w:cs="Arial"/>
        </w:rPr>
        <w:t>(</w:t>
      </w:r>
      <w:r w:rsidR="0008688C" w:rsidRPr="008645DE">
        <w:rPr>
          <w:rFonts w:ascii="Arial" w:hAnsi="Arial" w:cs="Arial"/>
          <w:i/>
        </w:rPr>
        <w:t>Instituto nacional de estatística</w:t>
      </w:r>
      <w:r w:rsidR="0008688C">
        <w:rPr>
          <w:rFonts w:ascii="Arial" w:hAnsi="Arial" w:cs="Arial"/>
        </w:rPr>
        <w:t>, indicadores sociais 2008).</w:t>
      </w:r>
    </w:p>
    <w:p w:rsidR="009C4E98" w:rsidRDefault="009C4E98" w:rsidP="009C4E98">
      <w:pPr>
        <w:pStyle w:val="Corpodetexto"/>
        <w:spacing w:line="480" w:lineRule="auto"/>
        <w:ind w:firstLine="708"/>
        <w:jc w:val="both"/>
        <w:rPr>
          <w:rFonts w:ascii="Arial" w:hAnsi="Arial" w:cs="Arial"/>
          <w:color w:val="FF0000"/>
          <w:sz w:val="24"/>
          <w:szCs w:val="24"/>
        </w:rPr>
      </w:pPr>
      <w:r>
        <w:rPr>
          <w:rFonts w:ascii="Arial" w:hAnsi="Arial" w:cs="Arial"/>
          <w:sz w:val="24"/>
          <w:szCs w:val="24"/>
        </w:rPr>
        <w:t>A incidência de crimes violentos, nomeadamente com lesões por armas de fogo</w:t>
      </w:r>
      <w:r w:rsidR="007C0CE9">
        <w:rPr>
          <w:rFonts w:ascii="Arial" w:hAnsi="Arial" w:cs="Arial"/>
          <w:sz w:val="24"/>
          <w:szCs w:val="24"/>
        </w:rPr>
        <w:t xml:space="preserve"> (LAF)</w:t>
      </w:r>
      <w:r>
        <w:rPr>
          <w:rFonts w:ascii="Arial" w:hAnsi="Arial" w:cs="Arial"/>
          <w:sz w:val="24"/>
          <w:szCs w:val="24"/>
        </w:rPr>
        <w:t>, tem aumentado a cada ano, entre a população civil de todos os países. Dados recentemente publicados</w:t>
      </w:r>
      <w:r w:rsidR="00715FB3">
        <w:rPr>
          <w:rFonts w:ascii="Arial" w:hAnsi="Arial" w:cs="Arial"/>
          <w:sz w:val="24"/>
          <w:szCs w:val="24"/>
        </w:rPr>
        <w:t xml:space="preserve">, </w:t>
      </w:r>
      <w:r>
        <w:rPr>
          <w:rFonts w:ascii="Arial" w:hAnsi="Arial" w:cs="Arial"/>
          <w:sz w:val="24"/>
          <w:szCs w:val="24"/>
        </w:rPr>
        <w:t>mostram que dentro das LAF mais graves estão as que afectam a coluna vertebral. Estima-se que, a cada ano, cerca de 17% dos traumas raquimedulares sejam causados por este mecanismo de lesão, corre</w:t>
      </w:r>
      <w:r w:rsidR="00C2708D">
        <w:rPr>
          <w:rFonts w:ascii="Arial" w:hAnsi="Arial" w:cs="Arial"/>
          <w:sz w:val="24"/>
          <w:szCs w:val="24"/>
        </w:rPr>
        <w:t>s</w:t>
      </w:r>
      <w:r>
        <w:rPr>
          <w:rFonts w:ascii="Arial" w:hAnsi="Arial" w:cs="Arial"/>
          <w:sz w:val="24"/>
          <w:szCs w:val="24"/>
        </w:rPr>
        <w:t>pondendo à segunda causa de lesões medulares, apenas superados pelos causados por acidentes de viação</w:t>
      </w:r>
      <w:r w:rsidR="00EA4A59">
        <w:rPr>
          <w:rFonts w:ascii="Arial" w:hAnsi="Arial" w:cs="Arial"/>
          <w:sz w:val="24"/>
          <w:szCs w:val="24"/>
        </w:rPr>
        <w:t xml:space="preserve"> (</w:t>
      </w:r>
      <w:r w:rsidR="007D062E">
        <w:rPr>
          <w:rFonts w:ascii="Arial" w:hAnsi="Arial" w:cs="Arial"/>
          <w:sz w:val="24"/>
          <w:szCs w:val="24"/>
        </w:rPr>
        <w:t xml:space="preserve">Benato </w:t>
      </w:r>
      <w:r w:rsidR="007D062E" w:rsidRPr="00715FB3">
        <w:rPr>
          <w:rFonts w:ascii="Arial" w:hAnsi="Arial" w:cs="Arial"/>
          <w:i/>
          <w:sz w:val="24"/>
          <w:szCs w:val="24"/>
        </w:rPr>
        <w:t>et al</w:t>
      </w:r>
      <w:r w:rsidR="00FB1847">
        <w:rPr>
          <w:rFonts w:ascii="Arial" w:hAnsi="Arial" w:cs="Arial"/>
          <w:i/>
          <w:sz w:val="24"/>
          <w:szCs w:val="24"/>
        </w:rPr>
        <w:t>.,</w:t>
      </w:r>
      <w:r w:rsidR="007D062E">
        <w:rPr>
          <w:rFonts w:ascii="Arial" w:hAnsi="Arial" w:cs="Arial"/>
          <w:sz w:val="24"/>
          <w:szCs w:val="24"/>
        </w:rPr>
        <w:t xml:space="preserve"> 2007)</w:t>
      </w:r>
      <w:r>
        <w:rPr>
          <w:rFonts w:ascii="Arial" w:hAnsi="Arial" w:cs="Arial"/>
          <w:sz w:val="24"/>
          <w:szCs w:val="24"/>
        </w:rPr>
        <w:t>.</w:t>
      </w:r>
    </w:p>
    <w:p w:rsidR="009C4E98" w:rsidRPr="00F3116A" w:rsidRDefault="00E71F95" w:rsidP="009C4E98">
      <w:pPr>
        <w:spacing w:line="480" w:lineRule="auto"/>
        <w:ind w:firstLine="708"/>
        <w:jc w:val="both"/>
        <w:rPr>
          <w:rFonts w:ascii="Arial" w:hAnsi="Arial" w:cs="Arial"/>
          <w:sz w:val="24"/>
          <w:szCs w:val="24"/>
        </w:rPr>
      </w:pPr>
      <w:r>
        <w:rPr>
          <w:rFonts w:ascii="Arial" w:hAnsi="Arial" w:cs="Arial"/>
          <w:sz w:val="24"/>
          <w:szCs w:val="24"/>
        </w:rPr>
        <w:t>As LAF ocorrem com maior frequê</w:t>
      </w:r>
      <w:r w:rsidR="009C4E98" w:rsidRPr="00C52BA2">
        <w:rPr>
          <w:rFonts w:ascii="Arial" w:hAnsi="Arial" w:cs="Arial"/>
          <w:sz w:val="24"/>
          <w:szCs w:val="24"/>
        </w:rPr>
        <w:t>ncia nos finais de semana, com afectação predominante de indivíduos jovens, entre os 15 e 34 anos de i</w:t>
      </w:r>
      <w:r w:rsidR="00F3116A">
        <w:rPr>
          <w:rFonts w:ascii="Arial" w:hAnsi="Arial" w:cs="Arial"/>
          <w:sz w:val="24"/>
          <w:szCs w:val="24"/>
        </w:rPr>
        <w:t>dade e do género</w:t>
      </w:r>
      <w:r w:rsidR="009C4E98" w:rsidRPr="00C52BA2">
        <w:rPr>
          <w:rFonts w:ascii="Arial" w:hAnsi="Arial" w:cs="Arial"/>
          <w:sz w:val="24"/>
          <w:szCs w:val="24"/>
        </w:rPr>
        <w:t xml:space="preserve"> masculino</w:t>
      </w:r>
      <w:r w:rsidR="007D062E">
        <w:rPr>
          <w:rFonts w:ascii="Arial" w:hAnsi="Arial" w:cs="Arial"/>
          <w:sz w:val="24"/>
          <w:szCs w:val="24"/>
        </w:rPr>
        <w:t xml:space="preserve"> (Benato </w:t>
      </w:r>
      <w:r w:rsidR="007D062E" w:rsidRPr="00715FB3">
        <w:rPr>
          <w:rFonts w:ascii="Arial" w:hAnsi="Arial" w:cs="Arial"/>
          <w:i/>
          <w:sz w:val="24"/>
          <w:szCs w:val="24"/>
        </w:rPr>
        <w:t>et al</w:t>
      </w:r>
      <w:r w:rsidR="007D062E">
        <w:rPr>
          <w:rFonts w:ascii="Arial" w:hAnsi="Arial" w:cs="Arial"/>
          <w:sz w:val="24"/>
          <w:szCs w:val="24"/>
        </w:rPr>
        <w:t>, 2007; Bono &amp; Heary, 2004).</w:t>
      </w:r>
      <w:r w:rsidR="00F3116A">
        <w:rPr>
          <w:rFonts w:ascii="Arial" w:hAnsi="Arial" w:cs="Arial"/>
          <w:b/>
          <w:color w:val="FF0000"/>
          <w:sz w:val="24"/>
          <w:szCs w:val="24"/>
        </w:rPr>
        <w:t xml:space="preserve"> </w:t>
      </w:r>
      <w:r w:rsidR="00F3116A">
        <w:rPr>
          <w:rFonts w:ascii="Arial" w:hAnsi="Arial" w:cs="Arial"/>
          <w:sz w:val="24"/>
          <w:szCs w:val="24"/>
        </w:rPr>
        <w:t>São também os indivíduos do género masculino que optam por métodos de suicídio mais radicais, incluindo o uso de armas de fogo.</w:t>
      </w:r>
    </w:p>
    <w:p w:rsidR="006104B7" w:rsidRPr="006104B7" w:rsidRDefault="006104B7" w:rsidP="009C4E98">
      <w:pPr>
        <w:spacing w:line="480" w:lineRule="auto"/>
        <w:ind w:firstLine="708"/>
        <w:jc w:val="both"/>
        <w:rPr>
          <w:rFonts w:ascii="Arial" w:hAnsi="Arial" w:cs="Arial"/>
          <w:sz w:val="24"/>
          <w:szCs w:val="24"/>
        </w:rPr>
      </w:pPr>
      <w:r w:rsidRPr="006104B7">
        <w:rPr>
          <w:rFonts w:ascii="Arial" w:hAnsi="Arial" w:cs="Arial"/>
          <w:sz w:val="24"/>
          <w:szCs w:val="24"/>
        </w:rPr>
        <w:t xml:space="preserve">Parece ainda haver uma distribuição sazonal, com aumento da incidência de LAF no Outono e Primavera </w:t>
      </w:r>
      <w:r>
        <w:rPr>
          <w:rFonts w:ascii="Arial" w:hAnsi="Arial" w:cs="Arial"/>
          <w:sz w:val="24"/>
          <w:szCs w:val="24"/>
        </w:rPr>
        <w:t>(Blumenthal, 2007)</w:t>
      </w:r>
      <w:r w:rsidRPr="006104B7">
        <w:rPr>
          <w:rFonts w:ascii="Arial" w:hAnsi="Arial" w:cs="Arial"/>
          <w:sz w:val="24"/>
          <w:szCs w:val="24"/>
        </w:rPr>
        <w:t>, provavelmente relacionado com o pico conhecido de maior incidência de depressões nestas estações do ano.</w:t>
      </w:r>
    </w:p>
    <w:p w:rsidR="009C4E98" w:rsidRDefault="009C4E98" w:rsidP="009C4E98">
      <w:pPr>
        <w:pStyle w:val="Corpodetexto"/>
        <w:rPr>
          <w:rFonts w:ascii="Arial" w:hAnsi="Arial" w:cs="Arial"/>
          <w:bCs/>
          <w:color w:val="000000"/>
          <w:sz w:val="24"/>
          <w:szCs w:val="24"/>
        </w:rPr>
      </w:pPr>
    </w:p>
    <w:p w:rsidR="00EE4DEC" w:rsidRDefault="00EE4DEC" w:rsidP="009C4E98">
      <w:pPr>
        <w:pStyle w:val="Corpodetexto"/>
        <w:rPr>
          <w:rFonts w:ascii="Arial" w:hAnsi="Arial" w:cs="Arial"/>
          <w:bCs/>
          <w:color w:val="000000"/>
          <w:sz w:val="24"/>
          <w:szCs w:val="24"/>
        </w:rPr>
      </w:pPr>
    </w:p>
    <w:p w:rsidR="009C4E98" w:rsidRDefault="009C4E98" w:rsidP="009C4E98">
      <w:pPr>
        <w:pStyle w:val="Corpodetexto"/>
        <w:numPr>
          <w:ilvl w:val="1"/>
          <w:numId w:val="18"/>
        </w:numPr>
        <w:spacing w:line="480" w:lineRule="auto"/>
        <w:rPr>
          <w:rFonts w:ascii="Arial" w:hAnsi="Arial" w:cs="Arial"/>
          <w:b/>
          <w:bCs/>
          <w:color w:val="000000"/>
          <w:sz w:val="24"/>
          <w:szCs w:val="24"/>
        </w:rPr>
      </w:pPr>
      <w:r>
        <w:rPr>
          <w:rFonts w:ascii="Arial" w:hAnsi="Arial" w:cs="Arial"/>
          <w:b/>
          <w:bCs/>
          <w:color w:val="000000"/>
          <w:sz w:val="24"/>
          <w:szCs w:val="24"/>
        </w:rPr>
        <w:t>Lesões por Armas de Fogo (LAF)</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lastRenderedPageBreak/>
        <w:t>Consideram-se como LAF todos os efeitos lesivos produzidos no organismo por disparos realizados com armas ca</w:t>
      </w:r>
      <w:r w:rsidR="007C0CE9">
        <w:rPr>
          <w:rFonts w:ascii="Arial" w:hAnsi="Arial" w:cs="Arial"/>
          <w:bCs/>
          <w:color w:val="000000"/>
          <w:sz w:val="24"/>
          <w:szCs w:val="24"/>
        </w:rPr>
        <w:t>rregadas de diversos tipos de pó</w:t>
      </w:r>
      <w:r>
        <w:rPr>
          <w:rFonts w:ascii="Arial" w:hAnsi="Arial" w:cs="Arial"/>
          <w:bCs/>
          <w:color w:val="000000"/>
          <w:sz w:val="24"/>
          <w:szCs w:val="24"/>
        </w:rPr>
        <w:t>lvora ou outros explosivos</w:t>
      </w:r>
      <w:r w:rsidR="00715FB3">
        <w:rPr>
          <w:rFonts w:ascii="Arial" w:hAnsi="Arial" w:cs="Arial"/>
          <w:bCs/>
          <w:color w:val="000000"/>
          <w:sz w:val="24"/>
          <w:szCs w:val="24"/>
        </w:rPr>
        <w:t xml:space="preserve"> (Calabuig, 2001)</w:t>
      </w:r>
      <w:r w:rsidR="007C0CE9">
        <w:rPr>
          <w:rFonts w:ascii="Arial" w:hAnsi="Arial" w:cs="Arial"/>
          <w:bCs/>
          <w:color w:val="000000"/>
          <w:sz w:val="24"/>
          <w:szCs w:val="24"/>
        </w:rPr>
        <w:t>.</w:t>
      </w:r>
    </w:p>
    <w:p w:rsidR="00EE3E25" w:rsidRDefault="00EE3E25" w:rsidP="009C4E98">
      <w:pPr>
        <w:pStyle w:val="Corpodetexto"/>
        <w:spacing w:line="480" w:lineRule="auto"/>
        <w:ind w:firstLine="708"/>
        <w:jc w:val="both"/>
        <w:rPr>
          <w:rFonts w:ascii="Arial" w:hAnsi="Arial" w:cs="Arial"/>
          <w:bCs/>
          <w:color w:val="000000"/>
          <w:sz w:val="24"/>
          <w:szCs w:val="24"/>
        </w:rPr>
      </w:pPr>
    </w:p>
    <w:p w:rsidR="009C4E98" w:rsidRDefault="009C4E98" w:rsidP="009C4E98">
      <w:pPr>
        <w:pStyle w:val="Corpodetexto"/>
        <w:numPr>
          <w:ilvl w:val="2"/>
          <w:numId w:val="19"/>
        </w:numPr>
        <w:spacing w:line="480" w:lineRule="auto"/>
        <w:jc w:val="both"/>
        <w:rPr>
          <w:rFonts w:ascii="Arial" w:hAnsi="Arial" w:cs="Arial"/>
          <w:b/>
          <w:bCs/>
          <w:color w:val="000000"/>
          <w:sz w:val="24"/>
          <w:szCs w:val="24"/>
        </w:rPr>
      </w:pPr>
      <w:r>
        <w:rPr>
          <w:rFonts w:ascii="Arial" w:hAnsi="Arial" w:cs="Arial"/>
          <w:b/>
          <w:bCs/>
          <w:color w:val="000000"/>
          <w:sz w:val="24"/>
          <w:szCs w:val="24"/>
        </w:rPr>
        <w:t xml:space="preserve">Armas de fogo </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Recebem este nome instrumentos de dimensões e formas variadas destinados a lançar violentamente certos projécteis, aproveitando a força expansiva dos gases que se desprendem ao inflamarem-se de forma instantânea substâncias explosivas num espaço confinado.</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Conservam o nome genérico de arma de fogo porque em modelos primitivos, os disparos eram acompanhados de saída pela boca da arma</w:t>
      </w:r>
      <w:r w:rsidRPr="0089283D">
        <w:rPr>
          <w:rFonts w:ascii="Arial" w:hAnsi="Arial" w:cs="Arial"/>
          <w:bCs/>
          <w:color w:val="000000"/>
          <w:sz w:val="24"/>
          <w:szCs w:val="24"/>
        </w:rPr>
        <w:t xml:space="preserve"> </w:t>
      </w:r>
      <w:r>
        <w:rPr>
          <w:rFonts w:ascii="Arial" w:hAnsi="Arial" w:cs="Arial"/>
          <w:bCs/>
          <w:color w:val="000000"/>
          <w:sz w:val="24"/>
          <w:szCs w:val="24"/>
        </w:rPr>
        <w:t>de uma chama.</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As armas de fogo são constituídas por 3 componentes essenciais</w:t>
      </w:r>
      <w:r w:rsidR="00BE3A2A">
        <w:rPr>
          <w:rFonts w:ascii="Arial" w:hAnsi="Arial" w:cs="Arial"/>
          <w:bCs/>
          <w:color w:val="000000"/>
          <w:sz w:val="24"/>
          <w:szCs w:val="24"/>
        </w:rPr>
        <w:t xml:space="preserve"> (figura 2)</w:t>
      </w:r>
      <w:r>
        <w:rPr>
          <w:rFonts w:ascii="Arial" w:hAnsi="Arial" w:cs="Arial"/>
          <w:bCs/>
          <w:color w:val="000000"/>
          <w:sz w:val="24"/>
          <w:szCs w:val="24"/>
        </w:rPr>
        <w:t>:</w:t>
      </w:r>
    </w:p>
    <w:p w:rsidR="009C4E98" w:rsidRPr="0033585C" w:rsidRDefault="009C4E98" w:rsidP="009C4E98">
      <w:pPr>
        <w:pStyle w:val="Corpodetexto"/>
        <w:numPr>
          <w:ilvl w:val="0"/>
          <w:numId w:val="20"/>
        </w:numPr>
        <w:spacing w:line="480" w:lineRule="auto"/>
        <w:jc w:val="both"/>
        <w:rPr>
          <w:rFonts w:ascii="Arial" w:hAnsi="Arial" w:cs="Arial"/>
          <w:bCs/>
          <w:sz w:val="24"/>
          <w:szCs w:val="24"/>
        </w:rPr>
      </w:pPr>
      <w:r>
        <w:rPr>
          <w:rFonts w:ascii="Arial" w:hAnsi="Arial" w:cs="Arial"/>
          <w:bCs/>
          <w:color w:val="000000"/>
          <w:sz w:val="24"/>
          <w:szCs w:val="24"/>
        </w:rPr>
        <w:t xml:space="preserve">A culatra – </w:t>
      </w:r>
      <w:r w:rsidR="0040556E">
        <w:rPr>
          <w:rFonts w:ascii="Arial" w:hAnsi="Arial" w:cs="Arial"/>
          <w:bCs/>
          <w:sz w:val="24"/>
          <w:szCs w:val="24"/>
        </w:rPr>
        <w:t xml:space="preserve">destinada a </w:t>
      </w:r>
      <w:r w:rsidRPr="0033585C">
        <w:rPr>
          <w:rFonts w:ascii="Arial" w:hAnsi="Arial" w:cs="Arial"/>
          <w:bCs/>
          <w:sz w:val="24"/>
          <w:szCs w:val="24"/>
        </w:rPr>
        <w:t>segurar a arma</w:t>
      </w:r>
      <w:r w:rsidR="0033585C">
        <w:rPr>
          <w:rFonts w:ascii="Arial" w:hAnsi="Arial" w:cs="Arial"/>
          <w:bCs/>
          <w:sz w:val="24"/>
          <w:szCs w:val="24"/>
        </w:rPr>
        <w:t>.</w:t>
      </w:r>
    </w:p>
    <w:p w:rsidR="009C4E98" w:rsidRDefault="009C4E98" w:rsidP="009C4E98">
      <w:pPr>
        <w:pStyle w:val="Corpodetexto"/>
        <w:numPr>
          <w:ilvl w:val="0"/>
          <w:numId w:val="20"/>
        </w:numPr>
        <w:spacing w:line="480" w:lineRule="auto"/>
        <w:jc w:val="both"/>
        <w:rPr>
          <w:rFonts w:ascii="Arial" w:hAnsi="Arial" w:cs="Arial"/>
          <w:bCs/>
          <w:color w:val="000000"/>
          <w:sz w:val="24"/>
          <w:szCs w:val="24"/>
        </w:rPr>
      </w:pPr>
      <w:r>
        <w:rPr>
          <w:rFonts w:ascii="Arial" w:hAnsi="Arial" w:cs="Arial"/>
          <w:bCs/>
          <w:color w:val="000000"/>
          <w:sz w:val="24"/>
          <w:szCs w:val="24"/>
        </w:rPr>
        <w:t>Mecanismos de disparo e extracção constituídos por um gatilho, um percutor e um extractor.</w:t>
      </w:r>
    </w:p>
    <w:p w:rsidR="00EE3E25" w:rsidRDefault="009C4E98" w:rsidP="009C4E98">
      <w:pPr>
        <w:pStyle w:val="Corpodetexto"/>
        <w:numPr>
          <w:ilvl w:val="0"/>
          <w:numId w:val="20"/>
        </w:numPr>
        <w:spacing w:line="480" w:lineRule="auto"/>
        <w:jc w:val="both"/>
        <w:rPr>
          <w:rFonts w:ascii="Arial" w:hAnsi="Arial" w:cs="Arial"/>
          <w:bCs/>
          <w:color w:val="000000"/>
          <w:sz w:val="24"/>
          <w:szCs w:val="24"/>
        </w:rPr>
      </w:pPr>
      <w:r>
        <w:rPr>
          <w:rFonts w:ascii="Arial" w:hAnsi="Arial" w:cs="Arial"/>
          <w:bCs/>
          <w:color w:val="000000"/>
          <w:sz w:val="24"/>
          <w:szCs w:val="24"/>
        </w:rPr>
        <w:t xml:space="preserve">O cano – cilindro oco de maior ou menor comprimento dependendo da arma. Possui um corpo e dois orifícios ou bocas. A posterior, é chamada boca de carga e está unida à câmara de disparo. O orifício anterior, livre, é também chamado boca de fogo e é por onde sai o projéctil no momento do disparo. A superfície interna do cano pode ser lisa ou estriada. Estas estrias conferem ao projéctil </w:t>
      </w:r>
      <w:r>
        <w:rPr>
          <w:rFonts w:ascii="Arial" w:hAnsi="Arial" w:cs="Arial"/>
          <w:bCs/>
          <w:color w:val="000000"/>
          <w:sz w:val="24"/>
          <w:szCs w:val="24"/>
        </w:rPr>
        <w:lastRenderedPageBreak/>
        <w:t>um movimento de rotação que mantém a sua trajectória e uma maior força de penetração.</w:t>
      </w:r>
      <w:r w:rsidR="00EE3E25" w:rsidRPr="00EE3E25">
        <w:rPr>
          <w:rFonts w:ascii="Arial" w:hAnsi="Arial" w:cs="Arial"/>
          <w:bCs/>
          <w:noProof/>
          <w:color w:val="000000"/>
          <w:sz w:val="24"/>
          <w:szCs w:val="24"/>
          <w:lang w:eastAsia="pt-PT"/>
        </w:rPr>
        <w:t xml:space="preserve"> </w:t>
      </w:r>
    </w:p>
    <w:p w:rsidR="00DD576D" w:rsidRDefault="001F6119" w:rsidP="00DD576D">
      <w:pPr>
        <w:pStyle w:val="Corpodetexto"/>
        <w:spacing w:line="480" w:lineRule="auto"/>
        <w:ind w:left="945"/>
        <w:jc w:val="center"/>
        <w:rPr>
          <w:rFonts w:ascii="Arial" w:hAnsi="Arial" w:cs="Arial"/>
          <w:bCs/>
          <w:color w:val="000000"/>
          <w:sz w:val="24"/>
          <w:szCs w:val="24"/>
        </w:rPr>
      </w:pPr>
      <w:r>
        <w:rPr>
          <w:rFonts w:ascii="Arial" w:hAnsi="Arial" w:cs="Arial"/>
          <w:bCs/>
          <w:noProof/>
          <w:color w:val="000000"/>
          <w:sz w:val="24"/>
          <w:szCs w:val="24"/>
          <w:lang w:eastAsia="pt-PT"/>
        </w:rPr>
        <w:pict>
          <v:shapetype id="_x0000_t202" coordsize="21600,21600" o:spt="202" path="m,l,21600r21600,l21600,xe">
            <v:stroke joinstyle="miter"/>
            <v:path gradientshapeok="t" o:connecttype="rect"/>
          </v:shapetype>
          <v:shape id="_x0000_s1033" type="#_x0000_t202" style="position:absolute;left:0;text-align:left;margin-left:256.95pt;margin-top:29.15pt;width:48pt;height:18pt;z-index:251660288" stroked="f">
            <v:textbox style="mso-next-textbox:#_x0000_s1033">
              <w:txbxContent>
                <w:p w:rsidR="00F57173" w:rsidRPr="00AB48A3" w:rsidRDefault="00F57173">
                  <w:r w:rsidRPr="00AB48A3">
                    <w:t>Cano</w:t>
                  </w:r>
                </w:p>
              </w:txbxContent>
            </v:textbox>
          </v:shape>
        </w:pict>
      </w:r>
      <w:r>
        <w:rPr>
          <w:rFonts w:ascii="Arial" w:hAnsi="Arial" w:cs="Arial"/>
          <w:bCs/>
          <w:noProof/>
          <w:color w:val="000000"/>
          <w:sz w:val="24"/>
          <w:szCs w:val="24"/>
          <w:lang w:eastAsia="pt-PT"/>
        </w:rPr>
        <w:pict>
          <v:shape id="_x0000_s1035" type="#_x0000_t202" style="position:absolute;left:0;text-align:left;margin-left:233.95pt;margin-top:102.15pt;width:48pt;height:18pt;z-index:251662336" stroked="f">
            <v:textbox style="mso-next-textbox:#_x0000_s1035">
              <w:txbxContent>
                <w:p w:rsidR="00F57173" w:rsidRPr="00AB48A3" w:rsidRDefault="00F57173" w:rsidP="00BA62E5">
                  <w:r>
                    <w:t>Gatilho</w:t>
                  </w:r>
                </w:p>
              </w:txbxContent>
            </v:textbox>
          </v:shape>
        </w:pict>
      </w:r>
      <w:r>
        <w:rPr>
          <w:rFonts w:ascii="Arial" w:hAnsi="Arial" w:cs="Arial"/>
          <w:bCs/>
          <w:noProof/>
          <w:color w:val="000000"/>
          <w:sz w:val="24"/>
          <w:szCs w:val="24"/>
          <w:lang w:eastAsia="pt-PT"/>
        </w:rPr>
        <w:pict>
          <v:shape id="_x0000_s1034" type="#_x0000_t202" style="position:absolute;left:0;text-align:left;margin-left:128.95pt;margin-top:62.15pt;width:48pt;height:18pt;z-index:251661312" stroked="f">
            <v:textbox style="mso-next-textbox:#_x0000_s1034">
              <w:txbxContent>
                <w:p w:rsidR="00F57173" w:rsidRPr="00AB48A3" w:rsidRDefault="00F57173" w:rsidP="00AB48A3">
                  <w:r w:rsidRPr="00AB48A3">
                    <w:t>C</w:t>
                  </w:r>
                  <w:r>
                    <w:t>ulatra</w:t>
                  </w:r>
                </w:p>
              </w:txbxContent>
            </v:textbox>
          </v:shape>
        </w:pict>
      </w:r>
      <w:r w:rsidR="00EE3E25" w:rsidRPr="00EE3E25">
        <w:rPr>
          <w:rFonts w:ascii="Arial" w:hAnsi="Arial" w:cs="Arial"/>
          <w:bCs/>
          <w:noProof/>
          <w:color w:val="000000"/>
          <w:sz w:val="24"/>
          <w:szCs w:val="24"/>
          <w:lang w:eastAsia="pt-PT"/>
        </w:rPr>
        <w:drawing>
          <wp:inline distT="0" distB="0" distL="0" distR="0">
            <wp:extent cx="1289420" cy="2366669"/>
            <wp:effectExtent l="552450" t="0" r="539380" b="0"/>
            <wp:docPr id="20"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r="-1051"/>
                    <a:stretch>
                      <a:fillRect/>
                    </a:stretch>
                  </pic:blipFill>
                  <pic:spPr bwMode="auto">
                    <a:xfrm rot="5400000" flipH="1">
                      <a:off x="0" y="0"/>
                      <a:ext cx="1289420" cy="2366669"/>
                    </a:xfrm>
                    <a:prstGeom prst="rect">
                      <a:avLst/>
                    </a:prstGeom>
                    <a:noFill/>
                    <a:ln w="9525">
                      <a:noFill/>
                      <a:miter lim="800000"/>
                      <a:headEnd/>
                      <a:tailEnd/>
                    </a:ln>
                  </pic:spPr>
                </pic:pic>
              </a:graphicData>
            </a:graphic>
          </wp:inline>
        </w:drawing>
      </w:r>
    </w:p>
    <w:p w:rsidR="009C4E98" w:rsidRPr="00B94B9A" w:rsidRDefault="00EE4DEC" w:rsidP="00DD576D">
      <w:pPr>
        <w:pStyle w:val="Corpodetexto"/>
        <w:spacing w:line="480" w:lineRule="auto"/>
        <w:ind w:left="945"/>
        <w:jc w:val="center"/>
        <w:rPr>
          <w:rFonts w:ascii="Arial" w:hAnsi="Arial" w:cs="Arial"/>
          <w:bCs/>
          <w:color w:val="000000"/>
        </w:rPr>
      </w:pPr>
      <w:r w:rsidRPr="00B94B9A">
        <w:rPr>
          <w:rFonts w:ascii="Arial" w:hAnsi="Arial" w:cs="Arial"/>
          <w:noProof/>
          <w:color w:val="7F7F7F" w:themeColor="text1" w:themeTint="80"/>
          <w:lang w:eastAsia="pt-PT"/>
        </w:rPr>
        <w:t>Figura</w:t>
      </w:r>
      <w:r w:rsidR="00C749A6" w:rsidRPr="00B94B9A">
        <w:rPr>
          <w:rFonts w:ascii="Arial" w:hAnsi="Arial" w:cs="Arial"/>
          <w:noProof/>
          <w:color w:val="7F7F7F" w:themeColor="text1" w:themeTint="80"/>
          <w:lang w:eastAsia="pt-PT"/>
        </w:rPr>
        <w:t xml:space="preserve"> 2</w:t>
      </w:r>
      <w:r w:rsidR="009C4E98" w:rsidRPr="00B94B9A">
        <w:rPr>
          <w:rFonts w:ascii="Arial" w:hAnsi="Arial" w:cs="Arial"/>
          <w:noProof/>
          <w:color w:val="7F7F7F" w:themeColor="text1" w:themeTint="80"/>
          <w:lang w:eastAsia="pt-PT"/>
        </w:rPr>
        <w:t xml:space="preserve"> – Componentes de uma arma de fogo</w:t>
      </w:r>
    </w:p>
    <w:p w:rsidR="009C4E98" w:rsidRPr="0089283D" w:rsidRDefault="009C4E98" w:rsidP="009C4E98">
      <w:pPr>
        <w:pStyle w:val="Corpodetexto"/>
        <w:spacing w:line="480" w:lineRule="auto"/>
        <w:jc w:val="both"/>
        <w:rPr>
          <w:rFonts w:ascii="Arial" w:hAnsi="Arial" w:cs="Arial"/>
          <w:bCs/>
          <w:color w:val="000000"/>
          <w:sz w:val="24"/>
          <w:szCs w:val="24"/>
        </w:rPr>
      </w:pPr>
    </w:p>
    <w:p w:rsidR="009C4E98" w:rsidRDefault="009C4E98" w:rsidP="009C4E98">
      <w:pPr>
        <w:pStyle w:val="Corpodetexto"/>
        <w:numPr>
          <w:ilvl w:val="3"/>
          <w:numId w:val="19"/>
        </w:numPr>
        <w:spacing w:line="480" w:lineRule="auto"/>
        <w:jc w:val="both"/>
        <w:rPr>
          <w:rFonts w:ascii="Arial" w:hAnsi="Arial" w:cs="Arial"/>
          <w:b/>
          <w:bCs/>
          <w:color w:val="000000"/>
          <w:sz w:val="24"/>
          <w:szCs w:val="24"/>
        </w:rPr>
      </w:pPr>
      <w:r>
        <w:rPr>
          <w:rFonts w:ascii="Arial" w:hAnsi="Arial" w:cs="Arial"/>
          <w:b/>
          <w:bCs/>
          <w:color w:val="000000"/>
          <w:sz w:val="24"/>
          <w:szCs w:val="24"/>
        </w:rPr>
        <w:t>Classificação das armas de fogo</w:t>
      </w:r>
    </w:p>
    <w:p w:rsidR="009C4E98" w:rsidRDefault="0008688C"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Segundo Calabuig, a</w:t>
      </w:r>
      <w:r w:rsidR="009C4E98">
        <w:rPr>
          <w:rFonts w:ascii="Arial" w:hAnsi="Arial" w:cs="Arial"/>
          <w:bCs/>
          <w:color w:val="000000"/>
          <w:sz w:val="24"/>
          <w:szCs w:val="24"/>
        </w:rPr>
        <w:t>s armas de fogo podem ser classificadas segundo o seu alcance, carga que disparam ou segundo a sua constituição. Assim, segundo o seu alcance podem dividir</w:t>
      </w:r>
      <w:r w:rsidR="0040556E">
        <w:rPr>
          <w:rFonts w:ascii="Arial" w:hAnsi="Arial" w:cs="Arial"/>
          <w:bCs/>
          <w:color w:val="000000"/>
          <w:sz w:val="24"/>
          <w:szCs w:val="24"/>
        </w:rPr>
        <w:t>-se</w:t>
      </w:r>
      <w:r w:rsidR="009C4E98">
        <w:rPr>
          <w:rFonts w:ascii="Arial" w:hAnsi="Arial" w:cs="Arial"/>
          <w:bCs/>
          <w:color w:val="000000"/>
          <w:sz w:val="24"/>
          <w:szCs w:val="24"/>
        </w:rPr>
        <w:t xml:space="preserve"> em armas de cano curto ou cano comprido. As de cano curto são aquelas </w:t>
      </w:r>
      <w:r w:rsidR="00715FB3">
        <w:rPr>
          <w:rFonts w:ascii="Arial" w:hAnsi="Arial" w:cs="Arial"/>
          <w:bCs/>
          <w:color w:val="000000"/>
          <w:sz w:val="24"/>
          <w:szCs w:val="24"/>
        </w:rPr>
        <w:t>que com maior frequência interv</w:t>
      </w:r>
      <w:r w:rsidR="009C4E98">
        <w:rPr>
          <w:rFonts w:ascii="Arial" w:hAnsi="Arial" w:cs="Arial"/>
          <w:bCs/>
          <w:color w:val="000000"/>
          <w:sz w:val="24"/>
          <w:szCs w:val="24"/>
        </w:rPr>
        <w:t xml:space="preserve">êm em </w:t>
      </w:r>
      <w:r w:rsidR="0040556E">
        <w:rPr>
          <w:rFonts w:ascii="Arial" w:hAnsi="Arial" w:cs="Arial"/>
          <w:bCs/>
          <w:color w:val="000000"/>
          <w:sz w:val="24"/>
          <w:szCs w:val="24"/>
        </w:rPr>
        <w:t>situações</w:t>
      </w:r>
      <w:r w:rsidR="009C4E98">
        <w:rPr>
          <w:rFonts w:ascii="Arial" w:hAnsi="Arial" w:cs="Arial"/>
          <w:bCs/>
          <w:color w:val="000000"/>
          <w:sz w:val="24"/>
          <w:szCs w:val="24"/>
        </w:rPr>
        <w:t xml:space="preserve"> criminais; são exemplos os revólveres e as pistolas automáticas. As armas de cano comprido são usadas para caçar ou ainda </w:t>
      </w:r>
      <w:r w:rsidR="004907A9">
        <w:rPr>
          <w:rFonts w:ascii="Arial" w:hAnsi="Arial" w:cs="Arial"/>
          <w:bCs/>
          <w:color w:val="000000"/>
          <w:sz w:val="24"/>
          <w:szCs w:val="24"/>
        </w:rPr>
        <w:t>para</w:t>
      </w:r>
      <w:r w:rsidR="009C4E98">
        <w:rPr>
          <w:rFonts w:ascii="Arial" w:hAnsi="Arial" w:cs="Arial"/>
          <w:bCs/>
          <w:color w:val="000000"/>
          <w:sz w:val="24"/>
          <w:szCs w:val="24"/>
        </w:rPr>
        <w:t xml:space="preserve"> fins bélicos; destas fazem parte as carabinas, as caçadeiras e as semi-automáticas.</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As armas de fogo podem ainda ser classificadas como armas de projéctil único ou de projécteis múltiplos segundo a carga que disparam.</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Por último</w:t>
      </w:r>
      <w:r w:rsidR="004907A9">
        <w:rPr>
          <w:rFonts w:ascii="Arial" w:hAnsi="Arial" w:cs="Arial"/>
          <w:bCs/>
          <w:color w:val="000000"/>
          <w:sz w:val="24"/>
          <w:szCs w:val="24"/>
        </w:rPr>
        <w:t>,</w:t>
      </w:r>
      <w:r w:rsidR="0040556E">
        <w:rPr>
          <w:rFonts w:ascii="Arial" w:hAnsi="Arial" w:cs="Arial"/>
          <w:bCs/>
          <w:color w:val="000000"/>
          <w:sz w:val="24"/>
          <w:szCs w:val="24"/>
        </w:rPr>
        <w:t xml:space="preserve"> as armas podem</w:t>
      </w:r>
      <w:r>
        <w:rPr>
          <w:rFonts w:ascii="Arial" w:hAnsi="Arial" w:cs="Arial"/>
          <w:bCs/>
          <w:color w:val="000000"/>
          <w:sz w:val="24"/>
          <w:szCs w:val="24"/>
        </w:rPr>
        <w:t xml:space="preserve"> dividir</w:t>
      </w:r>
      <w:r w:rsidR="0040556E">
        <w:rPr>
          <w:rFonts w:ascii="Arial" w:hAnsi="Arial" w:cs="Arial"/>
          <w:bCs/>
          <w:color w:val="000000"/>
          <w:sz w:val="24"/>
          <w:szCs w:val="24"/>
        </w:rPr>
        <w:t>-se</w:t>
      </w:r>
      <w:r>
        <w:rPr>
          <w:rFonts w:ascii="Arial" w:hAnsi="Arial" w:cs="Arial"/>
          <w:bCs/>
          <w:color w:val="000000"/>
          <w:sz w:val="24"/>
          <w:szCs w:val="24"/>
        </w:rPr>
        <w:t xml:space="preserve"> em típicas ou atípicas, dependendo da sua constituição. As armas típicas englobam todas as armas comerciais fabricadas em série. As armas atípicas são armas irregulares e </w:t>
      </w:r>
      <w:r>
        <w:rPr>
          <w:rFonts w:ascii="Arial" w:hAnsi="Arial" w:cs="Arial"/>
          <w:bCs/>
          <w:color w:val="000000"/>
          <w:sz w:val="24"/>
          <w:szCs w:val="24"/>
        </w:rPr>
        <w:lastRenderedPageBreak/>
        <w:t>improvisadas</w:t>
      </w:r>
      <w:r w:rsidR="0040556E">
        <w:rPr>
          <w:rFonts w:ascii="Arial" w:hAnsi="Arial" w:cs="Arial"/>
          <w:bCs/>
          <w:color w:val="000000"/>
          <w:sz w:val="24"/>
          <w:szCs w:val="24"/>
        </w:rPr>
        <w:t>,</w:t>
      </w:r>
      <w:r>
        <w:rPr>
          <w:rFonts w:ascii="Arial" w:hAnsi="Arial" w:cs="Arial"/>
          <w:bCs/>
          <w:color w:val="000000"/>
          <w:sz w:val="24"/>
          <w:szCs w:val="24"/>
        </w:rPr>
        <w:t xml:space="preserve"> com frequência de fabrico artesanal e caseiro; têm um </w:t>
      </w:r>
      <w:r w:rsidR="004907A9">
        <w:rPr>
          <w:rFonts w:ascii="Arial" w:hAnsi="Arial" w:cs="Arial"/>
          <w:bCs/>
          <w:color w:val="000000"/>
          <w:sz w:val="24"/>
          <w:szCs w:val="24"/>
        </w:rPr>
        <w:t>grande valor diagnóstico pois sã</w:t>
      </w:r>
      <w:r>
        <w:rPr>
          <w:rFonts w:ascii="Arial" w:hAnsi="Arial" w:cs="Arial"/>
          <w:bCs/>
          <w:color w:val="000000"/>
          <w:sz w:val="24"/>
          <w:szCs w:val="24"/>
        </w:rPr>
        <w:t>o qua</w:t>
      </w:r>
      <w:r w:rsidR="004907A9">
        <w:rPr>
          <w:rFonts w:ascii="Arial" w:hAnsi="Arial" w:cs="Arial"/>
          <w:bCs/>
          <w:color w:val="000000"/>
          <w:sz w:val="24"/>
          <w:szCs w:val="24"/>
        </w:rPr>
        <w:t>se exclusivas de actos suic</w:t>
      </w:r>
      <w:r w:rsidR="00715FB3">
        <w:rPr>
          <w:rFonts w:ascii="Arial" w:hAnsi="Arial" w:cs="Arial"/>
          <w:bCs/>
          <w:color w:val="000000"/>
          <w:sz w:val="24"/>
          <w:szCs w:val="24"/>
        </w:rPr>
        <w:t>i</w:t>
      </w:r>
      <w:r w:rsidR="004907A9">
        <w:rPr>
          <w:rFonts w:ascii="Arial" w:hAnsi="Arial" w:cs="Arial"/>
          <w:bCs/>
          <w:color w:val="000000"/>
          <w:sz w:val="24"/>
          <w:szCs w:val="24"/>
        </w:rPr>
        <w:t>das (Calabuig, 2001).</w:t>
      </w:r>
    </w:p>
    <w:p w:rsidR="009C4E98" w:rsidRDefault="009C4E98" w:rsidP="009C4E98">
      <w:pPr>
        <w:pStyle w:val="Corpodetexto"/>
        <w:spacing w:line="480" w:lineRule="auto"/>
        <w:jc w:val="both"/>
        <w:rPr>
          <w:rFonts w:ascii="Arial" w:hAnsi="Arial" w:cs="Arial"/>
          <w:b/>
          <w:bCs/>
          <w:color w:val="000000"/>
          <w:sz w:val="24"/>
          <w:szCs w:val="24"/>
        </w:rPr>
      </w:pPr>
    </w:p>
    <w:p w:rsidR="009C4E98" w:rsidRDefault="009C4E98" w:rsidP="009C4E98">
      <w:pPr>
        <w:pStyle w:val="Corpodetexto"/>
        <w:numPr>
          <w:ilvl w:val="3"/>
          <w:numId w:val="19"/>
        </w:numPr>
        <w:spacing w:line="480" w:lineRule="auto"/>
        <w:jc w:val="both"/>
        <w:rPr>
          <w:rFonts w:ascii="Arial" w:hAnsi="Arial" w:cs="Arial"/>
          <w:b/>
          <w:bCs/>
          <w:color w:val="000000"/>
          <w:sz w:val="24"/>
          <w:szCs w:val="24"/>
        </w:rPr>
      </w:pPr>
      <w:r>
        <w:rPr>
          <w:rFonts w:ascii="Arial" w:hAnsi="Arial" w:cs="Arial"/>
          <w:b/>
          <w:bCs/>
          <w:color w:val="000000"/>
          <w:sz w:val="24"/>
          <w:szCs w:val="24"/>
        </w:rPr>
        <w:t>Elementos que integram o disparo</w:t>
      </w:r>
    </w:p>
    <w:p w:rsidR="009C4E98" w:rsidRDefault="009C4E98" w:rsidP="009C4E98">
      <w:pPr>
        <w:pStyle w:val="Corpodetexto"/>
        <w:spacing w:line="480" w:lineRule="auto"/>
        <w:ind w:firstLine="709"/>
        <w:jc w:val="both"/>
        <w:rPr>
          <w:rFonts w:ascii="Arial" w:hAnsi="Arial" w:cs="Arial"/>
          <w:bCs/>
          <w:color w:val="000000"/>
          <w:sz w:val="24"/>
          <w:szCs w:val="24"/>
        </w:rPr>
      </w:pPr>
      <w:r w:rsidRPr="00A10754">
        <w:rPr>
          <w:rFonts w:ascii="Arial" w:hAnsi="Arial" w:cs="Arial"/>
          <w:bCs/>
          <w:color w:val="000000"/>
          <w:sz w:val="24"/>
          <w:szCs w:val="24"/>
        </w:rPr>
        <w:t>Os componentes das munições de armas de fogo e que contribuem para o efeito dos disparos são: a pólvora, a bucha</w:t>
      </w:r>
      <w:r w:rsidR="003A61B9">
        <w:rPr>
          <w:rFonts w:ascii="Arial" w:hAnsi="Arial" w:cs="Arial"/>
          <w:bCs/>
          <w:color w:val="000000"/>
          <w:sz w:val="24"/>
          <w:szCs w:val="24"/>
        </w:rPr>
        <w:t xml:space="preserve"> (ou taco)</w:t>
      </w:r>
      <w:r w:rsidRPr="00A10754">
        <w:rPr>
          <w:rFonts w:ascii="Arial" w:hAnsi="Arial" w:cs="Arial"/>
          <w:bCs/>
          <w:color w:val="000000"/>
          <w:sz w:val="24"/>
          <w:szCs w:val="24"/>
        </w:rPr>
        <w:t xml:space="preserve"> e o projéctil</w:t>
      </w:r>
      <w:r w:rsidR="00BE3A2A">
        <w:rPr>
          <w:rFonts w:ascii="Arial" w:hAnsi="Arial" w:cs="Arial"/>
          <w:bCs/>
          <w:color w:val="000000"/>
          <w:sz w:val="24"/>
          <w:szCs w:val="24"/>
        </w:rPr>
        <w:t xml:space="preserve"> (figura 3)</w:t>
      </w:r>
      <w:r w:rsidRPr="00A10754">
        <w:rPr>
          <w:rFonts w:ascii="Arial" w:hAnsi="Arial" w:cs="Arial"/>
          <w:bCs/>
          <w:color w:val="000000"/>
          <w:sz w:val="24"/>
          <w:szCs w:val="24"/>
        </w:rPr>
        <w:t>.</w:t>
      </w:r>
    </w:p>
    <w:p w:rsidR="009C4E98" w:rsidRPr="003A61B9" w:rsidRDefault="009C4E98" w:rsidP="009C4E98">
      <w:pPr>
        <w:pStyle w:val="Corpodetexto"/>
        <w:spacing w:line="480" w:lineRule="auto"/>
        <w:ind w:firstLine="709"/>
        <w:jc w:val="both"/>
        <w:rPr>
          <w:rFonts w:ascii="Arial" w:hAnsi="Arial" w:cs="Arial"/>
          <w:bCs/>
          <w:sz w:val="24"/>
          <w:szCs w:val="24"/>
        </w:rPr>
      </w:pPr>
      <w:r>
        <w:rPr>
          <w:rFonts w:ascii="Arial" w:hAnsi="Arial" w:cs="Arial"/>
          <w:bCs/>
          <w:color w:val="000000"/>
          <w:sz w:val="24"/>
          <w:szCs w:val="24"/>
        </w:rPr>
        <w:t xml:space="preserve">A pólvora constitui a mistura explosiva que imprime a sua força de propulsão ao projéctil. Liberta gases de explosão, chama, grãos de pólvora incombusta e </w:t>
      </w:r>
      <w:r w:rsidRPr="003A61B9">
        <w:rPr>
          <w:rFonts w:ascii="Arial" w:hAnsi="Arial" w:cs="Arial"/>
          <w:bCs/>
          <w:sz w:val="24"/>
          <w:szCs w:val="24"/>
        </w:rPr>
        <w:t>negro de fumo.</w:t>
      </w:r>
    </w:p>
    <w:p w:rsidR="009C4E98" w:rsidRDefault="009C4E98" w:rsidP="009C4E98">
      <w:pPr>
        <w:pStyle w:val="Corpodetexto"/>
        <w:spacing w:line="480" w:lineRule="auto"/>
        <w:ind w:firstLine="709"/>
        <w:jc w:val="both"/>
        <w:rPr>
          <w:rFonts w:ascii="Arial" w:hAnsi="Arial" w:cs="Arial"/>
          <w:bCs/>
          <w:color w:val="000000"/>
          <w:sz w:val="24"/>
          <w:szCs w:val="24"/>
        </w:rPr>
      </w:pPr>
      <w:r>
        <w:rPr>
          <w:rFonts w:ascii="Arial" w:hAnsi="Arial" w:cs="Arial"/>
          <w:bCs/>
          <w:color w:val="000000"/>
          <w:sz w:val="24"/>
          <w:szCs w:val="24"/>
        </w:rPr>
        <w:t>A bucha situa-se</w:t>
      </w:r>
      <w:r w:rsidR="003A61B9">
        <w:rPr>
          <w:rFonts w:ascii="Arial" w:hAnsi="Arial" w:cs="Arial"/>
          <w:bCs/>
          <w:color w:val="000000"/>
          <w:sz w:val="24"/>
          <w:szCs w:val="24"/>
        </w:rPr>
        <w:t xml:space="preserve"> entre a pólvora e o projéctil</w:t>
      </w:r>
      <w:r>
        <w:rPr>
          <w:rFonts w:ascii="Arial" w:hAnsi="Arial" w:cs="Arial"/>
          <w:bCs/>
          <w:color w:val="000000"/>
          <w:sz w:val="24"/>
          <w:szCs w:val="24"/>
        </w:rPr>
        <w:t>.</w:t>
      </w:r>
    </w:p>
    <w:p w:rsidR="004907A9" w:rsidRDefault="00752286" w:rsidP="004907A9">
      <w:pPr>
        <w:pStyle w:val="Corpodetexto"/>
        <w:spacing w:line="480" w:lineRule="auto"/>
        <w:ind w:firstLine="709"/>
        <w:jc w:val="center"/>
        <w:rPr>
          <w:rFonts w:ascii="Arial" w:hAnsi="Arial" w:cs="Arial"/>
          <w:bCs/>
          <w:color w:val="000000"/>
          <w:sz w:val="24"/>
          <w:szCs w:val="24"/>
        </w:rPr>
      </w:pPr>
      <w:r>
        <w:rPr>
          <w:rFonts w:ascii="Arial" w:hAnsi="Arial" w:cs="Arial"/>
          <w:bCs/>
          <w:noProof/>
          <w:color w:val="000000"/>
          <w:sz w:val="24"/>
          <w:szCs w:val="24"/>
          <w:lang w:eastAsia="pt-PT"/>
        </w:rPr>
        <w:drawing>
          <wp:inline distT="0" distB="0" distL="0" distR="0">
            <wp:extent cx="1816986" cy="24288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1817144" cy="2429086"/>
                    </a:xfrm>
                    <a:prstGeom prst="rect">
                      <a:avLst/>
                    </a:prstGeom>
                    <a:noFill/>
                    <a:ln w="9525">
                      <a:noFill/>
                      <a:miter lim="800000"/>
                      <a:headEnd/>
                      <a:tailEnd/>
                    </a:ln>
                  </pic:spPr>
                </pic:pic>
              </a:graphicData>
            </a:graphic>
          </wp:inline>
        </w:drawing>
      </w:r>
    </w:p>
    <w:p w:rsidR="004907A9" w:rsidRPr="00B94B9A" w:rsidRDefault="004907A9" w:rsidP="004907A9">
      <w:pPr>
        <w:pStyle w:val="Corpodetexto"/>
        <w:spacing w:line="480" w:lineRule="auto"/>
        <w:ind w:firstLine="709"/>
        <w:jc w:val="center"/>
        <w:rPr>
          <w:rFonts w:ascii="Arial" w:hAnsi="Arial" w:cs="Arial"/>
          <w:bCs/>
          <w:color w:val="7F7F7F" w:themeColor="text1" w:themeTint="80"/>
        </w:rPr>
      </w:pPr>
      <w:r w:rsidRPr="00B94B9A">
        <w:rPr>
          <w:rFonts w:ascii="Arial" w:hAnsi="Arial" w:cs="Arial"/>
          <w:bCs/>
          <w:color w:val="7F7F7F" w:themeColor="text1" w:themeTint="80"/>
        </w:rPr>
        <w:t>Figura</w:t>
      </w:r>
      <w:r w:rsidR="00C749A6" w:rsidRPr="00B94B9A">
        <w:rPr>
          <w:rFonts w:ascii="Arial" w:hAnsi="Arial" w:cs="Arial"/>
          <w:bCs/>
          <w:color w:val="7F7F7F" w:themeColor="text1" w:themeTint="80"/>
        </w:rPr>
        <w:t xml:space="preserve"> 3- </w:t>
      </w:r>
      <w:r w:rsidRPr="00B94B9A">
        <w:rPr>
          <w:rFonts w:ascii="Arial" w:hAnsi="Arial" w:cs="Arial"/>
          <w:bCs/>
          <w:color w:val="7F7F7F" w:themeColor="text1" w:themeTint="80"/>
        </w:rPr>
        <w:t xml:space="preserve">composição de uma </w:t>
      </w:r>
      <w:r w:rsidR="00EE4DEC" w:rsidRPr="00B94B9A">
        <w:rPr>
          <w:rFonts w:ascii="Arial" w:hAnsi="Arial" w:cs="Arial"/>
          <w:bCs/>
          <w:color w:val="7F7F7F" w:themeColor="text1" w:themeTint="80"/>
        </w:rPr>
        <w:t>bala</w:t>
      </w:r>
    </w:p>
    <w:p w:rsidR="004907A9" w:rsidRDefault="004907A9" w:rsidP="009C4E98">
      <w:pPr>
        <w:pStyle w:val="Corpodetexto"/>
        <w:spacing w:line="480" w:lineRule="auto"/>
        <w:ind w:firstLine="709"/>
        <w:jc w:val="both"/>
        <w:rPr>
          <w:rFonts w:ascii="Arial" w:hAnsi="Arial" w:cs="Arial"/>
          <w:bCs/>
          <w:color w:val="000000"/>
          <w:sz w:val="24"/>
          <w:szCs w:val="24"/>
        </w:rPr>
      </w:pPr>
    </w:p>
    <w:p w:rsidR="009C4E98" w:rsidRDefault="009C4E98" w:rsidP="009C4E98">
      <w:pPr>
        <w:pStyle w:val="Corpodetexto"/>
        <w:spacing w:line="480" w:lineRule="auto"/>
        <w:ind w:firstLine="709"/>
        <w:jc w:val="both"/>
        <w:rPr>
          <w:rFonts w:ascii="Arial" w:hAnsi="Arial" w:cs="Arial"/>
          <w:bCs/>
          <w:color w:val="000000"/>
          <w:sz w:val="24"/>
          <w:szCs w:val="24"/>
        </w:rPr>
      </w:pPr>
      <w:r>
        <w:rPr>
          <w:rFonts w:ascii="Arial" w:hAnsi="Arial" w:cs="Arial"/>
          <w:bCs/>
          <w:color w:val="000000"/>
          <w:sz w:val="24"/>
          <w:szCs w:val="24"/>
        </w:rPr>
        <w:t xml:space="preserve">O projéctil pode ser único ou múltiplo como já foi </w:t>
      </w:r>
      <w:r w:rsidR="004907A9">
        <w:rPr>
          <w:rFonts w:ascii="Arial" w:hAnsi="Arial" w:cs="Arial"/>
          <w:bCs/>
          <w:color w:val="000000"/>
          <w:sz w:val="24"/>
          <w:szCs w:val="24"/>
        </w:rPr>
        <w:t>referido</w:t>
      </w:r>
      <w:r>
        <w:rPr>
          <w:rFonts w:ascii="Arial" w:hAnsi="Arial" w:cs="Arial"/>
          <w:bCs/>
          <w:color w:val="000000"/>
          <w:sz w:val="24"/>
          <w:szCs w:val="24"/>
        </w:rPr>
        <w:t xml:space="preserve"> e é considerado o agente mais importante por disparos de arma de fogo.</w:t>
      </w:r>
    </w:p>
    <w:p w:rsidR="009C4E98" w:rsidRDefault="009C4E98" w:rsidP="009C4E98">
      <w:pPr>
        <w:pStyle w:val="Corpodetexto"/>
        <w:spacing w:line="480" w:lineRule="auto"/>
        <w:ind w:firstLine="709"/>
        <w:jc w:val="both"/>
        <w:rPr>
          <w:rFonts w:ascii="Arial" w:hAnsi="Arial" w:cs="Arial"/>
          <w:bCs/>
          <w:color w:val="000000"/>
          <w:sz w:val="24"/>
          <w:szCs w:val="24"/>
        </w:rPr>
      </w:pPr>
      <w:r>
        <w:rPr>
          <w:rFonts w:ascii="Arial" w:hAnsi="Arial" w:cs="Arial"/>
          <w:bCs/>
          <w:color w:val="000000"/>
          <w:sz w:val="24"/>
          <w:szCs w:val="24"/>
        </w:rPr>
        <w:lastRenderedPageBreak/>
        <w:t xml:space="preserve">As </w:t>
      </w:r>
      <w:r w:rsidRPr="00E47B7C">
        <w:rPr>
          <w:rFonts w:ascii="Arial" w:hAnsi="Arial" w:cs="Arial"/>
          <w:bCs/>
          <w:color w:val="000000"/>
          <w:sz w:val="24"/>
          <w:szCs w:val="24"/>
        </w:rPr>
        <w:t xml:space="preserve">balas </w:t>
      </w:r>
      <w:r>
        <w:rPr>
          <w:rFonts w:ascii="Arial" w:hAnsi="Arial" w:cs="Arial"/>
          <w:bCs/>
          <w:color w:val="000000"/>
          <w:sz w:val="24"/>
          <w:szCs w:val="24"/>
        </w:rPr>
        <w:t xml:space="preserve">são geralmente descritas </w:t>
      </w:r>
      <w:r w:rsidRPr="00E47B7C">
        <w:rPr>
          <w:rFonts w:ascii="Arial" w:hAnsi="Arial" w:cs="Arial"/>
          <w:bCs/>
          <w:color w:val="000000"/>
          <w:sz w:val="24"/>
          <w:szCs w:val="24"/>
        </w:rPr>
        <w:t xml:space="preserve">como </w:t>
      </w:r>
      <w:r>
        <w:rPr>
          <w:rFonts w:ascii="Arial" w:hAnsi="Arial" w:cs="Arial"/>
          <w:bCs/>
          <w:color w:val="000000"/>
          <w:sz w:val="24"/>
          <w:szCs w:val="24"/>
        </w:rPr>
        <w:t xml:space="preserve">de </w:t>
      </w:r>
      <w:r w:rsidRPr="00E47B7C">
        <w:rPr>
          <w:rFonts w:ascii="Arial" w:hAnsi="Arial" w:cs="Arial"/>
          <w:bCs/>
          <w:color w:val="000000"/>
          <w:sz w:val="24"/>
          <w:szCs w:val="24"/>
        </w:rPr>
        <w:t>pequen</w:t>
      </w:r>
      <w:r>
        <w:rPr>
          <w:rFonts w:ascii="Arial" w:hAnsi="Arial" w:cs="Arial"/>
          <w:bCs/>
          <w:color w:val="000000"/>
          <w:sz w:val="24"/>
          <w:szCs w:val="24"/>
        </w:rPr>
        <w:t>o (.22, .25), méd</w:t>
      </w:r>
      <w:r w:rsidR="0040556E">
        <w:rPr>
          <w:rFonts w:ascii="Arial" w:hAnsi="Arial" w:cs="Arial"/>
          <w:bCs/>
          <w:color w:val="000000"/>
          <w:sz w:val="24"/>
          <w:szCs w:val="24"/>
        </w:rPr>
        <w:t xml:space="preserve">io (.32, .38, 9 milímetros) </w:t>
      </w:r>
      <w:r w:rsidRPr="00E47B7C">
        <w:rPr>
          <w:rFonts w:ascii="Arial" w:hAnsi="Arial" w:cs="Arial"/>
          <w:bCs/>
          <w:color w:val="000000"/>
          <w:sz w:val="24"/>
          <w:szCs w:val="24"/>
        </w:rPr>
        <w:t xml:space="preserve">ou </w:t>
      </w:r>
      <w:r>
        <w:rPr>
          <w:rFonts w:ascii="Arial" w:hAnsi="Arial" w:cs="Arial"/>
          <w:bCs/>
          <w:color w:val="000000"/>
          <w:sz w:val="24"/>
          <w:szCs w:val="24"/>
        </w:rPr>
        <w:t>de</w:t>
      </w:r>
      <w:r w:rsidRPr="00E47B7C">
        <w:rPr>
          <w:rFonts w:ascii="Arial" w:hAnsi="Arial" w:cs="Arial"/>
          <w:bCs/>
          <w:color w:val="000000"/>
          <w:sz w:val="24"/>
          <w:szCs w:val="24"/>
        </w:rPr>
        <w:t xml:space="preserve"> grande (.40, .45, .50) calibre, baseado </w:t>
      </w:r>
      <w:r>
        <w:rPr>
          <w:rFonts w:ascii="Arial" w:hAnsi="Arial" w:cs="Arial"/>
          <w:bCs/>
          <w:color w:val="000000"/>
          <w:sz w:val="24"/>
          <w:szCs w:val="24"/>
        </w:rPr>
        <w:t>no</w:t>
      </w:r>
      <w:r w:rsidR="004907A9">
        <w:rPr>
          <w:rFonts w:ascii="Arial" w:hAnsi="Arial" w:cs="Arial"/>
          <w:bCs/>
          <w:color w:val="000000"/>
          <w:sz w:val="24"/>
          <w:szCs w:val="24"/>
        </w:rPr>
        <w:t xml:space="preserve"> </w:t>
      </w:r>
      <w:r w:rsidR="00715FB3">
        <w:rPr>
          <w:rFonts w:ascii="Arial" w:hAnsi="Arial" w:cs="Arial"/>
          <w:bCs/>
          <w:color w:val="000000"/>
          <w:sz w:val="24"/>
          <w:szCs w:val="24"/>
        </w:rPr>
        <w:t>diâmetro da mesma.</w:t>
      </w:r>
    </w:p>
    <w:p w:rsidR="009C4E98" w:rsidRDefault="009C4E98" w:rsidP="009C4E98">
      <w:pPr>
        <w:pStyle w:val="Corpodetexto"/>
        <w:spacing w:line="480" w:lineRule="auto"/>
        <w:ind w:firstLine="709"/>
        <w:jc w:val="both"/>
        <w:rPr>
          <w:rFonts w:ascii="Arial" w:hAnsi="Arial" w:cs="Arial"/>
          <w:bCs/>
          <w:color w:val="000000"/>
          <w:sz w:val="24"/>
          <w:szCs w:val="24"/>
        </w:rPr>
      </w:pPr>
    </w:p>
    <w:p w:rsidR="009C4E98" w:rsidRPr="007D7826" w:rsidRDefault="009C4E98" w:rsidP="009C4E98">
      <w:pPr>
        <w:spacing w:line="480" w:lineRule="auto"/>
        <w:jc w:val="both"/>
        <w:rPr>
          <w:rFonts w:ascii="Arial" w:hAnsi="Arial" w:cs="Arial"/>
          <w:b/>
          <w:sz w:val="24"/>
          <w:szCs w:val="24"/>
        </w:rPr>
      </w:pPr>
      <w:r>
        <w:rPr>
          <w:rFonts w:ascii="Arial" w:hAnsi="Arial" w:cs="Arial"/>
          <w:b/>
          <w:sz w:val="24"/>
          <w:szCs w:val="24"/>
        </w:rPr>
        <w:t>1.1.2</w:t>
      </w:r>
      <w:r w:rsidRPr="007D7826">
        <w:rPr>
          <w:rFonts w:ascii="Arial" w:hAnsi="Arial" w:cs="Arial"/>
          <w:b/>
          <w:sz w:val="24"/>
          <w:szCs w:val="24"/>
        </w:rPr>
        <w:t>.</w:t>
      </w:r>
      <w:r>
        <w:rPr>
          <w:rFonts w:ascii="Arial" w:hAnsi="Arial" w:cs="Arial"/>
          <w:b/>
          <w:sz w:val="24"/>
          <w:szCs w:val="24"/>
        </w:rPr>
        <w:t xml:space="preserve"> E</w:t>
      </w:r>
      <w:r w:rsidRPr="007D7826">
        <w:rPr>
          <w:rFonts w:ascii="Arial" w:hAnsi="Arial" w:cs="Arial"/>
          <w:b/>
          <w:sz w:val="24"/>
          <w:szCs w:val="24"/>
        </w:rPr>
        <w:t>feitos no alvo humano</w:t>
      </w:r>
    </w:p>
    <w:p w:rsidR="009C4E98" w:rsidRDefault="004907A9" w:rsidP="009C4E98">
      <w:pPr>
        <w:spacing w:line="480" w:lineRule="auto"/>
        <w:ind w:firstLine="360"/>
        <w:jc w:val="both"/>
        <w:rPr>
          <w:rFonts w:ascii="Arial" w:hAnsi="Arial" w:cs="Arial"/>
          <w:sz w:val="24"/>
          <w:szCs w:val="24"/>
        </w:rPr>
      </w:pPr>
      <w:r>
        <w:rPr>
          <w:rFonts w:ascii="Arial" w:hAnsi="Arial" w:cs="Arial"/>
          <w:sz w:val="24"/>
          <w:szCs w:val="24"/>
        </w:rPr>
        <w:t>Os disparos por</w:t>
      </w:r>
      <w:r w:rsidR="009C4E98">
        <w:rPr>
          <w:rFonts w:ascii="Arial" w:hAnsi="Arial" w:cs="Arial"/>
          <w:sz w:val="24"/>
          <w:szCs w:val="24"/>
        </w:rPr>
        <w:t xml:space="preserve"> armas de fogo provocam efeitos diversos no alvo humano. De um modo geral esses efeitos podem ser divididos em</w:t>
      </w:r>
      <w:r w:rsidR="00027E89">
        <w:rPr>
          <w:rFonts w:ascii="Arial" w:hAnsi="Arial" w:cs="Arial"/>
          <w:sz w:val="24"/>
          <w:szCs w:val="24"/>
        </w:rPr>
        <w:t xml:space="preserve"> (Jacobs, 2007)</w:t>
      </w:r>
      <w:r w:rsidR="009C4E98">
        <w:rPr>
          <w:rFonts w:ascii="Arial" w:hAnsi="Arial" w:cs="Arial"/>
          <w:sz w:val="24"/>
          <w:szCs w:val="24"/>
        </w:rPr>
        <w:t>:</w:t>
      </w:r>
    </w:p>
    <w:p w:rsidR="009C4E98" w:rsidRDefault="009C4E98" w:rsidP="009C4E98">
      <w:pPr>
        <w:pStyle w:val="PargrafodaLista"/>
        <w:numPr>
          <w:ilvl w:val="0"/>
          <w:numId w:val="16"/>
        </w:numPr>
        <w:spacing w:line="480" w:lineRule="auto"/>
        <w:jc w:val="both"/>
        <w:rPr>
          <w:rFonts w:ascii="Arial" w:hAnsi="Arial" w:cs="Arial"/>
          <w:sz w:val="24"/>
          <w:szCs w:val="24"/>
        </w:rPr>
      </w:pPr>
      <w:r w:rsidRPr="003D3C1E">
        <w:rPr>
          <w:rFonts w:ascii="Arial" w:hAnsi="Arial" w:cs="Arial"/>
          <w:b/>
          <w:sz w:val="24"/>
          <w:szCs w:val="24"/>
        </w:rPr>
        <w:t>Efeitos primários:</w:t>
      </w:r>
      <w:r>
        <w:rPr>
          <w:rFonts w:ascii="Arial" w:hAnsi="Arial" w:cs="Arial"/>
          <w:sz w:val="24"/>
          <w:szCs w:val="24"/>
        </w:rPr>
        <w:t xml:space="preserve"> inclui a chamada acção directa, provocada pelo impacto do projéctil contra os tecidos do corpo e a acção indirecta, que dependerá de factores fisiológicos ou psicológicos do oponente atingido.</w:t>
      </w:r>
    </w:p>
    <w:p w:rsidR="009C4E98" w:rsidRDefault="009C4E98" w:rsidP="009C4E98">
      <w:pPr>
        <w:spacing w:line="480" w:lineRule="auto"/>
        <w:ind w:firstLine="360"/>
        <w:jc w:val="both"/>
        <w:rPr>
          <w:rFonts w:ascii="Arial" w:hAnsi="Arial" w:cs="Arial"/>
          <w:sz w:val="24"/>
          <w:szCs w:val="24"/>
        </w:rPr>
      </w:pPr>
      <w:r>
        <w:rPr>
          <w:rFonts w:ascii="Arial" w:hAnsi="Arial" w:cs="Arial"/>
          <w:sz w:val="24"/>
          <w:szCs w:val="24"/>
        </w:rPr>
        <w:t>Ambas as acções – directa e indirecta – são responsáveis em maior ou</w:t>
      </w:r>
      <w:r w:rsidR="00027E89">
        <w:rPr>
          <w:rFonts w:ascii="Arial" w:hAnsi="Arial" w:cs="Arial"/>
          <w:sz w:val="24"/>
          <w:szCs w:val="24"/>
        </w:rPr>
        <w:t xml:space="preserve"> menor grau, pelos efeitos primá</w:t>
      </w:r>
      <w:r>
        <w:rPr>
          <w:rFonts w:ascii="Arial" w:hAnsi="Arial" w:cs="Arial"/>
          <w:sz w:val="24"/>
          <w:szCs w:val="24"/>
        </w:rPr>
        <w:t xml:space="preserve">rios dos projécteis </w:t>
      </w:r>
      <w:r w:rsidR="004907A9">
        <w:rPr>
          <w:rFonts w:ascii="Arial" w:hAnsi="Arial" w:cs="Arial"/>
          <w:sz w:val="24"/>
          <w:szCs w:val="24"/>
        </w:rPr>
        <w:t>no alvo humano e pelo fenómeno de</w:t>
      </w:r>
      <w:r>
        <w:rPr>
          <w:rFonts w:ascii="Arial" w:hAnsi="Arial" w:cs="Arial"/>
          <w:sz w:val="24"/>
          <w:szCs w:val="24"/>
        </w:rPr>
        <w:t xml:space="preserve"> incapacidade imediata.</w:t>
      </w:r>
    </w:p>
    <w:p w:rsidR="009C4E98" w:rsidRPr="00B16FA2" w:rsidRDefault="009C4E98" w:rsidP="009C4E98">
      <w:pPr>
        <w:pStyle w:val="NormalWeb"/>
        <w:spacing w:line="480" w:lineRule="auto"/>
        <w:ind w:firstLine="360"/>
        <w:jc w:val="both"/>
      </w:pPr>
      <w:r w:rsidRPr="00B16FA2">
        <w:rPr>
          <w:rFonts w:ascii="Arial" w:hAnsi="Arial" w:cs="Arial"/>
        </w:rPr>
        <w:t xml:space="preserve">A acção directa manifesta-se pelos chamados mecanismos de </w:t>
      </w:r>
      <w:r w:rsidRPr="00B16FA2">
        <w:rPr>
          <w:rFonts w:ascii="Arial" w:hAnsi="Arial" w:cs="Arial"/>
          <w:i/>
          <w:iCs/>
        </w:rPr>
        <w:t>martelo e cunha</w:t>
      </w:r>
      <w:r w:rsidRPr="00B16FA2">
        <w:rPr>
          <w:rFonts w:ascii="Arial" w:hAnsi="Arial" w:cs="Arial"/>
        </w:rPr>
        <w:t>, provocados pelo impacto do projé</w:t>
      </w:r>
      <w:r>
        <w:rPr>
          <w:rFonts w:ascii="Arial" w:hAnsi="Arial" w:cs="Arial"/>
        </w:rPr>
        <w:t>c</w:t>
      </w:r>
      <w:r w:rsidRPr="00B16FA2">
        <w:rPr>
          <w:rFonts w:ascii="Arial" w:hAnsi="Arial" w:cs="Arial"/>
        </w:rPr>
        <w:t>til, que empurra e rasga os tecidos, deslocando-os.</w:t>
      </w:r>
    </w:p>
    <w:p w:rsidR="009C4E98" w:rsidRPr="00F56D38" w:rsidRDefault="009C4E98" w:rsidP="009C4E98">
      <w:pPr>
        <w:pStyle w:val="NormalWeb"/>
        <w:spacing w:line="480" w:lineRule="auto"/>
        <w:ind w:firstLine="360"/>
        <w:jc w:val="both"/>
        <w:rPr>
          <w:rFonts w:ascii="Arial" w:hAnsi="Arial" w:cs="Arial"/>
          <w:color w:val="FF0000"/>
        </w:rPr>
      </w:pPr>
      <w:r w:rsidRPr="00B16FA2">
        <w:rPr>
          <w:rFonts w:ascii="Arial" w:hAnsi="Arial" w:cs="Arial"/>
        </w:rPr>
        <w:t>A a</w:t>
      </w:r>
      <w:r>
        <w:rPr>
          <w:rFonts w:ascii="Arial" w:hAnsi="Arial" w:cs="Arial"/>
        </w:rPr>
        <w:t>c</w:t>
      </w:r>
      <w:r w:rsidRPr="00B16FA2">
        <w:rPr>
          <w:rFonts w:ascii="Arial" w:hAnsi="Arial" w:cs="Arial"/>
        </w:rPr>
        <w:t>ção indire</w:t>
      </w:r>
      <w:r>
        <w:rPr>
          <w:rFonts w:ascii="Arial" w:hAnsi="Arial" w:cs="Arial"/>
        </w:rPr>
        <w:t>c</w:t>
      </w:r>
      <w:r w:rsidRPr="00B16FA2">
        <w:rPr>
          <w:rFonts w:ascii="Arial" w:hAnsi="Arial" w:cs="Arial"/>
        </w:rPr>
        <w:t xml:space="preserve">ta </w:t>
      </w:r>
      <w:r>
        <w:rPr>
          <w:rFonts w:ascii="Arial" w:hAnsi="Arial" w:cs="Arial"/>
        </w:rPr>
        <w:t xml:space="preserve">inclui </w:t>
      </w:r>
      <w:r w:rsidRPr="00B16FA2">
        <w:rPr>
          <w:rFonts w:ascii="Arial" w:hAnsi="Arial" w:cs="Arial"/>
        </w:rPr>
        <w:t xml:space="preserve">dois tipos básicos de lesões. O primeiro é conhecido como </w:t>
      </w:r>
      <w:r w:rsidRPr="00AE2311">
        <w:rPr>
          <w:rFonts w:ascii="Arial" w:hAnsi="Arial" w:cs="Arial"/>
          <w:i/>
        </w:rPr>
        <w:t>cavidade</w:t>
      </w:r>
      <w:r w:rsidRPr="00B16FA2">
        <w:rPr>
          <w:rFonts w:ascii="Arial" w:hAnsi="Arial" w:cs="Arial"/>
          <w:i/>
          <w:iCs/>
        </w:rPr>
        <w:t xml:space="preserve"> permanente</w:t>
      </w:r>
      <w:r w:rsidRPr="00B16FA2">
        <w:rPr>
          <w:rFonts w:ascii="Arial" w:hAnsi="Arial" w:cs="Arial"/>
        </w:rPr>
        <w:t>, que é o ferimento provocado pelo projé</w:t>
      </w:r>
      <w:r>
        <w:rPr>
          <w:rFonts w:ascii="Arial" w:hAnsi="Arial" w:cs="Arial"/>
        </w:rPr>
        <w:t>c</w:t>
      </w:r>
      <w:r w:rsidRPr="00B16FA2">
        <w:rPr>
          <w:rFonts w:ascii="Arial" w:hAnsi="Arial" w:cs="Arial"/>
        </w:rPr>
        <w:t>til ao romper os teci</w:t>
      </w:r>
      <w:r>
        <w:rPr>
          <w:rFonts w:ascii="Arial" w:hAnsi="Arial" w:cs="Arial"/>
        </w:rPr>
        <w:t>dos; caracteriza-se por uma área de necrose</w:t>
      </w:r>
      <w:r w:rsidR="004907A9" w:rsidRPr="004907A9">
        <w:rPr>
          <w:rFonts w:ascii="Arial" w:hAnsi="Arial" w:cs="Arial"/>
        </w:rPr>
        <w:t xml:space="preserve"> </w:t>
      </w:r>
      <w:r w:rsidR="004907A9">
        <w:rPr>
          <w:rFonts w:ascii="Arial" w:hAnsi="Arial" w:cs="Arial"/>
        </w:rPr>
        <w:t>localizada</w:t>
      </w:r>
      <w:r>
        <w:rPr>
          <w:rFonts w:ascii="Arial" w:hAnsi="Arial" w:cs="Arial"/>
        </w:rPr>
        <w:t>, proporcional ao tamanho do projéctil que atingiu os tecidos.</w:t>
      </w:r>
      <w:r w:rsidRPr="00B16FA2">
        <w:rPr>
          <w:rFonts w:ascii="Arial" w:hAnsi="Arial" w:cs="Arial"/>
        </w:rPr>
        <w:t xml:space="preserve"> O segundo é denominado </w:t>
      </w:r>
      <w:r w:rsidRPr="00B16FA2">
        <w:rPr>
          <w:rFonts w:ascii="Arial" w:hAnsi="Arial" w:cs="Arial"/>
          <w:i/>
          <w:iCs/>
        </w:rPr>
        <w:t>cavidade temporária</w:t>
      </w:r>
      <w:r w:rsidRPr="00B16FA2">
        <w:rPr>
          <w:rFonts w:ascii="Arial" w:hAnsi="Arial" w:cs="Arial"/>
        </w:rPr>
        <w:t>, produzida pelo intenso choque do projé</w:t>
      </w:r>
      <w:r>
        <w:rPr>
          <w:rFonts w:ascii="Arial" w:hAnsi="Arial" w:cs="Arial"/>
        </w:rPr>
        <w:t>c</w:t>
      </w:r>
      <w:r w:rsidRPr="00B16FA2">
        <w:rPr>
          <w:rFonts w:ascii="Arial" w:hAnsi="Arial" w:cs="Arial"/>
        </w:rPr>
        <w:t>til na massa líquida dos tecidos</w:t>
      </w:r>
      <w:r w:rsidR="004907A9">
        <w:rPr>
          <w:rFonts w:ascii="Arial" w:hAnsi="Arial" w:cs="Arial"/>
        </w:rPr>
        <w:t xml:space="preserve"> (Figura 4). </w:t>
      </w:r>
      <w:r>
        <w:rPr>
          <w:rFonts w:ascii="Arial" w:hAnsi="Arial" w:cs="Arial"/>
        </w:rPr>
        <w:t xml:space="preserve">Os tecidos elásticos como os </w:t>
      </w:r>
      <w:r>
        <w:rPr>
          <w:rFonts w:ascii="Arial" w:hAnsi="Arial" w:cs="Arial"/>
        </w:rPr>
        <w:lastRenderedPageBreak/>
        <w:t xml:space="preserve">músculos, vasos sanguíneos e pele são retraídos após a passagem do projéctil </w:t>
      </w:r>
      <w:r w:rsidR="00027E89">
        <w:rPr>
          <w:rFonts w:ascii="Arial" w:hAnsi="Arial" w:cs="Arial"/>
        </w:rPr>
        <w:t>voltando depois</w:t>
      </w:r>
      <w:r>
        <w:rPr>
          <w:rFonts w:ascii="Arial" w:hAnsi="Arial" w:cs="Arial"/>
        </w:rPr>
        <w:t xml:space="preserve"> à sua posição normal</w:t>
      </w:r>
      <w:r w:rsidR="00BA719C">
        <w:rPr>
          <w:rFonts w:ascii="Arial" w:hAnsi="Arial" w:cs="Arial"/>
        </w:rPr>
        <w:t xml:space="preserve"> (De Bakey, 2004; Morris &amp; Wood, 2000).</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A dimensão</w:t>
      </w:r>
      <w:r w:rsidRPr="00D236A6">
        <w:rPr>
          <w:rFonts w:ascii="Arial" w:hAnsi="Arial" w:cs="Arial"/>
          <w:sz w:val="24"/>
          <w:szCs w:val="24"/>
        </w:rPr>
        <w:t xml:space="preserve"> da área frontal do projéctil é um factor </w:t>
      </w:r>
      <w:r>
        <w:rPr>
          <w:rFonts w:ascii="Arial" w:hAnsi="Arial" w:cs="Arial"/>
          <w:sz w:val="24"/>
          <w:szCs w:val="24"/>
        </w:rPr>
        <w:t xml:space="preserve">major no </w:t>
      </w:r>
      <w:r w:rsidRPr="00D236A6">
        <w:rPr>
          <w:rFonts w:ascii="Arial" w:hAnsi="Arial" w:cs="Arial"/>
          <w:sz w:val="24"/>
          <w:szCs w:val="24"/>
        </w:rPr>
        <w:t>tamanho da cavidade que cria. O projéctil pode criar</w:t>
      </w:r>
      <w:r>
        <w:rPr>
          <w:rFonts w:ascii="Arial" w:hAnsi="Arial" w:cs="Arial"/>
          <w:sz w:val="24"/>
          <w:szCs w:val="24"/>
        </w:rPr>
        <w:t xml:space="preserve"> </w:t>
      </w:r>
      <w:r w:rsidRPr="00D236A6">
        <w:rPr>
          <w:rFonts w:ascii="Arial" w:hAnsi="Arial" w:cs="Arial"/>
          <w:sz w:val="24"/>
          <w:szCs w:val="24"/>
        </w:rPr>
        <w:t xml:space="preserve">uma cavidade </w:t>
      </w:r>
      <w:r>
        <w:rPr>
          <w:rFonts w:ascii="Arial" w:hAnsi="Arial" w:cs="Arial"/>
          <w:sz w:val="24"/>
          <w:szCs w:val="24"/>
        </w:rPr>
        <w:t xml:space="preserve">temporária  20 a </w:t>
      </w:r>
      <w:r w:rsidRPr="00D236A6">
        <w:rPr>
          <w:rFonts w:ascii="Arial" w:hAnsi="Arial" w:cs="Arial"/>
          <w:sz w:val="24"/>
          <w:szCs w:val="24"/>
        </w:rPr>
        <w:t xml:space="preserve">25 vezes </w:t>
      </w:r>
      <w:r w:rsidR="0040556E">
        <w:rPr>
          <w:rFonts w:ascii="Arial" w:hAnsi="Arial" w:cs="Arial"/>
          <w:sz w:val="24"/>
          <w:szCs w:val="24"/>
        </w:rPr>
        <w:t>superior à</w:t>
      </w:r>
      <w:r w:rsidRPr="00D236A6">
        <w:rPr>
          <w:rFonts w:ascii="Arial" w:hAnsi="Arial" w:cs="Arial"/>
          <w:sz w:val="24"/>
          <w:szCs w:val="24"/>
        </w:rPr>
        <w:t xml:space="preserve"> área frontal</w:t>
      </w:r>
      <w:r>
        <w:rPr>
          <w:rFonts w:ascii="Arial" w:hAnsi="Arial" w:cs="Arial"/>
          <w:sz w:val="24"/>
          <w:szCs w:val="24"/>
        </w:rPr>
        <w:t>.</w:t>
      </w:r>
    </w:p>
    <w:p w:rsidR="00EE4DEC" w:rsidRPr="004907A9" w:rsidRDefault="00740DF1" w:rsidP="00EE4DEC">
      <w:pPr>
        <w:spacing w:line="480" w:lineRule="auto"/>
        <w:ind w:firstLine="708"/>
        <w:jc w:val="both"/>
        <w:rPr>
          <w:rFonts w:ascii="Arial" w:hAnsi="Arial" w:cs="Arial"/>
          <w:sz w:val="24"/>
          <w:szCs w:val="24"/>
        </w:rPr>
      </w:pPr>
      <w:r>
        <w:rPr>
          <w:rFonts w:ascii="Arial" w:hAnsi="Arial" w:cs="Arial"/>
          <w:sz w:val="24"/>
          <w:szCs w:val="24"/>
        </w:rPr>
        <w:t xml:space="preserve">O tamanho e a forma das cavidades temporária e permanente não </w:t>
      </w:r>
      <w:r w:rsidR="0040556E">
        <w:rPr>
          <w:rFonts w:ascii="Arial" w:hAnsi="Arial" w:cs="Arial"/>
          <w:sz w:val="24"/>
          <w:szCs w:val="24"/>
        </w:rPr>
        <w:t xml:space="preserve">são </w:t>
      </w:r>
      <w:r>
        <w:rPr>
          <w:rFonts w:ascii="Arial" w:hAnsi="Arial" w:cs="Arial"/>
          <w:sz w:val="24"/>
          <w:szCs w:val="24"/>
        </w:rPr>
        <w:t>necessariamente  dependente</w:t>
      </w:r>
      <w:r w:rsidR="0040556E">
        <w:rPr>
          <w:rFonts w:ascii="Arial" w:hAnsi="Arial" w:cs="Arial"/>
          <w:sz w:val="24"/>
          <w:szCs w:val="24"/>
        </w:rPr>
        <w:t>s</w:t>
      </w:r>
      <w:r>
        <w:rPr>
          <w:rFonts w:ascii="Arial" w:hAnsi="Arial" w:cs="Arial"/>
          <w:sz w:val="24"/>
          <w:szCs w:val="24"/>
        </w:rPr>
        <w:t xml:space="preserve"> do calibre da arma; o tamanho destas cavidades é determinado primeiramente pela natureza do tecido atingido.  Os tecido</w:t>
      </w:r>
      <w:r w:rsidR="00E3419E">
        <w:rPr>
          <w:rFonts w:ascii="Arial" w:hAnsi="Arial" w:cs="Arial"/>
          <w:sz w:val="24"/>
          <w:szCs w:val="24"/>
        </w:rPr>
        <w:t>s</w:t>
      </w:r>
      <w:r>
        <w:rPr>
          <w:rFonts w:ascii="Arial" w:hAnsi="Arial" w:cs="Arial"/>
          <w:sz w:val="24"/>
          <w:szCs w:val="24"/>
        </w:rPr>
        <w:t xml:space="preserve"> menos elásticos (como é o exemplo do cére</w:t>
      </w:r>
      <w:r w:rsidR="00027E89">
        <w:rPr>
          <w:rFonts w:ascii="Arial" w:hAnsi="Arial" w:cs="Arial"/>
          <w:sz w:val="24"/>
          <w:szCs w:val="24"/>
        </w:rPr>
        <w:t>b</w:t>
      </w:r>
      <w:r>
        <w:rPr>
          <w:rFonts w:ascii="Arial" w:hAnsi="Arial" w:cs="Arial"/>
          <w:sz w:val="24"/>
          <w:szCs w:val="24"/>
        </w:rPr>
        <w:t xml:space="preserve">ro comparativamente com a pele e músculos) </w:t>
      </w:r>
      <w:r w:rsidR="00E3419E">
        <w:rPr>
          <w:rFonts w:ascii="Arial" w:hAnsi="Arial" w:cs="Arial"/>
          <w:sz w:val="24"/>
          <w:szCs w:val="24"/>
        </w:rPr>
        <w:t xml:space="preserve"> produ</w:t>
      </w:r>
      <w:r w:rsidR="004907A9">
        <w:rPr>
          <w:rFonts w:ascii="Arial" w:hAnsi="Arial" w:cs="Arial"/>
          <w:sz w:val="24"/>
          <w:szCs w:val="24"/>
        </w:rPr>
        <w:t xml:space="preserve">zem áreas de cavitação maiores </w:t>
      </w:r>
      <w:r w:rsidR="00E3419E">
        <w:rPr>
          <w:rFonts w:ascii="Arial" w:hAnsi="Arial" w:cs="Arial"/>
          <w:sz w:val="24"/>
          <w:szCs w:val="24"/>
        </w:rPr>
        <w:t>(Shkrum &amp; Ramsay, 2007)</w:t>
      </w:r>
      <w:r w:rsidR="004907A9">
        <w:rPr>
          <w:rFonts w:ascii="Arial" w:hAnsi="Arial" w:cs="Arial"/>
          <w:sz w:val="24"/>
          <w:szCs w:val="24"/>
        </w:rPr>
        <w:t>.</w:t>
      </w:r>
    </w:p>
    <w:p w:rsidR="009C4E98" w:rsidRDefault="009C4E98" w:rsidP="004907A9">
      <w:pPr>
        <w:pStyle w:val="Corpodetexto2"/>
        <w:jc w:val="center"/>
      </w:pPr>
      <w:r>
        <w:rPr>
          <w:rFonts w:ascii="Arial" w:hAnsi="Arial" w:cs="Arial"/>
          <w:noProof/>
          <w:sz w:val="24"/>
          <w:szCs w:val="24"/>
          <w:lang w:eastAsia="pt-PT"/>
        </w:rPr>
        <w:drawing>
          <wp:inline distT="0" distB="0" distL="0" distR="0">
            <wp:extent cx="4438515" cy="2730500"/>
            <wp:effectExtent l="19050" t="0" r="135" b="0"/>
            <wp:docPr id="11" name="Imagem 1" descr="http://www.geocities.com/poderdeparada/005_arquivo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eocities.com/poderdeparada/005_arquivos/image004.jpg"/>
                    <pic:cNvPicPr>
                      <a:picLocks noChangeAspect="1" noChangeArrowheads="1"/>
                    </pic:cNvPicPr>
                  </pic:nvPicPr>
                  <pic:blipFill>
                    <a:blip r:embed="rId17"/>
                    <a:srcRect l="1171" r="9368" b="2893"/>
                    <a:stretch>
                      <a:fillRect/>
                    </a:stretch>
                  </pic:blipFill>
                  <pic:spPr bwMode="auto">
                    <a:xfrm>
                      <a:off x="0" y="0"/>
                      <a:ext cx="4436183" cy="2729065"/>
                    </a:xfrm>
                    <a:prstGeom prst="rect">
                      <a:avLst/>
                    </a:prstGeom>
                    <a:noFill/>
                    <a:ln w="9525">
                      <a:noFill/>
                      <a:miter lim="800000"/>
                      <a:headEnd/>
                      <a:tailEnd/>
                    </a:ln>
                  </pic:spPr>
                </pic:pic>
              </a:graphicData>
            </a:graphic>
          </wp:inline>
        </w:drawing>
      </w:r>
    </w:p>
    <w:p w:rsidR="009C4E98" w:rsidRDefault="004907A9" w:rsidP="00EE4DEC">
      <w:pPr>
        <w:pStyle w:val="NormalWeb"/>
        <w:spacing w:line="360" w:lineRule="auto"/>
        <w:jc w:val="both"/>
        <w:rPr>
          <w:rFonts w:ascii="Arial" w:hAnsi="Arial" w:cs="Arial"/>
          <w:bCs/>
          <w:color w:val="7F7F7F" w:themeColor="text1" w:themeTint="80"/>
          <w:sz w:val="22"/>
          <w:szCs w:val="22"/>
        </w:rPr>
      </w:pPr>
      <w:r w:rsidRPr="00B94B9A">
        <w:rPr>
          <w:rFonts w:ascii="Arial" w:hAnsi="Arial" w:cs="Arial"/>
          <w:bCs/>
          <w:color w:val="7F7F7F" w:themeColor="text1" w:themeTint="80"/>
          <w:sz w:val="22"/>
          <w:szCs w:val="22"/>
        </w:rPr>
        <w:t>Figura 4</w:t>
      </w:r>
      <w:r w:rsidR="009C4E98" w:rsidRPr="00B94B9A">
        <w:rPr>
          <w:rFonts w:ascii="Arial" w:hAnsi="Arial" w:cs="Arial"/>
          <w:b/>
          <w:bCs/>
          <w:color w:val="7F7F7F" w:themeColor="text1" w:themeTint="80"/>
          <w:sz w:val="22"/>
          <w:szCs w:val="22"/>
        </w:rPr>
        <w:t xml:space="preserve"> </w:t>
      </w:r>
      <w:r w:rsidR="007C6335" w:rsidRPr="00B94B9A">
        <w:rPr>
          <w:rFonts w:ascii="Arial" w:hAnsi="Arial" w:cs="Arial"/>
          <w:b/>
          <w:bCs/>
          <w:color w:val="7F7F7F" w:themeColor="text1" w:themeTint="80"/>
          <w:sz w:val="22"/>
          <w:szCs w:val="22"/>
        </w:rPr>
        <w:t>–</w:t>
      </w:r>
      <w:r w:rsidRPr="00B94B9A">
        <w:rPr>
          <w:rFonts w:ascii="Arial" w:hAnsi="Arial" w:cs="Arial"/>
          <w:b/>
          <w:bCs/>
          <w:color w:val="7F7F7F" w:themeColor="text1" w:themeTint="80"/>
          <w:sz w:val="22"/>
          <w:szCs w:val="22"/>
        </w:rPr>
        <w:t xml:space="preserve"> </w:t>
      </w:r>
      <w:r w:rsidR="009C4E98" w:rsidRPr="00B94B9A">
        <w:rPr>
          <w:rFonts w:ascii="Arial" w:hAnsi="Arial" w:cs="Arial"/>
          <w:bCs/>
          <w:color w:val="7F7F7F" w:themeColor="text1" w:themeTint="80"/>
          <w:sz w:val="22"/>
          <w:szCs w:val="22"/>
        </w:rPr>
        <w:t>Diagrama do projé</w:t>
      </w:r>
      <w:r w:rsidR="00027E89" w:rsidRPr="00B94B9A">
        <w:rPr>
          <w:rFonts w:ascii="Arial" w:hAnsi="Arial" w:cs="Arial"/>
          <w:bCs/>
          <w:color w:val="7F7F7F" w:themeColor="text1" w:themeTint="80"/>
          <w:sz w:val="22"/>
          <w:szCs w:val="22"/>
        </w:rPr>
        <w:t>c</w:t>
      </w:r>
      <w:r w:rsidR="009C4E98" w:rsidRPr="00B94B9A">
        <w:rPr>
          <w:rFonts w:ascii="Arial" w:hAnsi="Arial" w:cs="Arial"/>
          <w:bCs/>
          <w:color w:val="7F7F7F" w:themeColor="text1" w:themeTint="80"/>
          <w:sz w:val="22"/>
          <w:szCs w:val="22"/>
        </w:rPr>
        <w:t xml:space="preserve">til atravessando através do tecido, mostrando a cavidade temporária e a cavidade permanente deixada </w:t>
      </w:r>
      <w:r w:rsidR="00EF2A5C" w:rsidRPr="00B94B9A">
        <w:rPr>
          <w:rFonts w:ascii="Arial" w:hAnsi="Arial" w:cs="Arial"/>
          <w:bCs/>
          <w:color w:val="7F7F7F" w:themeColor="text1" w:themeTint="80"/>
          <w:sz w:val="22"/>
          <w:szCs w:val="22"/>
        </w:rPr>
        <w:t>no</w:t>
      </w:r>
      <w:r w:rsidR="009C4E98" w:rsidRPr="00B94B9A">
        <w:rPr>
          <w:rFonts w:ascii="Arial" w:hAnsi="Arial" w:cs="Arial"/>
          <w:bCs/>
          <w:color w:val="7F7F7F" w:themeColor="text1" w:themeTint="80"/>
          <w:sz w:val="22"/>
          <w:szCs w:val="22"/>
        </w:rPr>
        <w:t xml:space="preserve"> seu traje</w:t>
      </w:r>
      <w:r w:rsidR="00EF2A5C" w:rsidRPr="00B94B9A">
        <w:rPr>
          <w:rFonts w:ascii="Arial" w:hAnsi="Arial" w:cs="Arial"/>
          <w:bCs/>
          <w:color w:val="7F7F7F" w:themeColor="text1" w:themeTint="80"/>
          <w:sz w:val="22"/>
          <w:szCs w:val="22"/>
        </w:rPr>
        <w:t>c</w:t>
      </w:r>
      <w:r w:rsidR="009C4E98" w:rsidRPr="00B94B9A">
        <w:rPr>
          <w:rFonts w:ascii="Arial" w:hAnsi="Arial" w:cs="Arial"/>
          <w:bCs/>
          <w:color w:val="7F7F7F" w:themeColor="text1" w:themeTint="80"/>
          <w:sz w:val="22"/>
          <w:szCs w:val="22"/>
        </w:rPr>
        <w:t>to.</w:t>
      </w:r>
    </w:p>
    <w:p w:rsidR="00F57173" w:rsidRPr="00F57173" w:rsidRDefault="00F57173" w:rsidP="00F57173">
      <w:pPr>
        <w:spacing w:line="480" w:lineRule="auto"/>
        <w:ind w:hanging="567"/>
        <w:jc w:val="center"/>
        <w:rPr>
          <w:rFonts w:ascii="Arial" w:hAnsi="Arial" w:cs="Arial"/>
          <w:color w:val="808080" w:themeColor="background1" w:themeShade="80"/>
        </w:rPr>
      </w:pPr>
      <w:r w:rsidRPr="00F57173">
        <w:rPr>
          <w:rFonts w:ascii="Arial" w:hAnsi="Arial" w:cs="Arial"/>
          <w:bCs/>
          <w:color w:val="808080" w:themeColor="background1" w:themeShade="80"/>
        </w:rPr>
        <w:t xml:space="preserve">Adaptado de </w:t>
      </w:r>
      <w:hyperlink r:id="rId18" w:history="1">
        <w:r w:rsidRPr="00F57173">
          <w:rPr>
            <w:rStyle w:val="Hyperlink"/>
            <w:rFonts w:ascii="Arial" w:hAnsi="Arial" w:cs="Arial"/>
            <w:color w:val="808080" w:themeColor="background1" w:themeShade="80"/>
          </w:rPr>
          <w:t>http://www.geocities.com/poderdeparada/005.html</w:t>
        </w:r>
      </w:hyperlink>
    </w:p>
    <w:p w:rsidR="00EE4CB1" w:rsidRDefault="00EE4CB1" w:rsidP="009C4E98">
      <w:pPr>
        <w:pStyle w:val="NormalWeb"/>
        <w:jc w:val="center"/>
        <w:rPr>
          <w:rFonts w:ascii="Arial" w:hAnsi="Arial" w:cs="Arial"/>
        </w:rPr>
      </w:pPr>
    </w:p>
    <w:p w:rsidR="00EE4CB1" w:rsidRDefault="00EE4CB1" w:rsidP="009C4E98">
      <w:pPr>
        <w:pStyle w:val="NormalWeb"/>
        <w:jc w:val="center"/>
        <w:rPr>
          <w:rFonts w:ascii="Arial" w:hAnsi="Arial" w:cs="Arial"/>
        </w:rPr>
      </w:pPr>
    </w:p>
    <w:p w:rsidR="00EE4CB1" w:rsidRDefault="00EE4CB1" w:rsidP="0053751D">
      <w:pPr>
        <w:pStyle w:val="NormalWeb"/>
        <w:rPr>
          <w:rFonts w:ascii="Arial" w:hAnsi="Arial" w:cs="Arial"/>
          <w:noProof/>
        </w:rPr>
      </w:pPr>
    </w:p>
    <w:p w:rsidR="009C4E98" w:rsidRDefault="009C4E98" w:rsidP="009C4E98">
      <w:pPr>
        <w:pStyle w:val="NormalWeb"/>
        <w:jc w:val="center"/>
      </w:pPr>
      <w:r>
        <w:rPr>
          <w:rFonts w:ascii="Arial" w:hAnsi="Arial" w:cs="Arial"/>
          <w:noProof/>
        </w:rPr>
        <w:drawing>
          <wp:inline distT="0" distB="0" distL="0" distR="0">
            <wp:extent cx="2293401" cy="1589650"/>
            <wp:effectExtent l="19050" t="0" r="0" b="0"/>
            <wp:docPr id="15" name="Imagem 3" descr="http://www.geocities.com/poderdeparada/005_arquivos/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eocities.com/poderdeparada/005_arquivos/image008.jpg"/>
                    <pic:cNvPicPr>
                      <a:picLocks noChangeAspect="1" noChangeArrowheads="1"/>
                    </pic:cNvPicPr>
                  </pic:nvPicPr>
                  <pic:blipFill>
                    <a:blip r:embed="rId19"/>
                    <a:srcRect/>
                    <a:stretch>
                      <a:fillRect/>
                    </a:stretch>
                  </pic:blipFill>
                  <pic:spPr bwMode="auto">
                    <a:xfrm>
                      <a:off x="0" y="0"/>
                      <a:ext cx="2306590" cy="1598792"/>
                    </a:xfrm>
                    <a:prstGeom prst="rect">
                      <a:avLst/>
                    </a:prstGeom>
                    <a:noFill/>
                    <a:ln w="9525">
                      <a:noFill/>
                      <a:miter lim="800000"/>
                      <a:headEnd/>
                      <a:tailEnd/>
                    </a:ln>
                  </pic:spPr>
                </pic:pic>
              </a:graphicData>
            </a:graphic>
          </wp:inline>
        </w:drawing>
      </w:r>
      <w:r>
        <w:rPr>
          <w:rFonts w:ascii="Arial" w:hAnsi="Arial" w:cs="Arial"/>
        </w:rPr>
        <w:t>  </w:t>
      </w:r>
      <w:r>
        <w:t xml:space="preserve"> </w:t>
      </w:r>
    </w:p>
    <w:p w:rsidR="009C4E98" w:rsidRDefault="009C4E98" w:rsidP="000E1C51">
      <w:pPr>
        <w:pStyle w:val="NormalWeb"/>
        <w:spacing w:line="360" w:lineRule="auto"/>
        <w:jc w:val="both"/>
        <w:rPr>
          <w:rFonts w:ascii="Arial" w:hAnsi="Arial" w:cs="Arial"/>
          <w:bCs/>
          <w:color w:val="7F7F7F" w:themeColor="text1" w:themeTint="80"/>
          <w:sz w:val="22"/>
          <w:szCs w:val="22"/>
        </w:rPr>
      </w:pPr>
      <w:r w:rsidRPr="00B94B9A">
        <w:rPr>
          <w:rFonts w:ascii="Arial" w:hAnsi="Arial" w:cs="Arial"/>
          <w:bCs/>
          <w:color w:val="7F7F7F" w:themeColor="text1" w:themeTint="80"/>
          <w:sz w:val="22"/>
          <w:szCs w:val="22"/>
        </w:rPr>
        <w:t xml:space="preserve">Figura </w:t>
      </w:r>
      <w:r w:rsidR="000E1C51" w:rsidRPr="00B94B9A">
        <w:rPr>
          <w:rFonts w:ascii="Arial" w:hAnsi="Arial" w:cs="Arial"/>
          <w:bCs/>
          <w:color w:val="7F7F7F" w:themeColor="text1" w:themeTint="80"/>
          <w:sz w:val="22"/>
          <w:szCs w:val="22"/>
        </w:rPr>
        <w:t xml:space="preserve">5 </w:t>
      </w:r>
      <w:r w:rsidR="007C6335" w:rsidRPr="00B94B9A">
        <w:rPr>
          <w:rFonts w:ascii="Arial" w:hAnsi="Arial" w:cs="Arial"/>
          <w:bCs/>
          <w:color w:val="7F7F7F" w:themeColor="text1" w:themeTint="80"/>
          <w:sz w:val="22"/>
          <w:szCs w:val="22"/>
        </w:rPr>
        <w:t>–</w:t>
      </w:r>
      <w:r w:rsidR="000E1C51" w:rsidRPr="00B94B9A">
        <w:rPr>
          <w:rFonts w:ascii="Arial" w:hAnsi="Arial" w:cs="Arial"/>
          <w:bCs/>
          <w:color w:val="7F7F7F" w:themeColor="text1" w:themeTint="80"/>
          <w:sz w:val="22"/>
          <w:szCs w:val="22"/>
        </w:rPr>
        <w:t xml:space="preserve"> </w:t>
      </w:r>
      <w:r w:rsidRPr="00B94B9A">
        <w:rPr>
          <w:rFonts w:ascii="Arial" w:hAnsi="Arial" w:cs="Arial"/>
          <w:bCs/>
          <w:color w:val="7F7F7F" w:themeColor="text1" w:themeTint="80"/>
          <w:sz w:val="22"/>
          <w:szCs w:val="22"/>
        </w:rPr>
        <w:t xml:space="preserve">Bloco de gelatina </w:t>
      </w:r>
      <w:r w:rsidR="000E1C51" w:rsidRPr="00B94B9A">
        <w:rPr>
          <w:rFonts w:ascii="Arial" w:hAnsi="Arial" w:cs="Arial"/>
          <w:bCs/>
          <w:color w:val="7F7F7F" w:themeColor="text1" w:themeTint="80"/>
          <w:sz w:val="22"/>
          <w:szCs w:val="22"/>
        </w:rPr>
        <w:t>balística atingida por projé</w:t>
      </w:r>
      <w:r w:rsidR="00027E89" w:rsidRPr="00B94B9A">
        <w:rPr>
          <w:rFonts w:ascii="Arial" w:hAnsi="Arial" w:cs="Arial"/>
          <w:bCs/>
          <w:color w:val="7F7F7F" w:themeColor="text1" w:themeTint="80"/>
          <w:sz w:val="22"/>
          <w:szCs w:val="22"/>
        </w:rPr>
        <w:t>c</w:t>
      </w:r>
      <w:r w:rsidR="000E1C51" w:rsidRPr="00B94B9A">
        <w:rPr>
          <w:rFonts w:ascii="Arial" w:hAnsi="Arial" w:cs="Arial"/>
          <w:bCs/>
          <w:color w:val="7F7F7F" w:themeColor="text1" w:themeTint="80"/>
          <w:sz w:val="22"/>
          <w:szCs w:val="22"/>
        </w:rPr>
        <w:t xml:space="preserve">til. </w:t>
      </w:r>
      <w:r w:rsidRPr="00B94B9A">
        <w:rPr>
          <w:rFonts w:ascii="Arial" w:hAnsi="Arial" w:cs="Arial"/>
          <w:bCs/>
          <w:color w:val="7F7F7F" w:themeColor="text1" w:themeTint="80"/>
          <w:sz w:val="22"/>
          <w:szCs w:val="22"/>
        </w:rPr>
        <w:t>Observa-se a intensa cavidade temporária (a</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ção indire</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ta do projé</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til sobre o alvo) devida à expansão da gelatina causada pelo impacto do projé</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til. Fenómeno semelhante pode ser observado nos tecidos moles do corpo humano, quando atingidos por projé</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teis de arma de fogo.</w:t>
      </w:r>
    </w:p>
    <w:p w:rsidR="00F57173" w:rsidRPr="00F57173" w:rsidRDefault="00F57173" w:rsidP="00F57173">
      <w:pPr>
        <w:spacing w:line="480" w:lineRule="auto"/>
        <w:ind w:hanging="567"/>
        <w:jc w:val="center"/>
        <w:rPr>
          <w:rFonts w:ascii="Arial" w:hAnsi="Arial" w:cs="Arial"/>
          <w:color w:val="808080" w:themeColor="background1" w:themeShade="80"/>
        </w:rPr>
      </w:pPr>
      <w:r w:rsidRPr="00F57173">
        <w:rPr>
          <w:rFonts w:ascii="Arial" w:hAnsi="Arial" w:cs="Arial"/>
          <w:bCs/>
          <w:color w:val="808080" w:themeColor="background1" w:themeShade="80"/>
        </w:rPr>
        <w:t xml:space="preserve">Adaptado de </w:t>
      </w:r>
      <w:hyperlink r:id="rId20" w:history="1">
        <w:r w:rsidRPr="00F57173">
          <w:rPr>
            <w:rStyle w:val="Hyperlink"/>
            <w:rFonts w:ascii="Arial" w:hAnsi="Arial" w:cs="Arial"/>
            <w:color w:val="808080" w:themeColor="background1" w:themeShade="80"/>
          </w:rPr>
          <w:t>http://www.geocities.com/poderdeparada/005.html</w:t>
        </w:r>
      </w:hyperlink>
    </w:p>
    <w:p w:rsidR="00EE4CB1" w:rsidRDefault="00EE4CB1" w:rsidP="0053751D">
      <w:pPr>
        <w:pStyle w:val="NormalWeb"/>
        <w:rPr>
          <w:rFonts w:ascii="Arial" w:hAnsi="Arial" w:cs="Arial"/>
          <w:noProof/>
        </w:rPr>
      </w:pPr>
    </w:p>
    <w:p w:rsidR="009C4E98" w:rsidRDefault="009C4E98" w:rsidP="009C4E98">
      <w:pPr>
        <w:pStyle w:val="NormalWeb"/>
        <w:jc w:val="center"/>
      </w:pPr>
      <w:r>
        <w:rPr>
          <w:rFonts w:ascii="Arial" w:hAnsi="Arial" w:cs="Arial"/>
          <w:noProof/>
        </w:rPr>
        <w:drawing>
          <wp:inline distT="0" distB="0" distL="0" distR="0">
            <wp:extent cx="2266950" cy="2076450"/>
            <wp:effectExtent l="19050" t="0" r="0" b="0"/>
            <wp:docPr id="17" name="Imagem 4" descr="http://www.geocities.com/poderdeparada/005_arquivos/image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geocities.com/poderdeparada/005_arquivos/image010.jpg"/>
                    <pic:cNvPicPr>
                      <a:picLocks noChangeAspect="1" noChangeArrowheads="1"/>
                    </pic:cNvPicPr>
                  </pic:nvPicPr>
                  <pic:blipFill>
                    <a:blip r:embed="rId21"/>
                    <a:srcRect/>
                    <a:stretch>
                      <a:fillRect/>
                    </a:stretch>
                  </pic:blipFill>
                  <pic:spPr bwMode="auto">
                    <a:xfrm>
                      <a:off x="0" y="0"/>
                      <a:ext cx="2266950" cy="2076450"/>
                    </a:xfrm>
                    <a:prstGeom prst="rect">
                      <a:avLst/>
                    </a:prstGeom>
                    <a:noFill/>
                    <a:ln w="9525">
                      <a:noFill/>
                      <a:miter lim="800000"/>
                      <a:headEnd/>
                      <a:tailEnd/>
                    </a:ln>
                  </pic:spPr>
                </pic:pic>
              </a:graphicData>
            </a:graphic>
          </wp:inline>
        </w:drawing>
      </w:r>
    </w:p>
    <w:p w:rsidR="009C4E98" w:rsidRDefault="009C4E98" w:rsidP="000E1C51">
      <w:pPr>
        <w:pStyle w:val="NormalWeb"/>
        <w:spacing w:line="360" w:lineRule="auto"/>
        <w:jc w:val="both"/>
        <w:rPr>
          <w:rFonts w:ascii="Arial" w:hAnsi="Arial" w:cs="Arial"/>
          <w:bCs/>
          <w:color w:val="7F7F7F" w:themeColor="text1" w:themeTint="80"/>
          <w:sz w:val="22"/>
          <w:szCs w:val="22"/>
        </w:rPr>
      </w:pPr>
      <w:r w:rsidRPr="00EE4DEC">
        <w:rPr>
          <w:rFonts w:ascii="Arial" w:hAnsi="Arial" w:cs="Arial"/>
          <w:bCs/>
          <w:color w:val="7F7F7F" w:themeColor="text1" w:themeTint="80"/>
          <w:sz w:val="22"/>
          <w:szCs w:val="22"/>
        </w:rPr>
        <w:t xml:space="preserve">Figura </w:t>
      </w:r>
      <w:r w:rsidR="000E1C51" w:rsidRPr="00EE4DEC">
        <w:rPr>
          <w:rFonts w:ascii="Arial" w:hAnsi="Arial" w:cs="Arial"/>
          <w:bCs/>
          <w:color w:val="7F7F7F" w:themeColor="text1" w:themeTint="80"/>
          <w:sz w:val="22"/>
          <w:szCs w:val="22"/>
        </w:rPr>
        <w:t>6</w:t>
      </w:r>
      <w:r w:rsidRPr="00EE4DEC">
        <w:rPr>
          <w:rFonts w:ascii="Arial" w:hAnsi="Arial" w:cs="Arial"/>
          <w:b/>
          <w:bCs/>
          <w:color w:val="7F7F7F" w:themeColor="text1" w:themeTint="80"/>
          <w:sz w:val="22"/>
          <w:szCs w:val="22"/>
        </w:rPr>
        <w:t xml:space="preserve"> </w:t>
      </w:r>
      <w:r w:rsidR="007C6335" w:rsidRPr="00EE4DEC">
        <w:rPr>
          <w:rFonts w:ascii="Arial" w:hAnsi="Arial" w:cs="Arial"/>
          <w:b/>
          <w:bCs/>
          <w:color w:val="7F7F7F" w:themeColor="text1" w:themeTint="80"/>
          <w:sz w:val="22"/>
          <w:szCs w:val="22"/>
        </w:rPr>
        <w:t>–</w:t>
      </w:r>
      <w:r w:rsidR="000E1C51" w:rsidRPr="00EE4DEC">
        <w:rPr>
          <w:rFonts w:ascii="Arial" w:hAnsi="Arial" w:cs="Arial"/>
          <w:b/>
          <w:bCs/>
          <w:color w:val="7F7F7F" w:themeColor="text1" w:themeTint="80"/>
          <w:sz w:val="22"/>
          <w:szCs w:val="22"/>
        </w:rPr>
        <w:t xml:space="preserve"> </w:t>
      </w:r>
      <w:r w:rsidRPr="00EE4DEC">
        <w:rPr>
          <w:rFonts w:ascii="Arial" w:hAnsi="Arial" w:cs="Arial"/>
          <w:bCs/>
          <w:color w:val="7F7F7F" w:themeColor="text1" w:themeTint="80"/>
          <w:sz w:val="22"/>
          <w:szCs w:val="22"/>
        </w:rPr>
        <w:t>Blocos de gelatina balística atingidos por projé</w:t>
      </w:r>
      <w:r w:rsidR="00027E89" w:rsidRPr="00EE4DEC">
        <w:rPr>
          <w:rFonts w:ascii="Arial" w:hAnsi="Arial" w:cs="Arial"/>
          <w:bCs/>
          <w:color w:val="7F7F7F" w:themeColor="text1" w:themeTint="80"/>
          <w:sz w:val="22"/>
          <w:szCs w:val="22"/>
        </w:rPr>
        <w:t>c</w:t>
      </w:r>
      <w:r w:rsidRPr="00EE4DEC">
        <w:rPr>
          <w:rFonts w:ascii="Arial" w:hAnsi="Arial" w:cs="Arial"/>
          <w:bCs/>
          <w:color w:val="7F7F7F" w:themeColor="text1" w:themeTint="80"/>
          <w:sz w:val="22"/>
          <w:szCs w:val="22"/>
        </w:rPr>
        <w:t>teis de arma curta. Na imagem superior, a cavidade temporária causada pelo impacto de um projé</w:t>
      </w:r>
      <w:r w:rsidR="00027E89" w:rsidRPr="00EE4DEC">
        <w:rPr>
          <w:rFonts w:ascii="Arial" w:hAnsi="Arial" w:cs="Arial"/>
          <w:bCs/>
          <w:color w:val="7F7F7F" w:themeColor="text1" w:themeTint="80"/>
          <w:sz w:val="22"/>
          <w:szCs w:val="22"/>
        </w:rPr>
        <w:t>c</w:t>
      </w:r>
      <w:r w:rsidRPr="00EE4DEC">
        <w:rPr>
          <w:rFonts w:ascii="Arial" w:hAnsi="Arial" w:cs="Arial"/>
          <w:bCs/>
          <w:color w:val="7F7F7F" w:themeColor="text1" w:themeTint="80"/>
          <w:sz w:val="22"/>
          <w:szCs w:val="22"/>
        </w:rPr>
        <w:t>til ponta oca comum. Na inferior, a cavidade temporária de um projé</w:t>
      </w:r>
      <w:r w:rsidR="00027E89" w:rsidRPr="00EE4DEC">
        <w:rPr>
          <w:rFonts w:ascii="Arial" w:hAnsi="Arial" w:cs="Arial"/>
          <w:bCs/>
          <w:color w:val="7F7F7F" w:themeColor="text1" w:themeTint="80"/>
          <w:sz w:val="22"/>
          <w:szCs w:val="22"/>
        </w:rPr>
        <w:t>c</w:t>
      </w:r>
      <w:r w:rsidRPr="00EE4DEC">
        <w:rPr>
          <w:rFonts w:ascii="Arial" w:hAnsi="Arial" w:cs="Arial"/>
          <w:bCs/>
          <w:color w:val="7F7F7F" w:themeColor="text1" w:themeTint="80"/>
          <w:sz w:val="22"/>
          <w:szCs w:val="22"/>
        </w:rPr>
        <w:t xml:space="preserve">til </w:t>
      </w:r>
      <w:r w:rsidR="007C6335" w:rsidRPr="00EE4DEC">
        <w:rPr>
          <w:rFonts w:ascii="Arial" w:hAnsi="Arial" w:cs="Arial"/>
          <w:bCs/>
          <w:color w:val="7F7F7F" w:themeColor="text1" w:themeTint="80"/>
          <w:sz w:val="22"/>
          <w:szCs w:val="22"/>
        </w:rPr>
        <w:t>“</w:t>
      </w:r>
      <w:r w:rsidRPr="00EE4DEC">
        <w:rPr>
          <w:rFonts w:ascii="Arial" w:hAnsi="Arial" w:cs="Arial"/>
          <w:bCs/>
          <w:color w:val="7F7F7F" w:themeColor="text1" w:themeTint="80"/>
          <w:sz w:val="22"/>
          <w:szCs w:val="22"/>
        </w:rPr>
        <w:t>glaser safety slug</w:t>
      </w:r>
      <w:r w:rsidR="007C6335" w:rsidRPr="00EE4DEC">
        <w:rPr>
          <w:rFonts w:ascii="Arial" w:hAnsi="Arial" w:cs="Arial"/>
          <w:bCs/>
          <w:color w:val="7F7F7F" w:themeColor="text1" w:themeTint="80"/>
          <w:sz w:val="22"/>
          <w:szCs w:val="22"/>
        </w:rPr>
        <w:t>”</w:t>
      </w:r>
      <w:r w:rsidRPr="00EE4DEC">
        <w:rPr>
          <w:rFonts w:ascii="Arial" w:hAnsi="Arial" w:cs="Arial"/>
          <w:bCs/>
          <w:color w:val="7F7F7F" w:themeColor="text1" w:themeTint="80"/>
          <w:sz w:val="22"/>
          <w:szCs w:val="22"/>
        </w:rPr>
        <w:t xml:space="preserve">, fragmentável (cavidade permanente </w:t>
      </w:r>
      <w:r w:rsidR="00C2708D" w:rsidRPr="00EE4DEC">
        <w:rPr>
          <w:rFonts w:ascii="Arial" w:hAnsi="Arial" w:cs="Arial"/>
          <w:bCs/>
          <w:color w:val="7F7F7F" w:themeColor="text1" w:themeTint="80"/>
          <w:sz w:val="22"/>
          <w:szCs w:val="22"/>
        </w:rPr>
        <w:t xml:space="preserve">rasa </w:t>
      </w:r>
      <w:r w:rsidRPr="00EE4DEC">
        <w:rPr>
          <w:rFonts w:ascii="Arial" w:hAnsi="Arial" w:cs="Arial"/>
          <w:bCs/>
          <w:color w:val="7F7F7F" w:themeColor="text1" w:themeTint="80"/>
          <w:sz w:val="22"/>
          <w:szCs w:val="22"/>
        </w:rPr>
        <w:t>devido à pouca penetração).</w:t>
      </w:r>
    </w:p>
    <w:p w:rsidR="0053751D" w:rsidRPr="00F57173" w:rsidRDefault="0053751D" w:rsidP="0053751D">
      <w:pPr>
        <w:spacing w:line="480" w:lineRule="auto"/>
        <w:ind w:hanging="567"/>
        <w:jc w:val="center"/>
        <w:rPr>
          <w:rFonts w:ascii="Arial" w:hAnsi="Arial" w:cs="Arial"/>
          <w:color w:val="808080" w:themeColor="background1" w:themeShade="80"/>
        </w:rPr>
      </w:pPr>
      <w:r w:rsidRPr="00F57173">
        <w:rPr>
          <w:rFonts w:ascii="Arial" w:hAnsi="Arial" w:cs="Arial"/>
          <w:bCs/>
          <w:color w:val="808080" w:themeColor="background1" w:themeShade="80"/>
        </w:rPr>
        <w:t xml:space="preserve">Adaptado de </w:t>
      </w:r>
      <w:hyperlink r:id="rId22" w:history="1">
        <w:r w:rsidRPr="00F57173">
          <w:rPr>
            <w:rStyle w:val="Hyperlink"/>
            <w:rFonts w:ascii="Arial" w:hAnsi="Arial" w:cs="Arial"/>
            <w:color w:val="808080" w:themeColor="background1" w:themeShade="80"/>
          </w:rPr>
          <w:t>http://www.geocities.com/poderdeparada/005.html</w:t>
        </w:r>
      </w:hyperlink>
    </w:p>
    <w:p w:rsidR="0053751D" w:rsidRDefault="0053751D" w:rsidP="000E1C51">
      <w:pPr>
        <w:pStyle w:val="NormalWeb"/>
        <w:spacing w:line="360" w:lineRule="auto"/>
        <w:jc w:val="both"/>
        <w:rPr>
          <w:rFonts w:ascii="Arial" w:hAnsi="Arial" w:cs="Arial"/>
          <w:bCs/>
          <w:color w:val="7F7F7F" w:themeColor="text1" w:themeTint="80"/>
          <w:sz w:val="22"/>
          <w:szCs w:val="22"/>
        </w:rPr>
      </w:pPr>
    </w:p>
    <w:p w:rsidR="00DD576D" w:rsidRPr="00EE4DEC" w:rsidRDefault="00DD576D" w:rsidP="000E1C51">
      <w:pPr>
        <w:pStyle w:val="NormalWeb"/>
        <w:spacing w:line="360" w:lineRule="auto"/>
        <w:jc w:val="both"/>
        <w:rPr>
          <w:color w:val="7F7F7F" w:themeColor="text1" w:themeTint="80"/>
          <w:sz w:val="22"/>
          <w:szCs w:val="22"/>
        </w:rPr>
      </w:pPr>
    </w:p>
    <w:p w:rsidR="009C4E98" w:rsidRDefault="009C4E98" w:rsidP="009C4E98">
      <w:pPr>
        <w:pStyle w:val="NormalWeb"/>
        <w:jc w:val="center"/>
      </w:pPr>
      <w:r>
        <w:rPr>
          <w:rFonts w:ascii="Arial" w:hAnsi="Arial" w:cs="Arial"/>
          <w:noProof/>
        </w:rPr>
        <w:lastRenderedPageBreak/>
        <w:drawing>
          <wp:inline distT="0" distB="0" distL="0" distR="0">
            <wp:extent cx="2800350" cy="1866900"/>
            <wp:effectExtent l="19050" t="0" r="0" b="0"/>
            <wp:docPr id="18" name="Imagem 5" descr="http://www.geocities.com/poderdeparada/005_arquivos/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geocities.com/poderdeparada/005_arquivos/image012.jpg"/>
                    <pic:cNvPicPr>
                      <a:picLocks noChangeAspect="1" noChangeArrowheads="1"/>
                    </pic:cNvPicPr>
                  </pic:nvPicPr>
                  <pic:blipFill>
                    <a:blip r:embed="rId23"/>
                    <a:srcRect/>
                    <a:stretch>
                      <a:fillRect/>
                    </a:stretch>
                  </pic:blipFill>
                  <pic:spPr bwMode="auto">
                    <a:xfrm>
                      <a:off x="0" y="0"/>
                      <a:ext cx="2800350" cy="1866900"/>
                    </a:xfrm>
                    <a:prstGeom prst="rect">
                      <a:avLst/>
                    </a:prstGeom>
                    <a:noFill/>
                    <a:ln w="9525">
                      <a:noFill/>
                      <a:miter lim="800000"/>
                      <a:headEnd/>
                      <a:tailEnd/>
                    </a:ln>
                  </pic:spPr>
                </pic:pic>
              </a:graphicData>
            </a:graphic>
          </wp:inline>
        </w:drawing>
      </w:r>
    </w:p>
    <w:p w:rsidR="009C4E98" w:rsidRDefault="009C4E98" w:rsidP="000E1C51">
      <w:pPr>
        <w:pStyle w:val="NormalWeb"/>
        <w:spacing w:line="360" w:lineRule="auto"/>
        <w:jc w:val="both"/>
        <w:rPr>
          <w:rFonts w:ascii="Arial" w:hAnsi="Arial" w:cs="Arial"/>
          <w:bCs/>
          <w:color w:val="7F7F7F" w:themeColor="text1" w:themeTint="80"/>
          <w:sz w:val="22"/>
          <w:szCs w:val="22"/>
        </w:rPr>
      </w:pPr>
      <w:r w:rsidRPr="00B94B9A">
        <w:rPr>
          <w:rFonts w:ascii="Arial" w:hAnsi="Arial" w:cs="Arial"/>
          <w:bCs/>
          <w:color w:val="7F7F7F" w:themeColor="text1" w:themeTint="80"/>
          <w:sz w:val="22"/>
          <w:szCs w:val="22"/>
        </w:rPr>
        <w:t xml:space="preserve">Figura </w:t>
      </w:r>
      <w:r w:rsidR="000E1C51" w:rsidRPr="00B94B9A">
        <w:rPr>
          <w:rFonts w:ascii="Arial" w:hAnsi="Arial" w:cs="Arial"/>
          <w:bCs/>
          <w:color w:val="7F7F7F" w:themeColor="text1" w:themeTint="80"/>
          <w:sz w:val="22"/>
          <w:szCs w:val="22"/>
        </w:rPr>
        <w:t xml:space="preserve">7 </w:t>
      </w:r>
      <w:r w:rsidR="007C6335" w:rsidRPr="00B94B9A">
        <w:rPr>
          <w:rFonts w:ascii="Arial" w:hAnsi="Arial" w:cs="Arial"/>
          <w:bCs/>
          <w:color w:val="7F7F7F" w:themeColor="text1" w:themeTint="80"/>
          <w:sz w:val="22"/>
          <w:szCs w:val="22"/>
        </w:rPr>
        <w:t>–</w:t>
      </w:r>
      <w:r w:rsidRPr="00B94B9A">
        <w:rPr>
          <w:rFonts w:ascii="Arial" w:hAnsi="Arial" w:cs="Arial"/>
          <w:bCs/>
          <w:color w:val="7F7F7F" w:themeColor="text1" w:themeTint="80"/>
          <w:sz w:val="22"/>
          <w:szCs w:val="22"/>
        </w:rPr>
        <w:t xml:space="preserve"> Bloco de gelatina balísti</w:t>
      </w:r>
      <w:r w:rsidR="00BF6C45" w:rsidRPr="00B94B9A">
        <w:rPr>
          <w:rFonts w:ascii="Arial" w:hAnsi="Arial" w:cs="Arial"/>
          <w:bCs/>
          <w:color w:val="7F7F7F" w:themeColor="text1" w:themeTint="80"/>
          <w:sz w:val="22"/>
          <w:szCs w:val="22"/>
        </w:rPr>
        <w:t>ca atingido por chumbos</w:t>
      </w:r>
      <w:r w:rsidRPr="00B94B9A">
        <w:rPr>
          <w:rFonts w:ascii="Arial" w:hAnsi="Arial" w:cs="Arial"/>
          <w:bCs/>
          <w:color w:val="7F7F7F" w:themeColor="text1" w:themeTint="80"/>
          <w:sz w:val="22"/>
          <w:szCs w:val="22"/>
        </w:rPr>
        <w:t xml:space="preserve"> de cartucho de caça. Não existe cavidade temporária, mas é possível observar os canais de ferida permanente (a</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ção dire</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ta do projéctil), que marcam o traje</w:t>
      </w:r>
      <w:r w:rsidR="00027E89" w:rsidRPr="00B94B9A">
        <w:rPr>
          <w:rFonts w:ascii="Arial" w:hAnsi="Arial" w:cs="Arial"/>
          <w:bCs/>
          <w:color w:val="7F7F7F" w:themeColor="text1" w:themeTint="80"/>
          <w:sz w:val="22"/>
          <w:szCs w:val="22"/>
        </w:rPr>
        <w:t>c</w:t>
      </w:r>
      <w:r w:rsidRPr="00B94B9A">
        <w:rPr>
          <w:rFonts w:ascii="Arial" w:hAnsi="Arial" w:cs="Arial"/>
          <w:bCs/>
          <w:color w:val="7F7F7F" w:themeColor="text1" w:themeTint="80"/>
          <w:sz w:val="22"/>
          <w:szCs w:val="22"/>
        </w:rPr>
        <w:t>to dos fragmentos no interior do alvo.</w:t>
      </w:r>
    </w:p>
    <w:p w:rsidR="0053751D" w:rsidRPr="00F57173" w:rsidRDefault="0053751D" w:rsidP="0053751D">
      <w:pPr>
        <w:spacing w:line="480" w:lineRule="auto"/>
        <w:ind w:hanging="567"/>
        <w:jc w:val="center"/>
        <w:rPr>
          <w:rFonts w:ascii="Arial" w:hAnsi="Arial" w:cs="Arial"/>
          <w:color w:val="808080" w:themeColor="background1" w:themeShade="80"/>
        </w:rPr>
      </w:pPr>
      <w:r w:rsidRPr="00F57173">
        <w:rPr>
          <w:rFonts w:ascii="Arial" w:hAnsi="Arial" w:cs="Arial"/>
          <w:bCs/>
          <w:color w:val="808080" w:themeColor="background1" w:themeShade="80"/>
        </w:rPr>
        <w:t xml:space="preserve">Adaptado de </w:t>
      </w:r>
      <w:hyperlink r:id="rId24" w:history="1">
        <w:r w:rsidRPr="00F57173">
          <w:rPr>
            <w:rStyle w:val="Hyperlink"/>
            <w:rFonts w:ascii="Arial" w:hAnsi="Arial" w:cs="Arial"/>
            <w:color w:val="808080" w:themeColor="background1" w:themeShade="80"/>
          </w:rPr>
          <w:t>http://www.geocities.com/poderdeparada/005.html</w:t>
        </w:r>
      </w:hyperlink>
    </w:p>
    <w:p w:rsidR="009C4E98" w:rsidRPr="00EE4DEC" w:rsidRDefault="009C4E98" w:rsidP="0053751D">
      <w:pPr>
        <w:pStyle w:val="NormalWeb"/>
        <w:rPr>
          <w:color w:val="7F7F7F" w:themeColor="text1" w:themeTint="80"/>
        </w:rPr>
      </w:pPr>
    </w:p>
    <w:p w:rsidR="009C4E98" w:rsidRDefault="00027E89" w:rsidP="009C4E98">
      <w:pPr>
        <w:pStyle w:val="PargrafodaLista"/>
        <w:numPr>
          <w:ilvl w:val="0"/>
          <w:numId w:val="16"/>
        </w:numPr>
        <w:spacing w:line="480" w:lineRule="auto"/>
        <w:jc w:val="both"/>
        <w:rPr>
          <w:rFonts w:ascii="Arial" w:hAnsi="Arial" w:cs="Arial"/>
          <w:sz w:val="24"/>
          <w:szCs w:val="24"/>
        </w:rPr>
      </w:pPr>
      <w:r>
        <w:rPr>
          <w:rFonts w:ascii="Arial" w:hAnsi="Arial" w:cs="Arial"/>
          <w:b/>
          <w:sz w:val="24"/>
          <w:szCs w:val="24"/>
        </w:rPr>
        <w:t>Efeitos secundár</w:t>
      </w:r>
      <w:r w:rsidR="009C4E98" w:rsidRPr="003D3C1E">
        <w:rPr>
          <w:rFonts w:ascii="Arial" w:hAnsi="Arial" w:cs="Arial"/>
          <w:b/>
          <w:sz w:val="24"/>
          <w:szCs w:val="24"/>
        </w:rPr>
        <w:t>ios:</w:t>
      </w:r>
      <w:r w:rsidR="009C4E98">
        <w:rPr>
          <w:rFonts w:ascii="Arial" w:hAnsi="Arial" w:cs="Arial"/>
          <w:sz w:val="24"/>
          <w:szCs w:val="24"/>
        </w:rPr>
        <w:t xml:space="preserve"> são efeitos permanentes, pesquisáveis no corpo humano atingido por projécteis de armas de fogo. Estes efeitos não têm nenhuma relação com o poder de incapacitação do projéctil, estando o seu estudo res</w:t>
      </w:r>
      <w:r>
        <w:rPr>
          <w:rFonts w:ascii="Arial" w:hAnsi="Arial" w:cs="Arial"/>
          <w:sz w:val="24"/>
          <w:szCs w:val="24"/>
        </w:rPr>
        <w:t>trito à medicina legal e às prá</w:t>
      </w:r>
      <w:r w:rsidR="009C4E98">
        <w:rPr>
          <w:rFonts w:ascii="Arial" w:hAnsi="Arial" w:cs="Arial"/>
          <w:sz w:val="24"/>
          <w:szCs w:val="24"/>
        </w:rPr>
        <w:t>ticas forenses.</w:t>
      </w:r>
    </w:p>
    <w:p w:rsidR="009C4E98" w:rsidRDefault="009C4E98" w:rsidP="009C4E98">
      <w:pPr>
        <w:spacing w:line="480" w:lineRule="auto"/>
        <w:ind w:firstLine="360"/>
        <w:jc w:val="both"/>
        <w:rPr>
          <w:rFonts w:ascii="Arial" w:hAnsi="Arial" w:cs="Arial"/>
          <w:sz w:val="24"/>
          <w:szCs w:val="24"/>
        </w:rPr>
      </w:pPr>
      <w:r>
        <w:rPr>
          <w:rFonts w:ascii="Arial" w:hAnsi="Arial" w:cs="Arial"/>
          <w:sz w:val="24"/>
          <w:szCs w:val="24"/>
        </w:rPr>
        <w:t>Existem múltiplos factores que determinam o poder l</w:t>
      </w:r>
      <w:r w:rsidR="00027E89">
        <w:rPr>
          <w:rFonts w:ascii="Arial" w:hAnsi="Arial" w:cs="Arial"/>
          <w:sz w:val="24"/>
          <w:szCs w:val="24"/>
        </w:rPr>
        <w:t>esivo das armas de fogo; são ele</w:t>
      </w:r>
      <w:r>
        <w:rPr>
          <w:rFonts w:ascii="Arial" w:hAnsi="Arial" w:cs="Arial"/>
          <w:sz w:val="24"/>
          <w:szCs w:val="24"/>
        </w:rPr>
        <w:t>s</w:t>
      </w:r>
      <w:r w:rsidR="00E85F45">
        <w:rPr>
          <w:rFonts w:ascii="Arial" w:hAnsi="Arial" w:cs="Arial"/>
          <w:sz w:val="24"/>
          <w:szCs w:val="24"/>
        </w:rPr>
        <w:t xml:space="preserve"> (Pérez </w:t>
      </w:r>
      <w:r w:rsidR="00E85F45">
        <w:rPr>
          <w:rFonts w:ascii="Arial" w:hAnsi="Arial" w:cs="Arial"/>
          <w:i/>
          <w:sz w:val="24"/>
          <w:szCs w:val="24"/>
        </w:rPr>
        <w:t xml:space="preserve">et al, </w:t>
      </w:r>
      <w:r w:rsidR="00E85F45">
        <w:rPr>
          <w:rFonts w:ascii="Arial" w:hAnsi="Arial" w:cs="Arial"/>
          <w:sz w:val="24"/>
          <w:szCs w:val="24"/>
        </w:rPr>
        <w:t>2006)</w:t>
      </w:r>
      <w:r>
        <w:rPr>
          <w:rFonts w:ascii="Arial" w:hAnsi="Arial" w:cs="Arial"/>
          <w:sz w:val="24"/>
          <w:szCs w:val="24"/>
        </w:rPr>
        <w:t>:</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 xml:space="preserve">Distância a que se efectua o disparo: em geral os disparos a curta distância produzem feridas de entrada única, com </w:t>
      </w:r>
      <w:r w:rsidR="000E1C51">
        <w:rPr>
          <w:rFonts w:ascii="Arial" w:hAnsi="Arial" w:cs="Arial"/>
          <w:sz w:val="24"/>
          <w:szCs w:val="24"/>
        </w:rPr>
        <w:t>uma grande destruição tecidular;</w:t>
      </w:r>
      <w:r>
        <w:rPr>
          <w:rFonts w:ascii="Arial" w:hAnsi="Arial" w:cs="Arial"/>
          <w:sz w:val="24"/>
          <w:szCs w:val="24"/>
        </w:rPr>
        <w:t xml:space="preserve"> os disparos a distância intermédia apresentam múltiplas pequenas fer</w:t>
      </w:r>
      <w:r w:rsidR="00027E89">
        <w:rPr>
          <w:rFonts w:ascii="Arial" w:hAnsi="Arial" w:cs="Arial"/>
          <w:sz w:val="24"/>
          <w:szCs w:val="24"/>
        </w:rPr>
        <w:t>idas de menor capacidade destrutiva e os disparos a</w:t>
      </w:r>
      <w:r>
        <w:rPr>
          <w:rFonts w:ascii="Arial" w:hAnsi="Arial" w:cs="Arial"/>
          <w:sz w:val="24"/>
          <w:szCs w:val="24"/>
        </w:rPr>
        <w:t xml:space="preserve"> longa distância costumam ter pequena repercussão interna devido à fragmentação do projéctil prévia ao impacto.</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Energia cinética(E</w:t>
      </w:r>
      <w:r w:rsidRPr="00004BD1">
        <w:rPr>
          <w:rFonts w:ascii="Arial" w:hAnsi="Arial" w:cs="Arial"/>
          <w:sz w:val="24"/>
          <w:szCs w:val="24"/>
          <w:vertAlign w:val="subscript"/>
        </w:rPr>
        <w:t>k</w:t>
      </w:r>
      <w:r>
        <w:rPr>
          <w:rFonts w:ascii="Arial" w:hAnsi="Arial" w:cs="Arial"/>
          <w:sz w:val="24"/>
          <w:szCs w:val="24"/>
        </w:rPr>
        <w:t>) do projéctil  disparado (E</w:t>
      </w:r>
      <w:r w:rsidRPr="00381382">
        <w:rPr>
          <w:rFonts w:ascii="Arial" w:hAnsi="Arial" w:cs="Arial"/>
          <w:sz w:val="24"/>
          <w:szCs w:val="24"/>
          <w:vertAlign w:val="subscript"/>
        </w:rPr>
        <w:t>K</w:t>
      </w:r>
      <w:r w:rsidR="00CF5C7D">
        <w:rPr>
          <w:rFonts w:ascii="Arial" w:hAnsi="Arial" w:cs="Arial"/>
          <w:sz w:val="24"/>
          <w:szCs w:val="24"/>
        </w:rPr>
        <w:t>=1/2massa x veloc</w:t>
      </w:r>
      <w:r>
        <w:rPr>
          <w:rFonts w:ascii="Arial" w:hAnsi="Arial" w:cs="Arial"/>
          <w:sz w:val="24"/>
          <w:szCs w:val="24"/>
        </w:rPr>
        <w:t>idade</w:t>
      </w:r>
      <w:r w:rsidRPr="00381382">
        <w:rPr>
          <w:rFonts w:ascii="Arial" w:hAnsi="Arial" w:cs="Arial"/>
          <w:sz w:val="24"/>
          <w:szCs w:val="24"/>
          <w:vertAlign w:val="superscript"/>
        </w:rPr>
        <w:t>2</w:t>
      </w:r>
      <w:r>
        <w:rPr>
          <w:rFonts w:ascii="Arial" w:hAnsi="Arial" w:cs="Arial"/>
          <w:sz w:val="24"/>
          <w:szCs w:val="24"/>
        </w:rPr>
        <w:t>). A E</w:t>
      </w:r>
      <w:r w:rsidRPr="00381382">
        <w:rPr>
          <w:rFonts w:ascii="Arial" w:hAnsi="Arial" w:cs="Arial"/>
          <w:sz w:val="24"/>
          <w:szCs w:val="24"/>
          <w:vertAlign w:val="subscript"/>
        </w:rPr>
        <w:t>k</w:t>
      </w:r>
      <w:r>
        <w:rPr>
          <w:rFonts w:ascii="Arial" w:hAnsi="Arial" w:cs="Arial"/>
          <w:sz w:val="24"/>
          <w:szCs w:val="24"/>
        </w:rPr>
        <w:t xml:space="preserve"> do projéctil no momento do impacto é directamente proporcional à </w:t>
      </w:r>
      <w:r>
        <w:rPr>
          <w:rFonts w:ascii="Arial" w:hAnsi="Arial" w:cs="Arial"/>
          <w:sz w:val="24"/>
          <w:szCs w:val="24"/>
        </w:rPr>
        <w:lastRenderedPageBreak/>
        <w:t>massa do mesmo e ao quadrado da sua velocidade e é transferida por completo, causando a lesão.</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Forma do projéctil.</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 xml:space="preserve">Localização do orifício de entrada: no abdómen as lesões são </w:t>
      </w:r>
      <w:r w:rsidR="00D65810">
        <w:rPr>
          <w:rFonts w:ascii="Arial" w:hAnsi="Arial" w:cs="Arial"/>
          <w:sz w:val="24"/>
          <w:szCs w:val="24"/>
        </w:rPr>
        <w:t xml:space="preserve">geralmente </w:t>
      </w:r>
      <w:r>
        <w:rPr>
          <w:rFonts w:ascii="Arial" w:hAnsi="Arial" w:cs="Arial"/>
          <w:sz w:val="24"/>
          <w:szCs w:val="24"/>
        </w:rPr>
        <w:t xml:space="preserve">maiores </w:t>
      </w:r>
      <w:r w:rsidR="00027E89">
        <w:rPr>
          <w:rFonts w:ascii="Arial" w:hAnsi="Arial" w:cs="Arial"/>
          <w:sz w:val="24"/>
          <w:szCs w:val="24"/>
        </w:rPr>
        <w:t xml:space="preserve">do </w:t>
      </w:r>
      <w:r>
        <w:rPr>
          <w:rFonts w:ascii="Arial" w:hAnsi="Arial" w:cs="Arial"/>
          <w:sz w:val="24"/>
          <w:szCs w:val="24"/>
        </w:rPr>
        <w:t xml:space="preserve">que na pélvis </w:t>
      </w:r>
      <w:r w:rsidR="000E1C51">
        <w:rPr>
          <w:rFonts w:ascii="Arial" w:hAnsi="Arial" w:cs="Arial"/>
          <w:sz w:val="24"/>
          <w:szCs w:val="24"/>
        </w:rPr>
        <w:t>pois não existe uma estru</w:t>
      </w:r>
      <w:r>
        <w:rPr>
          <w:rFonts w:ascii="Arial" w:hAnsi="Arial" w:cs="Arial"/>
          <w:sz w:val="24"/>
          <w:szCs w:val="24"/>
        </w:rPr>
        <w:t>tura óssea protectora que diminua a velocidade do projéctil e portanto a sua E</w:t>
      </w:r>
      <w:r w:rsidRPr="00381382">
        <w:rPr>
          <w:rFonts w:ascii="Arial" w:hAnsi="Arial" w:cs="Arial"/>
          <w:sz w:val="24"/>
          <w:szCs w:val="24"/>
          <w:vertAlign w:val="subscript"/>
        </w:rPr>
        <w:t>k</w:t>
      </w:r>
      <w:r>
        <w:rPr>
          <w:rFonts w:ascii="Arial" w:hAnsi="Arial" w:cs="Arial"/>
          <w:sz w:val="24"/>
          <w:szCs w:val="24"/>
        </w:rPr>
        <w:t>.</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 xml:space="preserve">Trajectória do projéctil: na pélvis as trajectórias de entrada posteriores ou laterais são </w:t>
      </w:r>
      <w:r w:rsidR="00D65810">
        <w:rPr>
          <w:rFonts w:ascii="Arial" w:hAnsi="Arial" w:cs="Arial"/>
          <w:sz w:val="24"/>
          <w:szCs w:val="24"/>
        </w:rPr>
        <w:t xml:space="preserve">normalmente </w:t>
      </w:r>
      <w:r>
        <w:rPr>
          <w:rFonts w:ascii="Arial" w:hAnsi="Arial" w:cs="Arial"/>
          <w:sz w:val="24"/>
          <w:szCs w:val="24"/>
        </w:rPr>
        <w:t xml:space="preserve">menos lesivas que as feridas frontais (que atravessam facilmente o hipogastro) ou inferiores (que alteram o períneo), onde os danos e as complicações são </w:t>
      </w:r>
      <w:r w:rsidR="00D65810">
        <w:rPr>
          <w:rFonts w:ascii="Arial" w:hAnsi="Arial" w:cs="Arial"/>
          <w:sz w:val="24"/>
          <w:szCs w:val="24"/>
        </w:rPr>
        <w:t xml:space="preserve">usualmente </w:t>
      </w:r>
      <w:r>
        <w:rPr>
          <w:rFonts w:ascii="Arial" w:hAnsi="Arial" w:cs="Arial"/>
          <w:sz w:val="24"/>
          <w:szCs w:val="24"/>
        </w:rPr>
        <w:t>maiores.</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Cavidade temporária: os projécteis no interio</w:t>
      </w:r>
      <w:r w:rsidR="00D65810">
        <w:rPr>
          <w:rFonts w:ascii="Arial" w:hAnsi="Arial" w:cs="Arial"/>
          <w:sz w:val="24"/>
          <w:szCs w:val="24"/>
        </w:rPr>
        <w:t>r do organismo formam uma</w:t>
      </w:r>
      <w:r>
        <w:rPr>
          <w:rFonts w:ascii="Arial" w:hAnsi="Arial" w:cs="Arial"/>
          <w:sz w:val="24"/>
          <w:szCs w:val="24"/>
        </w:rPr>
        <w:t xml:space="preserve"> cavidade temporária. As lesões tecidulares </w:t>
      </w:r>
      <w:r w:rsidR="00D65810">
        <w:rPr>
          <w:rFonts w:ascii="Arial" w:hAnsi="Arial" w:cs="Arial"/>
          <w:sz w:val="24"/>
          <w:szCs w:val="24"/>
        </w:rPr>
        <w:t>ocorrem</w:t>
      </w:r>
      <w:r>
        <w:rPr>
          <w:rFonts w:ascii="Arial" w:hAnsi="Arial" w:cs="Arial"/>
          <w:sz w:val="24"/>
          <w:szCs w:val="24"/>
        </w:rPr>
        <w:t xml:space="preserve"> em função da capacidade de cada órgão para amortizar esta grande expansão: os órgãos sólidos ou os órgão</w:t>
      </w:r>
      <w:r w:rsidR="00027E89">
        <w:rPr>
          <w:rFonts w:ascii="Arial" w:hAnsi="Arial" w:cs="Arial"/>
          <w:sz w:val="24"/>
          <w:szCs w:val="24"/>
        </w:rPr>
        <w:t>s em reple</w:t>
      </w:r>
      <w:r>
        <w:rPr>
          <w:rFonts w:ascii="Arial" w:hAnsi="Arial" w:cs="Arial"/>
          <w:sz w:val="24"/>
          <w:szCs w:val="24"/>
        </w:rPr>
        <w:t>ção (p</w:t>
      </w:r>
      <w:r w:rsidR="00027E89">
        <w:rPr>
          <w:rFonts w:ascii="Arial" w:hAnsi="Arial" w:cs="Arial"/>
          <w:sz w:val="24"/>
          <w:szCs w:val="24"/>
        </w:rPr>
        <w:t xml:space="preserve">or </w:t>
      </w:r>
      <w:r>
        <w:rPr>
          <w:rFonts w:ascii="Arial" w:hAnsi="Arial" w:cs="Arial"/>
          <w:sz w:val="24"/>
          <w:szCs w:val="24"/>
        </w:rPr>
        <w:t>ex</w:t>
      </w:r>
      <w:r w:rsidR="00027E89">
        <w:rPr>
          <w:rFonts w:ascii="Arial" w:hAnsi="Arial" w:cs="Arial"/>
          <w:sz w:val="24"/>
          <w:szCs w:val="24"/>
        </w:rPr>
        <w:t>emplo</w:t>
      </w:r>
      <w:r>
        <w:rPr>
          <w:rFonts w:ascii="Arial" w:hAnsi="Arial" w:cs="Arial"/>
          <w:sz w:val="24"/>
          <w:szCs w:val="24"/>
        </w:rPr>
        <w:t xml:space="preserve"> bexiga distendida) </w:t>
      </w:r>
      <w:r w:rsidR="00027E89">
        <w:rPr>
          <w:rFonts w:ascii="Arial" w:hAnsi="Arial" w:cs="Arial"/>
          <w:sz w:val="24"/>
          <w:szCs w:val="24"/>
        </w:rPr>
        <w:t>apresentam menor torabilidade d</w:t>
      </w:r>
      <w:r>
        <w:rPr>
          <w:rFonts w:ascii="Arial" w:hAnsi="Arial" w:cs="Arial"/>
          <w:sz w:val="24"/>
          <w:szCs w:val="24"/>
        </w:rPr>
        <w:t xml:space="preserve">o </w:t>
      </w:r>
      <w:r w:rsidR="00027E89">
        <w:rPr>
          <w:rFonts w:ascii="Arial" w:hAnsi="Arial" w:cs="Arial"/>
          <w:sz w:val="24"/>
          <w:szCs w:val="24"/>
        </w:rPr>
        <w:t xml:space="preserve">que </w:t>
      </w:r>
      <w:r>
        <w:rPr>
          <w:rFonts w:ascii="Arial" w:hAnsi="Arial" w:cs="Arial"/>
          <w:sz w:val="24"/>
          <w:szCs w:val="24"/>
        </w:rPr>
        <w:t>intestino vazio ou o músculo.</w:t>
      </w:r>
    </w:p>
    <w:p w:rsidR="009C4E98" w:rsidRDefault="009C4E98" w:rsidP="009C4E98">
      <w:pPr>
        <w:pStyle w:val="PargrafodaLista"/>
        <w:numPr>
          <w:ilvl w:val="0"/>
          <w:numId w:val="17"/>
        </w:numPr>
        <w:spacing w:line="480" w:lineRule="auto"/>
        <w:jc w:val="both"/>
        <w:rPr>
          <w:rFonts w:ascii="Arial" w:hAnsi="Arial" w:cs="Arial"/>
          <w:sz w:val="24"/>
          <w:szCs w:val="24"/>
        </w:rPr>
      </w:pPr>
      <w:r>
        <w:rPr>
          <w:rFonts w:ascii="Arial" w:hAnsi="Arial" w:cs="Arial"/>
          <w:sz w:val="24"/>
          <w:szCs w:val="24"/>
        </w:rPr>
        <w:t>Desaceleração: a desaceleração brusca do projéctil dentro do organismo tem um poder lesivo considerável.</w:t>
      </w:r>
    </w:p>
    <w:p w:rsidR="009C4E98" w:rsidRPr="00250A19" w:rsidRDefault="009C4E98" w:rsidP="009C4E98">
      <w:pPr>
        <w:pStyle w:val="PargrafodaLista"/>
        <w:spacing w:line="480" w:lineRule="auto"/>
        <w:jc w:val="both"/>
        <w:rPr>
          <w:rFonts w:ascii="Arial" w:hAnsi="Arial" w:cs="Arial"/>
          <w:sz w:val="24"/>
          <w:szCs w:val="24"/>
        </w:rPr>
      </w:pPr>
    </w:p>
    <w:p w:rsidR="009C4E98" w:rsidRDefault="009C4E98" w:rsidP="009C4E98">
      <w:pPr>
        <w:pStyle w:val="Corpodetexto"/>
        <w:numPr>
          <w:ilvl w:val="2"/>
          <w:numId w:val="13"/>
        </w:numPr>
        <w:spacing w:line="480" w:lineRule="auto"/>
        <w:jc w:val="both"/>
        <w:rPr>
          <w:rFonts w:ascii="Arial" w:hAnsi="Arial" w:cs="Arial"/>
          <w:b/>
          <w:bCs/>
          <w:color w:val="000000"/>
          <w:sz w:val="24"/>
          <w:szCs w:val="24"/>
        </w:rPr>
      </w:pPr>
      <w:r>
        <w:rPr>
          <w:rFonts w:ascii="Arial" w:hAnsi="Arial" w:cs="Arial"/>
          <w:b/>
          <w:bCs/>
          <w:color w:val="000000"/>
          <w:sz w:val="24"/>
          <w:szCs w:val="24"/>
        </w:rPr>
        <w:t xml:space="preserve">Morfologia das LAF </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De uma maneira esqu</w:t>
      </w:r>
      <w:r w:rsidR="00CF5C7D">
        <w:rPr>
          <w:rFonts w:ascii="Arial" w:hAnsi="Arial" w:cs="Arial"/>
          <w:bCs/>
          <w:color w:val="000000"/>
          <w:sz w:val="24"/>
          <w:szCs w:val="24"/>
        </w:rPr>
        <w:t>emática têm que se considerar nas</w:t>
      </w:r>
      <w:r>
        <w:rPr>
          <w:rFonts w:ascii="Arial" w:hAnsi="Arial" w:cs="Arial"/>
          <w:bCs/>
          <w:color w:val="000000"/>
          <w:sz w:val="24"/>
          <w:szCs w:val="24"/>
        </w:rPr>
        <w:t xml:space="preserve"> LAF o orifício de entrada</w:t>
      </w:r>
      <w:r w:rsidR="000E1C51">
        <w:rPr>
          <w:rFonts w:ascii="Arial" w:hAnsi="Arial" w:cs="Arial"/>
          <w:bCs/>
          <w:color w:val="000000"/>
          <w:sz w:val="24"/>
          <w:szCs w:val="24"/>
        </w:rPr>
        <w:t xml:space="preserve"> (OE)</w:t>
      </w:r>
      <w:r>
        <w:rPr>
          <w:rFonts w:ascii="Arial" w:hAnsi="Arial" w:cs="Arial"/>
          <w:bCs/>
          <w:color w:val="000000"/>
          <w:sz w:val="24"/>
          <w:szCs w:val="24"/>
        </w:rPr>
        <w:t>, o trajecto e eventualmente o orifício de saída</w:t>
      </w:r>
      <w:r w:rsidR="000E1C51">
        <w:rPr>
          <w:rFonts w:ascii="Arial" w:hAnsi="Arial" w:cs="Arial"/>
          <w:bCs/>
          <w:color w:val="000000"/>
          <w:sz w:val="24"/>
          <w:szCs w:val="24"/>
        </w:rPr>
        <w:t xml:space="preserve"> (OS)</w:t>
      </w:r>
      <w:r>
        <w:rPr>
          <w:rFonts w:ascii="Arial" w:hAnsi="Arial" w:cs="Arial"/>
          <w:bCs/>
          <w:color w:val="000000"/>
          <w:sz w:val="24"/>
          <w:szCs w:val="24"/>
        </w:rPr>
        <w:t>.</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lastRenderedPageBreak/>
        <w:t xml:space="preserve">Disparar no dorso de um  indivíduo que se encontra em fuga versus no tórax de </w:t>
      </w:r>
      <w:r w:rsidRPr="00E47B7C">
        <w:rPr>
          <w:rFonts w:ascii="Arial" w:hAnsi="Arial" w:cs="Arial"/>
          <w:bCs/>
          <w:color w:val="000000"/>
          <w:sz w:val="24"/>
          <w:szCs w:val="24"/>
        </w:rPr>
        <w:t xml:space="preserve">alguém </w:t>
      </w:r>
      <w:r>
        <w:rPr>
          <w:rFonts w:ascii="Arial" w:hAnsi="Arial" w:cs="Arial"/>
          <w:bCs/>
          <w:color w:val="000000"/>
          <w:sz w:val="24"/>
          <w:szCs w:val="24"/>
        </w:rPr>
        <w:t xml:space="preserve"> que se tenta de</w:t>
      </w:r>
      <w:r w:rsidRPr="00E47B7C">
        <w:rPr>
          <w:rFonts w:ascii="Arial" w:hAnsi="Arial" w:cs="Arial"/>
          <w:bCs/>
          <w:color w:val="000000"/>
          <w:sz w:val="24"/>
          <w:szCs w:val="24"/>
        </w:rPr>
        <w:t xml:space="preserve">fender de um ataque destaca a importância de diferenciar </w:t>
      </w:r>
      <w:r>
        <w:rPr>
          <w:rFonts w:ascii="Arial" w:hAnsi="Arial" w:cs="Arial"/>
          <w:bCs/>
          <w:color w:val="000000"/>
          <w:sz w:val="24"/>
          <w:szCs w:val="24"/>
        </w:rPr>
        <w:t>os orifícios de entrada dos orifícios de saída. Felizmente a aplicação de alguns conceitos básicos permite a diferenciação do OE e do OS</w:t>
      </w:r>
      <w:r w:rsidR="007D062E">
        <w:rPr>
          <w:rFonts w:ascii="Arial" w:hAnsi="Arial" w:cs="Arial"/>
          <w:bCs/>
          <w:color w:val="000000"/>
          <w:sz w:val="24"/>
          <w:szCs w:val="24"/>
        </w:rPr>
        <w:t xml:space="preserve"> (</w:t>
      </w:r>
      <w:r w:rsidR="007D062E" w:rsidRPr="00027E89">
        <w:rPr>
          <w:rFonts w:ascii="Arial" w:hAnsi="Arial" w:cs="Arial"/>
          <w:bCs/>
          <w:i/>
          <w:color w:val="000000"/>
          <w:sz w:val="24"/>
          <w:szCs w:val="24"/>
        </w:rPr>
        <w:t>Denton et al,</w:t>
      </w:r>
      <w:r w:rsidR="007D062E">
        <w:rPr>
          <w:rFonts w:ascii="Arial" w:hAnsi="Arial" w:cs="Arial"/>
          <w:bCs/>
          <w:color w:val="000000"/>
          <w:sz w:val="24"/>
          <w:szCs w:val="24"/>
        </w:rPr>
        <w:t xml:space="preserve"> 2006). </w:t>
      </w:r>
      <w:r>
        <w:rPr>
          <w:rFonts w:ascii="Arial" w:hAnsi="Arial" w:cs="Arial"/>
          <w:bCs/>
          <w:color w:val="000000"/>
          <w:sz w:val="24"/>
          <w:szCs w:val="24"/>
        </w:rPr>
        <w:t>Lesão de entrada: geralmente é única por cada disparo, embora também possa ser múltipla (p</w:t>
      </w:r>
      <w:r w:rsidR="00027E89">
        <w:rPr>
          <w:rFonts w:ascii="Arial" w:hAnsi="Arial" w:cs="Arial"/>
          <w:bCs/>
          <w:color w:val="000000"/>
          <w:sz w:val="24"/>
          <w:szCs w:val="24"/>
        </w:rPr>
        <w:t xml:space="preserve">or </w:t>
      </w:r>
      <w:r>
        <w:rPr>
          <w:rFonts w:ascii="Arial" w:hAnsi="Arial" w:cs="Arial"/>
          <w:bCs/>
          <w:color w:val="000000"/>
          <w:sz w:val="24"/>
          <w:szCs w:val="24"/>
        </w:rPr>
        <w:t>ex</w:t>
      </w:r>
      <w:r w:rsidR="00027E89">
        <w:rPr>
          <w:rFonts w:ascii="Arial" w:hAnsi="Arial" w:cs="Arial"/>
          <w:bCs/>
          <w:color w:val="000000"/>
          <w:sz w:val="24"/>
          <w:szCs w:val="24"/>
        </w:rPr>
        <w:t>emplo</w:t>
      </w:r>
      <w:r>
        <w:rPr>
          <w:rFonts w:ascii="Arial" w:hAnsi="Arial" w:cs="Arial"/>
          <w:bCs/>
          <w:color w:val="000000"/>
          <w:sz w:val="24"/>
          <w:szCs w:val="24"/>
        </w:rPr>
        <w:t xml:space="preserve"> uma bala que atinge o tórax depois de ter atravessado um braço ou se a bala se frag</w:t>
      </w:r>
      <w:r w:rsidR="00F21B45">
        <w:rPr>
          <w:rFonts w:ascii="Arial" w:hAnsi="Arial" w:cs="Arial"/>
          <w:bCs/>
          <w:color w:val="000000"/>
          <w:sz w:val="24"/>
          <w:szCs w:val="24"/>
        </w:rPr>
        <w:t>menta antes de atingir o alvo) (Calabuig, 2001; Tokdemir, 2006).</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 xml:space="preserve">Relativamente à lesão de entrada têm que se considerar isoladamente 2 componentes: o orifício e o seu contorno, chamado habitualmente </w:t>
      </w:r>
      <w:r w:rsidR="00F21B45">
        <w:rPr>
          <w:rFonts w:ascii="Arial" w:hAnsi="Arial" w:cs="Arial"/>
          <w:bCs/>
          <w:color w:val="000000"/>
          <w:sz w:val="24"/>
          <w:szCs w:val="24"/>
        </w:rPr>
        <w:t xml:space="preserve">de </w:t>
      </w:r>
      <w:r>
        <w:rPr>
          <w:rFonts w:ascii="Arial" w:hAnsi="Arial" w:cs="Arial"/>
          <w:bCs/>
          <w:color w:val="000000"/>
          <w:sz w:val="24"/>
          <w:szCs w:val="24"/>
        </w:rPr>
        <w:t>tatuagem.</w:t>
      </w:r>
    </w:p>
    <w:p w:rsidR="009C4E98" w:rsidRDefault="00C01DFC" w:rsidP="009C4E98">
      <w:pPr>
        <w:pStyle w:val="Corpodetexto"/>
        <w:spacing w:line="480" w:lineRule="auto"/>
        <w:ind w:firstLine="708"/>
        <w:jc w:val="both"/>
        <w:rPr>
          <w:rFonts w:ascii="Arial" w:hAnsi="Arial" w:cs="Arial"/>
          <w:bCs/>
          <w:sz w:val="24"/>
          <w:szCs w:val="24"/>
        </w:rPr>
      </w:pPr>
      <w:r>
        <w:rPr>
          <w:rFonts w:ascii="Arial" w:hAnsi="Arial" w:cs="Arial"/>
          <w:b/>
          <w:bCs/>
          <w:color w:val="000000"/>
          <w:sz w:val="24"/>
          <w:szCs w:val="24"/>
        </w:rPr>
        <w:t>Orifício de entrada</w:t>
      </w:r>
      <w:r w:rsidR="009C4E98">
        <w:rPr>
          <w:rFonts w:ascii="Arial" w:hAnsi="Arial" w:cs="Arial"/>
          <w:bCs/>
          <w:color w:val="000000"/>
          <w:sz w:val="24"/>
          <w:szCs w:val="24"/>
        </w:rPr>
        <w:t>: a sua forma é habitualmente arredondada ou ovalada. Nas lesões feitas a grande distância,</w:t>
      </w:r>
      <w:r w:rsidR="004851BF">
        <w:rPr>
          <w:rFonts w:ascii="Arial" w:hAnsi="Arial" w:cs="Arial"/>
          <w:bCs/>
          <w:color w:val="000000"/>
          <w:sz w:val="24"/>
          <w:szCs w:val="24"/>
        </w:rPr>
        <w:t xml:space="preserve"> o orifício adopta a forma </w:t>
      </w:r>
      <w:r w:rsidR="0033585C">
        <w:rPr>
          <w:rFonts w:ascii="Arial" w:hAnsi="Arial" w:cs="Arial"/>
          <w:bCs/>
          <w:color w:val="000000"/>
          <w:sz w:val="24"/>
          <w:szCs w:val="24"/>
        </w:rPr>
        <w:t>oval</w:t>
      </w:r>
      <w:r w:rsidR="009C4E98">
        <w:rPr>
          <w:rFonts w:ascii="Arial" w:hAnsi="Arial" w:cs="Arial"/>
          <w:bCs/>
          <w:color w:val="000000"/>
          <w:sz w:val="24"/>
          <w:szCs w:val="24"/>
        </w:rPr>
        <w:t xml:space="preserve"> ou </w:t>
      </w:r>
      <w:r w:rsidR="0033585C" w:rsidRPr="0033585C">
        <w:rPr>
          <w:rFonts w:ascii="Arial" w:hAnsi="Arial" w:cs="Arial"/>
          <w:bCs/>
          <w:sz w:val="24"/>
          <w:szCs w:val="24"/>
        </w:rPr>
        <w:t>de fenda linear,</w:t>
      </w:r>
      <w:r w:rsidR="009C4E98" w:rsidRPr="0033585C">
        <w:rPr>
          <w:rFonts w:ascii="Arial" w:hAnsi="Arial" w:cs="Arial"/>
          <w:bCs/>
          <w:sz w:val="24"/>
          <w:szCs w:val="24"/>
        </w:rPr>
        <w:t xml:space="preserve"> faz</w:t>
      </w:r>
      <w:r w:rsidR="0033585C" w:rsidRPr="0033585C">
        <w:rPr>
          <w:rFonts w:ascii="Arial" w:hAnsi="Arial" w:cs="Arial"/>
          <w:bCs/>
          <w:sz w:val="24"/>
          <w:szCs w:val="24"/>
        </w:rPr>
        <w:t xml:space="preserve">endo lembrar </w:t>
      </w:r>
      <w:r w:rsidR="009C4E98" w:rsidRPr="0033585C">
        <w:rPr>
          <w:rFonts w:ascii="Arial" w:hAnsi="Arial" w:cs="Arial"/>
          <w:bCs/>
          <w:sz w:val="24"/>
          <w:szCs w:val="24"/>
        </w:rPr>
        <w:t xml:space="preserve"> lesões provocadas por objectos </w:t>
      </w:r>
      <w:r w:rsidR="0033585C" w:rsidRPr="0033585C">
        <w:rPr>
          <w:rFonts w:ascii="Arial" w:hAnsi="Arial" w:cs="Arial"/>
          <w:bCs/>
          <w:sz w:val="24"/>
          <w:szCs w:val="24"/>
        </w:rPr>
        <w:t>perfurantes</w:t>
      </w:r>
      <w:r w:rsidR="009C4E98" w:rsidRPr="0033585C">
        <w:rPr>
          <w:rFonts w:ascii="Arial" w:hAnsi="Arial" w:cs="Arial"/>
          <w:bCs/>
          <w:sz w:val="24"/>
          <w:szCs w:val="24"/>
        </w:rPr>
        <w:t xml:space="preserve"> ou </w:t>
      </w:r>
      <w:r w:rsidR="0033585C" w:rsidRPr="0033585C">
        <w:rPr>
          <w:rFonts w:ascii="Arial" w:hAnsi="Arial" w:cs="Arial"/>
          <w:bCs/>
          <w:sz w:val="24"/>
          <w:szCs w:val="24"/>
        </w:rPr>
        <w:t>corto-perfurantes</w:t>
      </w:r>
      <w:r w:rsidR="009C4E98" w:rsidRPr="0033585C">
        <w:rPr>
          <w:rFonts w:ascii="Arial" w:hAnsi="Arial" w:cs="Arial"/>
          <w:bCs/>
          <w:sz w:val="24"/>
          <w:szCs w:val="24"/>
        </w:rPr>
        <w:t>. Nos</w:t>
      </w:r>
      <w:r w:rsidR="009C4E98">
        <w:rPr>
          <w:rFonts w:ascii="Arial" w:hAnsi="Arial" w:cs="Arial"/>
          <w:bCs/>
          <w:sz w:val="24"/>
          <w:szCs w:val="24"/>
        </w:rPr>
        <w:t xml:space="preserve"> disparos feitos a curta distância, a lesão adquire </w:t>
      </w:r>
      <w:r w:rsidR="003D1D55">
        <w:rPr>
          <w:rFonts w:ascii="Arial" w:hAnsi="Arial" w:cs="Arial"/>
          <w:bCs/>
          <w:sz w:val="24"/>
          <w:szCs w:val="24"/>
        </w:rPr>
        <w:t>um aspecto rasgado</w:t>
      </w:r>
      <w:r w:rsidR="009C4E98">
        <w:rPr>
          <w:rFonts w:ascii="Arial" w:hAnsi="Arial" w:cs="Arial"/>
          <w:bCs/>
          <w:sz w:val="24"/>
          <w:szCs w:val="24"/>
        </w:rPr>
        <w:t>, em estrela, devido à acção dos gases que se di</w:t>
      </w:r>
      <w:r w:rsidR="004851BF">
        <w:rPr>
          <w:rFonts w:ascii="Arial" w:hAnsi="Arial" w:cs="Arial"/>
          <w:bCs/>
          <w:sz w:val="24"/>
          <w:szCs w:val="24"/>
        </w:rPr>
        <w:t>fundem com violência sob a pele (Calabuig, 2001).</w:t>
      </w:r>
    </w:p>
    <w:p w:rsidR="009C4E98" w:rsidRDefault="009C4E98" w:rsidP="009C4E98">
      <w:pPr>
        <w:pStyle w:val="Corpodetexto"/>
        <w:spacing w:line="480" w:lineRule="auto"/>
        <w:ind w:firstLine="708"/>
        <w:jc w:val="both"/>
        <w:rPr>
          <w:rFonts w:ascii="Arial" w:hAnsi="Arial" w:cs="Arial"/>
          <w:bCs/>
          <w:sz w:val="24"/>
          <w:szCs w:val="24"/>
        </w:rPr>
      </w:pPr>
      <w:r>
        <w:rPr>
          <w:rFonts w:ascii="Arial" w:hAnsi="Arial" w:cs="Arial"/>
          <w:bCs/>
          <w:sz w:val="24"/>
          <w:szCs w:val="24"/>
        </w:rPr>
        <w:t>As dimensões do OE são variadas, dependendo da forma do projéctil, da distância a q</w:t>
      </w:r>
      <w:r w:rsidR="00CF5C7D">
        <w:rPr>
          <w:rFonts w:ascii="Arial" w:hAnsi="Arial" w:cs="Arial"/>
          <w:bCs/>
          <w:sz w:val="24"/>
          <w:szCs w:val="24"/>
        </w:rPr>
        <w:t>ue</w:t>
      </w:r>
      <w:r>
        <w:rPr>
          <w:rFonts w:ascii="Arial" w:hAnsi="Arial" w:cs="Arial"/>
          <w:bCs/>
          <w:sz w:val="24"/>
          <w:szCs w:val="24"/>
        </w:rPr>
        <w:t xml:space="preserve"> é feito o disparo e da força que o projéctil possui ao embat</w:t>
      </w:r>
      <w:r w:rsidR="001830B9">
        <w:rPr>
          <w:rFonts w:ascii="Arial" w:hAnsi="Arial" w:cs="Arial"/>
          <w:bCs/>
          <w:sz w:val="24"/>
          <w:szCs w:val="24"/>
        </w:rPr>
        <w:t>er na pele (Calabuig, 2001).</w:t>
      </w:r>
    </w:p>
    <w:p w:rsidR="001830B9" w:rsidRDefault="001830B9" w:rsidP="001830B9">
      <w:pPr>
        <w:pStyle w:val="Corpodetexto"/>
        <w:spacing w:line="480" w:lineRule="auto"/>
        <w:ind w:firstLine="708"/>
        <w:jc w:val="both"/>
        <w:rPr>
          <w:rFonts w:ascii="Arial" w:hAnsi="Arial" w:cs="Arial"/>
          <w:bCs/>
          <w:sz w:val="24"/>
          <w:szCs w:val="24"/>
        </w:rPr>
      </w:pPr>
      <w:r>
        <w:rPr>
          <w:rFonts w:ascii="Arial" w:hAnsi="Arial" w:cs="Arial"/>
          <w:bCs/>
          <w:sz w:val="24"/>
          <w:szCs w:val="24"/>
        </w:rPr>
        <w:t>O local anatómico do OE é u</w:t>
      </w:r>
      <w:r w:rsidR="004851BF">
        <w:rPr>
          <w:rFonts w:ascii="Arial" w:hAnsi="Arial" w:cs="Arial"/>
          <w:bCs/>
          <w:sz w:val="24"/>
          <w:szCs w:val="24"/>
        </w:rPr>
        <w:t>tilizado</w:t>
      </w:r>
      <w:r>
        <w:rPr>
          <w:rFonts w:ascii="Arial" w:hAnsi="Arial" w:cs="Arial"/>
          <w:bCs/>
          <w:sz w:val="24"/>
          <w:szCs w:val="24"/>
        </w:rPr>
        <w:t xml:space="preserve"> para suportar ou refutar a maneira de </w:t>
      </w:r>
      <w:r w:rsidR="00D65810">
        <w:rPr>
          <w:rFonts w:ascii="Arial" w:hAnsi="Arial" w:cs="Arial"/>
          <w:bCs/>
          <w:sz w:val="24"/>
          <w:szCs w:val="24"/>
        </w:rPr>
        <w:t xml:space="preserve">morte e as suas circunstâncias </w:t>
      </w:r>
      <w:r>
        <w:rPr>
          <w:rFonts w:ascii="Arial" w:hAnsi="Arial" w:cs="Arial"/>
          <w:bCs/>
          <w:sz w:val="24"/>
          <w:szCs w:val="24"/>
        </w:rPr>
        <w:t>(Blumenthal, 2007).</w:t>
      </w:r>
      <w:r w:rsidR="00B47B1D">
        <w:rPr>
          <w:rFonts w:ascii="Arial" w:hAnsi="Arial" w:cs="Arial"/>
          <w:bCs/>
          <w:sz w:val="24"/>
          <w:szCs w:val="24"/>
        </w:rPr>
        <w:t xml:space="preserve"> Também o número de OE pode dar informações importantes relativas à natureza dos disparos</w:t>
      </w:r>
      <w:r w:rsidR="003D1D55">
        <w:rPr>
          <w:rFonts w:ascii="Arial" w:hAnsi="Arial" w:cs="Arial"/>
          <w:bCs/>
          <w:sz w:val="24"/>
          <w:szCs w:val="24"/>
        </w:rPr>
        <w:t>. A</w:t>
      </w:r>
      <w:r w:rsidR="00F15966">
        <w:rPr>
          <w:rFonts w:ascii="Arial" w:hAnsi="Arial" w:cs="Arial"/>
          <w:bCs/>
          <w:sz w:val="24"/>
          <w:szCs w:val="24"/>
        </w:rPr>
        <w:t xml:space="preserve">ssim, no caso de disparos múltiplos a probabilidade de se tratar de suicídio </w:t>
      </w:r>
      <w:r w:rsidR="003D1D55">
        <w:rPr>
          <w:rFonts w:ascii="Arial" w:hAnsi="Arial" w:cs="Arial"/>
          <w:bCs/>
          <w:sz w:val="24"/>
          <w:szCs w:val="24"/>
        </w:rPr>
        <w:t>fica diminuí</w:t>
      </w:r>
      <w:r w:rsidR="00F15966">
        <w:rPr>
          <w:rFonts w:ascii="Arial" w:hAnsi="Arial" w:cs="Arial"/>
          <w:bCs/>
          <w:sz w:val="24"/>
          <w:szCs w:val="24"/>
        </w:rPr>
        <w:t xml:space="preserve">da (Tokdemir </w:t>
      </w:r>
      <w:r w:rsidR="00F15966" w:rsidRPr="004851BF">
        <w:rPr>
          <w:rFonts w:ascii="Arial" w:hAnsi="Arial" w:cs="Arial"/>
          <w:bCs/>
          <w:i/>
          <w:sz w:val="24"/>
          <w:szCs w:val="24"/>
        </w:rPr>
        <w:t>et al</w:t>
      </w:r>
      <w:r w:rsidR="00F15966">
        <w:rPr>
          <w:rFonts w:ascii="Arial" w:hAnsi="Arial" w:cs="Arial"/>
          <w:bCs/>
          <w:sz w:val="24"/>
          <w:szCs w:val="24"/>
        </w:rPr>
        <w:t>, 2006).</w:t>
      </w:r>
    </w:p>
    <w:p w:rsidR="009C4E98" w:rsidRDefault="009C4E98" w:rsidP="009C4E98">
      <w:pPr>
        <w:pStyle w:val="Corpodetexto"/>
        <w:spacing w:line="480" w:lineRule="auto"/>
        <w:ind w:firstLine="708"/>
        <w:jc w:val="both"/>
        <w:rPr>
          <w:rFonts w:ascii="Arial" w:hAnsi="Arial" w:cs="Arial"/>
          <w:bCs/>
          <w:sz w:val="24"/>
          <w:szCs w:val="24"/>
        </w:rPr>
      </w:pPr>
      <w:r w:rsidRPr="00D449DF">
        <w:rPr>
          <w:rFonts w:ascii="Arial" w:hAnsi="Arial" w:cs="Arial"/>
          <w:b/>
          <w:bCs/>
          <w:sz w:val="24"/>
          <w:szCs w:val="24"/>
        </w:rPr>
        <w:lastRenderedPageBreak/>
        <w:t>Tatuagem</w:t>
      </w:r>
      <w:r>
        <w:rPr>
          <w:rFonts w:ascii="Arial" w:hAnsi="Arial" w:cs="Arial"/>
          <w:bCs/>
          <w:sz w:val="24"/>
          <w:szCs w:val="24"/>
        </w:rPr>
        <w:t>: recebem este nome as formações resultantes do disparo que se desenham à volta do OE e fornecem importantes indicações diagnósticas médico-legais. É necessário considerar dois componentes da tatuagem – o halo de contusão e a tatuagem propriamente dita</w:t>
      </w:r>
      <w:r w:rsidR="00BE3A2A">
        <w:rPr>
          <w:rFonts w:ascii="Arial" w:hAnsi="Arial" w:cs="Arial"/>
          <w:bCs/>
          <w:sz w:val="24"/>
          <w:szCs w:val="24"/>
        </w:rPr>
        <w:t xml:space="preserve"> (figura 8)</w:t>
      </w:r>
      <w:r>
        <w:rPr>
          <w:rFonts w:ascii="Arial" w:hAnsi="Arial" w:cs="Arial"/>
          <w:bCs/>
          <w:sz w:val="24"/>
          <w:szCs w:val="24"/>
        </w:rPr>
        <w:t>.</w:t>
      </w:r>
    </w:p>
    <w:p w:rsidR="009C4E98" w:rsidRDefault="009C4E98" w:rsidP="009C4E98">
      <w:pPr>
        <w:pStyle w:val="Corpodetexto"/>
        <w:spacing w:line="480" w:lineRule="auto"/>
        <w:ind w:firstLine="708"/>
        <w:jc w:val="both"/>
        <w:rPr>
          <w:rFonts w:ascii="Arial" w:hAnsi="Arial" w:cs="Arial"/>
          <w:bCs/>
          <w:sz w:val="24"/>
          <w:szCs w:val="24"/>
        </w:rPr>
      </w:pPr>
      <w:r>
        <w:rPr>
          <w:rFonts w:ascii="Arial" w:hAnsi="Arial" w:cs="Arial"/>
          <w:bCs/>
          <w:sz w:val="24"/>
          <w:szCs w:val="24"/>
        </w:rPr>
        <w:t xml:space="preserve">O halo de contusão é limitado, apenas com 1mm ou pouco mais, </w:t>
      </w:r>
      <w:r w:rsidR="003D1D55">
        <w:rPr>
          <w:rFonts w:ascii="Arial" w:hAnsi="Arial" w:cs="Arial"/>
          <w:bCs/>
          <w:sz w:val="24"/>
          <w:szCs w:val="24"/>
        </w:rPr>
        <w:t>apresenta</w:t>
      </w:r>
      <w:r>
        <w:rPr>
          <w:rFonts w:ascii="Arial" w:hAnsi="Arial" w:cs="Arial"/>
          <w:bCs/>
          <w:sz w:val="24"/>
          <w:szCs w:val="24"/>
        </w:rPr>
        <w:t xml:space="preserve"> coloração escura e às vezes</w:t>
      </w:r>
      <w:r w:rsidR="003D1D55">
        <w:rPr>
          <w:rFonts w:ascii="Arial" w:hAnsi="Arial" w:cs="Arial"/>
          <w:bCs/>
          <w:sz w:val="24"/>
          <w:szCs w:val="24"/>
        </w:rPr>
        <w:t xml:space="preserve"> enegrecida pela pólvora. Consti</w:t>
      </w:r>
      <w:r>
        <w:rPr>
          <w:rFonts w:ascii="Arial" w:hAnsi="Arial" w:cs="Arial"/>
          <w:bCs/>
          <w:sz w:val="24"/>
          <w:szCs w:val="24"/>
        </w:rPr>
        <w:t xml:space="preserve">tui um elemento característico do OE, </w:t>
      </w:r>
      <w:r w:rsidRPr="003D1D55">
        <w:rPr>
          <w:rFonts w:ascii="Arial" w:hAnsi="Arial" w:cs="Arial"/>
          <w:bCs/>
          <w:sz w:val="24"/>
          <w:szCs w:val="24"/>
        </w:rPr>
        <w:t>quando o dispar</w:t>
      </w:r>
      <w:r w:rsidR="003D1D55">
        <w:rPr>
          <w:rFonts w:ascii="Arial" w:hAnsi="Arial" w:cs="Arial"/>
          <w:bCs/>
          <w:sz w:val="24"/>
          <w:szCs w:val="24"/>
        </w:rPr>
        <w:t>o é feito a distância que inclua</w:t>
      </w:r>
      <w:r w:rsidRPr="003D1D55">
        <w:rPr>
          <w:rFonts w:ascii="Arial" w:hAnsi="Arial" w:cs="Arial"/>
          <w:bCs/>
          <w:sz w:val="24"/>
          <w:szCs w:val="24"/>
        </w:rPr>
        <w:t xml:space="preserve"> o limite de acção do projéctil.</w:t>
      </w:r>
      <w:r>
        <w:rPr>
          <w:rFonts w:ascii="Arial" w:hAnsi="Arial" w:cs="Arial"/>
          <w:bCs/>
          <w:color w:val="00B0F0"/>
          <w:sz w:val="24"/>
          <w:szCs w:val="24"/>
        </w:rPr>
        <w:t xml:space="preserve"> </w:t>
      </w:r>
      <w:r w:rsidR="00D65810">
        <w:rPr>
          <w:rFonts w:ascii="Arial" w:hAnsi="Arial" w:cs="Arial"/>
          <w:bCs/>
          <w:sz w:val="24"/>
          <w:szCs w:val="24"/>
        </w:rPr>
        <w:t xml:space="preserve">O OS pode excepcionalmente apresentar halo de contusão quando o corpo se encontrava encostado a uma superfície dura como é o caso de uma parede ou cadeira. </w:t>
      </w:r>
      <w:r>
        <w:rPr>
          <w:rFonts w:ascii="Arial" w:hAnsi="Arial" w:cs="Arial"/>
          <w:bCs/>
          <w:sz w:val="24"/>
          <w:szCs w:val="24"/>
        </w:rPr>
        <w:t>O halo pode adoptar uma forma circular que rodeia todo o orifício (disparos perpendiculares) ou forma semi-lunar (disparos oblíquos), indicando neste último</w:t>
      </w:r>
      <w:r w:rsidR="0079061F">
        <w:rPr>
          <w:rFonts w:ascii="Arial" w:hAnsi="Arial" w:cs="Arial"/>
          <w:bCs/>
          <w:sz w:val="24"/>
          <w:szCs w:val="24"/>
        </w:rPr>
        <w:t>,</w:t>
      </w:r>
      <w:r>
        <w:rPr>
          <w:rFonts w:ascii="Arial" w:hAnsi="Arial" w:cs="Arial"/>
          <w:bCs/>
          <w:sz w:val="24"/>
          <w:szCs w:val="24"/>
        </w:rPr>
        <w:t xml:space="preserve"> o ângulo de choque do projéctil sobre o alvo. Na sua formação intervêm vários mecanismos:</w:t>
      </w:r>
    </w:p>
    <w:p w:rsidR="009C4E98" w:rsidRDefault="009C4E98" w:rsidP="009C4E98">
      <w:pPr>
        <w:pStyle w:val="Corpodetexto"/>
        <w:numPr>
          <w:ilvl w:val="0"/>
          <w:numId w:val="21"/>
        </w:numPr>
        <w:spacing w:line="480" w:lineRule="auto"/>
        <w:jc w:val="both"/>
        <w:rPr>
          <w:rFonts w:ascii="Arial" w:hAnsi="Arial" w:cs="Arial"/>
          <w:bCs/>
          <w:sz w:val="24"/>
          <w:szCs w:val="24"/>
        </w:rPr>
      </w:pPr>
      <w:r>
        <w:rPr>
          <w:rFonts w:ascii="Arial" w:hAnsi="Arial" w:cs="Arial"/>
          <w:bCs/>
          <w:sz w:val="24"/>
          <w:szCs w:val="24"/>
        </w:rPr>
        <w:t>A contusão da pele, pela bala durante o choque.</w:t>
      </w:r>
    </w:p>
    <w:p w:rsidR="009C4E98" w:rsidRDefault="009C4E98" w:rsidP="009C4E98">
      <w:pPr>
        <w:pStyle w:val="Corpodetexto"/>
        <w:numPr>
          <w:ilvl w:val="0"/>
          <w:numId w:val="21"/>
        </w:numPr>
        <w:spacing w:line="480" w:lineRule="auto"/>
        <w:jc w:val="both"/>
        <w:rPr>
          <w:rFonts w:ascii="Arial" w:hAnsi="Arial" w:cs="Arial"/>
          <w:bCs/>
          <w:sz w:val="24"/>
          <w:szCs w:val="24"/>
        </w:rPr>
      </w:pPr>
      <w:r>
        <w:rPr>
          <w:rFonts w:ascii="Arial" w:hAnsi="Arial" w:cs="Arial"/>
          <w:bCs/>
          <w:sz w:val="24"/>
          <w:szCs w:val="24"/>
        </w:rPr>
        <w:t>A erosão que a distensão da pele originará antes de provocar perfuração e verdadeiras roturas das fibras cutâneas.</w:t>
      </w:r>
    </w:p>
    <w:p w:rsidR="009C4E98" w:rsidRPr="00770AD8" w:rsidRDefault="009C4E98" w:rsidP="009C4E98">
      <w:pPr>
        <w:pStyle w:val="Corpodetexto"/>
        <w:numPr>
          <w:ilvl w:val="0"/>
          <w:numId w:val="21"/>
        </w:numPr>
        <w:spacing w:line="480" w:lineRule="auto"/>
        <w:jc w:val="both"/>
        <w:rPr>
          <w:rFonts w:ascii="Arial" w:hAnsi="Arial" w:cs="Arial"/>
          <w:bCs/>
          <w:sz w:val="24"/>
          <w:szCs w:val="24"/>
        </w:rPr>
      </w:pPr>
      <w:r>
        <w:rPr>
          <w:rFonts w:ascii="Arial" w:hAnsi="Arial" w:cs="Arial"/>
          <w:bCs/>
          <w:sz w:val="24"/>
          <w:szCs w:val="24"/>
        </w:rPr>
        <w:t xml:space="preserve">O arranhão do projéctil sobre a pele deprimida em </w:t>
      </w:r>
      <w:r w:rsidRPr="003A61B9">
        <w:rPr>
          <w:rFonts w:ascii="Arial" w:hAnsi="Arial" w:cs="Arial"/>
          <w:bCs/>
          <w:sz w:val="24"/>
          <w:szCs w:val="24"/>
        </w:rPr>
        <w:t>dedo de luva</w:t>
      </w:r>
    </w:p>
    <w:p w:rsidR="009C4E98" w:rsidRDefault="00BE3A2A"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A tatuagem é cons</w:t>
      </w:r>
      <w:r w:rsidR="009C4E98">
        <w:rPr>
          <w:rFonts w:ascii="Arial" w:hAnsi="Arial" w:cs="Arial"/>
          <w:bCs/>
          <w:color w:val="000000"/>
          <w:sz w:val="24"/>
          <w:szCs w:val="24"/>
        </w:rPr>
        <w:t>tituída por 3 elementos</w:t>
      </w:r>
      <w:r w:rsidR="004851BF">
        <w:rPr>
          <w:rFonts w:ascii="Arial" w:hAnsi="Arial" w:cs="Arial"/>
          <w:bCs/>
          <w:color w:val="000000"/>
          <w:sz w:val="24"/>
          <w:szCs w:val="24"/>
        </w:rPr>
        <w:t xml:space="preserve"> (Calabuig, 2001)</w:t>
      </w:r>
      <w:r w:rsidR="009C4E98">
        <w:rPr>
          <w:rFonts w:ascii="Arial" w:hAnsi="Arial" w:cs="Arial"/>
          <w:bCs/>
          <w:color w:val="000000"/>
          <w:sz w:val="24"/>
          <w:szCs w:val="24"/>
        </w:rPr>
        <w:t>:</w:t>
      </w:r>
    </w:p>
    <w:p w:rsidR="009C4E98" w:rsidRDefault="009C4E98" w:rsidP="009C4E98">
      <w:pPr>
        <w:pStyle w:val="Corpodetexto"/>
        <w:numPr>
          <w:ilvl w:val="0"/>
          <w:numId w:val="22"/>
        </w:numPr>
        <w:spacing w:line="480" w:lineRule="auto"/>
        <w:jc w:val="both"/>
        <w:rPr>
          <w:rFonts w:ascii="Arial" w:hAnsi="Arial" w:cs="Arial"/>
          <w:bCs/>
          <w:color w:val="000000"/>
          <w:sz w:val="24"/>
          <w:szCs w:val="24"/>
        </w:rPr>
      </w:pPr>
      <w:r>
        <w:rPr>
          <w:rFonts w:ascii="Arial" w:hAnsi="Arial" w:cs="Arial"/>
          <w:bCs/>
          <w:color w:val="000000"/>
          <w:sz w:val="24"/>
          <w:szCs w:val="24"/>
        </w:rPr>
        <w:t xml:space="preserve">A </w:t>
      </w:r>
      <w:r w:rsidRPr="001E375A">
        <w:rPr>
          <w:rFonts w:ascii="Arial" w:hAnsi="Arial" w:cs="Arial"/>
          <w:bCs/>
          <w:i/>
          <w:color w:val="000000"/>
          <w:sz w:val="24"/>
          <w:szCs w:val="24"/>
        </w:rPr>
        <w:t>queimadura</w:t>
      </w:r>
      <w:r>
        <w:rPr>
          <w:rFonts w:ascii="Arial" w:hAnsi="Arial" w:cs="Arial"/>
          <w:bCs/>
          <w:color w:val="000000"/>
          <w:sz w:val="24"/>
          <w:szCs w:val="24"/>
        </w:rPr>
        <w:t xml:space="preserve"> causada pela chama que dá lugar a uma zona apergaminhada, escura ou amarelada e concêntrica ao OE, onde se encontram queimados os pêlos.</w:t>
      </w:r>
    </w:p>
    <w:p w:rsidR="009C4E98" w:rsidRDefault="009C4E98" w:rsidP="009C4E98">
      <w:pPr>
        <w:pStyle w:val="Corpodetexto"/>
        <w:numPr>
          <w:ilvl w:val="0"/>
          <w:numId w:val="22"/>
        </w:numPr>
        <w:spacing w:line="480" w:lineRule="auto"/>
        <w:jc w:val="both"/>
        <w:rPr>
          <w:rFonts w:ascii="Arial" w:hAnsi="Arial" w:cs="Arial"/>
          <w:bCs/>
          <w:color w:val="000000"/>
          <w:sz w:val="24"/>
          <w:szCs w:val="24"/>
        </w:rPr>
      </w:pPr>
      <w:r>
        <w:rPr>
          <w:rFonts w:ascii="Arial" w:hAnsi="Arial" w:cs="Arial"/>
          <w:bCs/>
          <w:color w:val="000000"/>
          <w:sz w:val="24"/>
          <w:szCs w:val="24"/>
        </w:rPr>
        <w:t xml:space="preserve">A inscrustação dos </w:t>
      </w:r>
      <w:r w:rsidRPr="001E375A">
        <w:rPr>
          <w:rFonts w:ascii="Arial" w:hAnsi="Arial" w:cs="Arial"/>
          <w:bCs/>
          <w:i/>
          <w:color w:val="000000"/>
          <w:sz w:val="24"/>
          <w:szCs w:val="24"/>
        </w:rPr>
        <w:t>grãos de pólvora</w:t>
      </w:r>
      <w:r>
        <w:rPr>
          <w:rFonts w:ascii="Arial" w:hAnsi="Arial" w:cs="Arial"/>
          <w:bCs/>
          <w:color w:val="000000"/>
          <w:sz w:val="24"/>
          <w:szCs w:val="24"/>
        </w:rPr>
        <w:t xml:space="preserve"> não queimados, mais ou menos separados entre si segundo a distância do disparo, que podem ter penetrado só até à epiderme ou inclusivamente </w:t>
      </w:r>
      <w:r>
        <w:rPr>
          <w:rFonts w:ascii="Arial" w:hAnsi="Arial" w:cs="Arial"/>
          <w:bCs/>
          <w:color w:val="000000"/>
          <w:sz w:val="24"/>
          <w:szCs w:val="24"/>
        </w:rPr>
        <w:lastRenderedPageBreak/>
        <w:t xml:space="preserve">chegado profundamente à derme. A distribuição dos grãos de pólvora constitui um bom indicador da </w:t>
      </w:r>
      <w:r w:rsidRPr="004851BF">
        <w:rPr>
          <w:rFonts w:ascii="Arial" w:hAnsi="Arial" w:cs="Arial"/>
          <w:bCs/>
          <w:sz w:val="24"/>
          <w:szCs w:val="24"/>
        </w:rPr>
        <w:t>direcção</w:t>
      </w:r>
      <w:r w:rsidR="003A61B9">
        <w:rPr>
          <w:rFonts w:ascii="Arial" w:hAnsi="Arial" w:cs="Arial"/>
          <w:bCs/>
          <w:color w:val="000000"/>
          <w:sz w:val="24"/>
          <w:szCs w:val="24"/>
        </w:rPr>
        <w:t xml:space="preserve"> dos disparos. Também chamada de verdadeira tatuagem.</w:t>
      </w:r>
    </w:p>
    <w:p w:rsidR="009C4E98" w:rsidRDefault="009C4E98" w:rsidP="009C4E98">
      <w:pPr>
        <w:pStyle w:val="Corpodetexto"/>
        <w:numPr>
          <w:ilvl w:val="0"/>
          <w:numId w:val="22"/>
        </w:numPr>
        <w:spacing w:line="480" w:lineRule="auto"/>
        <w:jc w:val="both"/>
        <w:rPr>
          <w:rFonts w:ascii="Arial" w:hAnsi="Arial" w:cs="Arial"/>
          <w:bCs/>
          <w:color w:val="000000"/>
          <w:sz w:val="24"/>
          <w:szCs w:val="24"/>
        </w:rPr>
      </w:pPr>
      <w:r>
        <w:rPr>
          <w:rFonts w:ascii="Arial" w:hAnsi="Arial" w:cs="Arial"/>
          <w:bCs/>
          <w:color w:val="000000"/>
          <w:sz w:val="24"/>
          <w:szCs w:val="24"/>
        </w:rPr>
        <w:t xml:space="preserve">O depósito de </w:t>
      </w:r>
      <w:r w:rsidRPr="001E375A">
        <w:rPr>
          <w:rFonts w:ascii="Arial" w:hAnsi="Arial" w:cs="Arial"/>
          <w:bCs/>
          <w:i/>
          <w:color w:val="000000"/>
          <w:sz w:val="24"/>
          <w:szCs w:val="24"/>
        </w:rPr>
        <w:t>negro de fumo</w:t>
      </w:r>
      <w:r>
        <w:rPr>
          <w:rFonts w:ascii="Arial" w:hAnsi="Arial" w:cs="Arial"/>
          <w:bCs/>
          <w:color w:val="000000"/>
          <w:sz w:val="24"/>
          <w:szCs w:val="24"/>
        </w:rPr>
        <w:t xml:space="preserve"> da pólvora </w:t>
      </w:r>
      <w:r w:rsidR="003A61B9">
        <w:rPr>
          <w:rFonts w:ascii="Arial" w:hAnsi="Arial" w:cs="Arial"/>
          <w:bCs/>
          <w:color w:val="000000"/>
          <w:sz w:val="24"/>
          <w:szCs w:val="24"/>
        </w:rPr>
        <w:t xml:space="preserve">ou falsa tatuagem já que </w:t>
      </w:r>
      <w:r>
        <w:rPr>
          <w:rFonts w:ascii="Arial" w:hAnsi="Arial" w:cs="Arial"/>
          <w:bCs/>
          <w:color w:val="000000"/>
          <w:sz w:val="24"/>
          <w:szCs w:val="24"/>
        </w:rPr>
        <w:t xml:space="preserve"> pode desaparecer com uma simples lavagem com água. Este terceiro elemento da tatuagem ocupa </w:t>
      </w:r>
      <w:r w:rsidR="00D65810">
        <w:rPr>
          <w:rFonts w:ascii="Arial" w:hAnsi="Arial" w:cs="Arial"/>
          <w:bCs/>
          <w:color w:val="000000"/>
          <w:sz w:val="24"/>
          <w:szCs w:val="24"/>
        </w:rPr>
        <w:t xml:space="preserve">normalmente </w:t>
      </w:r>
      <w:r>
        <w:rPr>
          <w:rFonts w:ascii="Arial" w:hAnsi="Arial" w:cs="Arial"/>
          <w:bCs/>
          <w:color w:val="000000"/>
          <w:sz w:val="24"/>
          <w:szCs w:val="24"/>
        </w:rPr>
        <w:t xml:space="preserve">uma extensão maior </w:t>
      </w:r>
      <w:r w:rsidR="004851BF">
        <w:rPr>
          <w:rFonts w:ascii="Arial" w:hAnsi="Arial" w:cs="Arial"/>
          <w:bCs/>
          <w:color w:val="000000"/>
          <w:sz w:val="24"/>
          <w:szCs w:val="24"/>
        </w:rPr>
        <w:t>do que os restantes</w:t>
      </w:r>
      <w:r>
        <w:rPr>
          <w:rFonts w:ascii="Arial" w:hAnsi="Arial" w:cs="Arial"/>
          <w:bCs/>
          <w:color w:val="000000"/>
          <w:sz w:val="24"/>
          <w:szCs w:val="24"/>
        </w:rPr>
        <w:t xml:space="preserve"> componentes.</w:t>
      </w:r>
    </w:p>
    <w:p w:rsidR="00531FAD" w:rsidRDefault="00531FAD" w:rsidP="00531FAD">
      <w:pPr>
        <w:pStyle w:val="Corpodetexto"/>
        <w:spacing w:line="480" w:lineRule="auto"/>
        <w:jc w:val="center"/>
        <w:rPr>
          <w:rFonts w:ascii="Arial" w:hAnsi="Arial" w:cs="Arial"/>
          <w:bCs/>
          <w:color w:val="000000"/>
          <w:sz w:val="24"/>
          <w:szCs w:val="24"/>
        </w:rPr>
      </w:pPr>
      <w:r w:rsidRPr="00531FAD">
        <w:rPr>
          <w:rFonts w:ascii="Arial" w:hAnsi="Arial" w:cs="Arial"/>
          <w:bCs/>
          <w:noProof/>
          <w:color w:val="000000"/>
          <w:sz w:val="24"/>
          <w:szCs w:val="24"/>
          <w:lang w:eastAsia="pt-PT"/>
        </w:rPr>
        <w:drawing>
          <wp:inline distT="0" distB="0" distL="0" distR="0">
            <wp:extent cx="1589088" cy="2000250"/>
            <wp:effectExtent l="19050" t="0" r="0" b="0"/>
            <wp:docPr id="21" name="Imagem 8" descr="C:\Documents and Settings\Medicina\Mis documentos\Covilha\Armas de fuego\Imagen 077.tif"/>
            <wp:cNvGraphicFramePr/>
            <a:graphic xmlns:a="http://schemas.openxmlformats.org/drawingml/2006/main">
              <a:graphicData uri="http://schemas.openxmlformats.org/drawingml/2006/picture">
                <pic:pic xmlns:pic="http://schemas.openxmlformats.org/drawingml/2006/picture">
                  <pic:nvPicPr>
                    <pic:cNvPr id="56322" name="Picture 2" descr="C:\Documents and Settings\Medicina\Mis documentos\Covilha\Armas de fuego\Imagen 077.tif"/>
                    <pic:cNvPicPr>
                      <a:picLocks noChangeAspect="1" noChangeArrowheads="1"/>
                    </pic:cNvPicPr>
                  </pic:nvPicPr>
                  <pic:blipFill>
                    <a:blip r:embed="rId25" cstate="print"/>
                    <a:srcRect/>
                    <a:stretch>
                      <a:fillRect/>
                    </a:stretch>
                  </pic:blipFill>
                  <pic:spPr bwMode="auto">
                    <a:xfrm>
                      <a:off x="0" y="0"/>
                      <a:ext cx="1589088" cy="2000250"/>
                    </a:xfrm>
                    <a:prstGeom prst="rect">
                      <a:avLst/>
                    </a:prstGeom>
                    <a:noFill/>
                  </pic:spPr>
                </pic:pic>
              </a:graphicData>
            </a:graphic>
          </wp:inline>
        </w:drawing>
      </w:r>
    </w:p>
    <w:p w:rsidR="00DD576D" w:rsidRPr="00DD576D" w:rsidRDefault="00531FAD" w:rsidP="00DD576D">
      <w:pPr>
        <w:pStyle w:val="Corpodetexto"/>
        <w:spacing w:line="480" w:lineRule="auto"/>
        <w:ind w:left="1428"/>
        <w:jc w:val="both"/>
        <w:rPr>
          <w:rFonts w:ascii="Arial" w:hAnsi="Arial" w:cs="Arial"/>
          <w:bCs/>
          <w:color w:val="7F7F7F" w:themeColor="text1" w:themeTint="80"/>
        </w:rPr>
      </w:pPr>
      <w:r w:rsidRPr="00DD576D">
        <w:rPr>
          <w:rFonts w:ascii="Arial" w:hAnsi="Arial" w:cs="Arial"/>
          <w:bCs/>
          <w:color w:val="7F7F7F" w:themeColor="text1" w:themeTint="80"/>
        </w:rPr>
        <w:t>Figura 8 – Tatuagem de pólvora na mão da vítima.</w:t>
      </w:r>
    </w:p>
    <w:p w:rsidR="009C4E98" w:rsidRPr="001E375A" w:rsidRDefault="009C4E98" w:rsidP="009C4E98">
      <w:pPr>
        <w:pStyle w:val="Corpodetexto"/>
        <w:spacing w:line="480" w:lineRule="auto"/>
        <w:jc w:val="both"/>
        <w:rPr>
          <w:rFonts w:ascii="Arial" w:hAnsi="Arial" w:cs="Arial"/>
          <w:bCs/>
          <w:color w:val="000000"/>
          <w:sz w:val="24"/>
          <w:szCs w:val="24"/>
          <w:u w:val="single"/>
        </w:rPr>
      </w:pPr>
      <w:r w:rsidRPr="001E375A">
        <w:rPr>
          <w:rFonts w:ascii="Arial" w:hAnsi="Arial" w:cs="Arial"/>
          <w:bCs/>
          <w:color w:val="000000"/>
          <w:sz w:val="24"/>
          <w:szCs w:val="24"/>
          <w:u w:val="single"/>
        </w:rPr>
        <w:t>Lesões Atípicas</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 xml:space="preserve">Em alguns casos, o OE das LAF difere da descrição anterior, dando lugar a lesões atípicas. </w:t>
      </w:r>
    </w:p>
    <w:p w:rsidR="009C4E98" w:rsidRDefault="009C4E98" w:rsidP="009C4E98">
      <w:pPr>
        <w:pStyle w:val="Corpodetexto"/>
        <w:spacing w:line="480" w:lineRule="auto"/>
        <w:ind w:firstLine="708"/>
        <w:jc w:val="both"/>
        <w:rPr>
          <w:rFonts w:ascii="Arial" w:hAnsi="Arial" w:cs="Arial"/>
          <w:bCs/>
          <w:sz w:val="24"/>
          <w:szCs w:val="24"/>
        </w:rPr>
      </w:pPr>
      <w:r w:rsidRPr="00147821">
        <w:rPr>
          <w:rFonts w:ascii="Arial" w:hAnsi="Arial" w:cs="Arial"/>
          <w:bCs/>
          <w:color w:val="000000"/>
          <w:sz w:val="24"/>
          <w:szCs w:val="24"/>
        </w:rPr>
        <w:t xml:space="preserve">As </w:t>
      </w:r>
      <w:r>
        <w:rPr>
          <w:rFonts w:ascii="Arial" w:hAnsi="Arial" w:cs="Arial"/>
          <w:bCs/>
          <w:color w:val="000000"/>
          <w:sz w:val="24"/>
          <w:szCs w:val="24"/>
        </w:rPr>
        <w:t>lesões de entrada</w:t>
      </w:r>
      <w:r w:rsidRPr="00147821">
        <w:rPr>
          <w:rFonts w:ascii="Arial" w:hAnsi="Arial" w:cs="Arial"/>
          <w:bCs/>
          <w:color w:val="000000"/>
          <w:sz w:val="24"/>
          <w:szCs w:val="24"/>
        </w:rPr>
        <w:t xml:space="preserve"> atípicas são irregulare</w:t>
      </w:r>
      <w:r>
        <w:rPr>
          <w:rFonts w:ascii="Arial" w:hAnsi="Arial" w:cs="Arial"/>
          <w:bCs/>
          <w:color w:val="000000"/>
          <w:sz w:val="24"/>
          <w:szCs w:val="24"/>
        </w:rPr>
        <w:t>s na forma e podem ter rasgos nas margens. E</w:t>
      </w:r>
      <w:r w:rsidRPr="00147821">
        <w:rPr>
          <w:rFonts w:ascii="Arial" w:hAnsi="Arial" w:cs="Arial"/>
          <w:bCs/>
          <w:color w:val="000000"/>
          <w:sz w:val="24"/>
          <w:szCs w:val="24"/>
        </w:rPr>
        <w:t xml:space="preserve">ste tipo de </w:t>
      </w:r>
      <w:r>
        <w:rPr>
          <w:rFonts w:ascii="Arial" w:hAnsi="Arial" w:cs="Arial"/>
          <w:bCs/>
          <w:color w:val="000000"/>
          <w:sz w:val="24"/>
          <w:szCs w:val="24"/>
        </w:rPr>
        <w:t>lesões</w:t>
      </w:r>
      <w:r w:rsidRPr="00147821">
        <w:rPr>
          <w:rFonts w:ascii="Arial" w:hAnsi="Arial" w:cs="Arial"/>
          <w:bCs/>
          <w:color w:val="000000"/>
          <w:sz w:val="24"/>
          <w:szCs w:val="24"/>
        </w:rPr>
        <w:t xml:space="preserve"> geralmente </w:t>
      </w:r>
      <w:r w:rsidR="004851BF">
        <w:rPr>
          <w:rFonts w:ascii="Arial" w:hAnsi="Arial" w:cs="Arial"/>
          <w:bCs/>
          <w:color w:val="000000"/>
          <w:sz w:val="24"/>
          <w:szCs w:val="24"/>
        </w:rPr>
        <w:t>ocorre</w:t>
      </w:r>
      <w:r>
        <w:rPr>
          <w:rFonts w:ascii="Arial" w:hAnsi="Arial" w:cs="Arial"/>
          <w:bCs/>
          <w:color w:val="000000"/>
          <w:sz w:val="24"/>
          <w:szCs w:val="24"/>
        </w:rPr>
        <w:t xml:space="preserve"> </w:t>
      </w:r>
      <w:r w:rsidRPr="00147821">
        <w:rPr>
          <w:rFonts w:ascii="Arial" w:hAnsi="Arial" w:cs="Arial"/>
          <w:bCs/>
          <w:color w:val="000000"/>
          <w:sz w:val="24"/>
          <w:szCs w:val="24"/>
        </w:rPr>
        <w:t xml:space="preserve">quando uma bala perde a rotação </w:t>
      </w:r>
      <w:r w:rsidR="00CF5C7D">
        <w:rPr>
          <w:rFonts w:ascii="Arial" w:hAnsi="Arial" w:cs="Arial"/>
          <w:bCs/>
          <w:color w:val="000000"/>
          <w:sz w:val="24"/>
          <w:szCs w:val="24"/>
        </w:rPr>
        <w:t xml:space="preserve">que lhe é dada </w:t>
      </w:r>
      <w:r w:rsidR="00D65810">
        <w:rPr>
          <w:rFonts w:ascii="Arial" w:hAnsi="Arial" w:cs="Arial"/>
          <w:bCs/>
          <w:sz w:val="24"/>
          <w:szCs w:val="24"/>
        </w:rPr>
        <w:t>pe</w:t>
      </w:r>
      <w:r w:rsidRPr="00CF5C7D">
        <w:rPr>
          <w:rFonts w:ascii="Arial" w:hAnsi="Arial" w:cs="Arial"/>
          <w:bCs/>
          <w:sz w:val="24"/>
          <w:szCs w:val="24"/>
        </w:rPr>
        <w:t xml:space="preserve">lo rifling no tambor. Em vez </w:t>
      </w:r>
      <w:r w:rsidR="00C56DAF" w:rsidRPr="00CF5C7D">
        <w:rPr>
          <w:rFonts w:ascii="Arial" w:hAnsi="Arial" w:cs="Arial"/>
          <w:bCs/>
          <w:sz w:val="24"/>
          <w:szCs w:val="24"/>
        </w:rPr>
        <w:t>de um</w:t>
      </w:r>
      <w:r w:rsidR="00C56DAF">
        <w:rPr>
          <w:rFonts w:ascii="Arial" w:hAnsi="Arial" w:cs="Arial"/>
          <w:bCs/>
          <w:color w:val="000000"/>
          <w:sz w:val="24"/>
          <w:szCs w:val="24"/>
        </w:rPr>
        <w:t xml:space="preserve"> trajecto em </w:t>
      </w:r>
      <w:r w:rsidRPr="00147821">
        <w:rPr>
          <w:rFonts w:ascii="Arial" w:hAnsi="Arial" w:cs="Arial"/>
          <w:bCs/>
          <w:color w:val="000000"/>
          <w:sz w:val="24"/>
          <w:szCs w:val="24"/>
        </w:rPr>
        <w:t xml:space="preserve"> espiral apertada, a bala “balanç</w:t>
      </w:r>
      <w:r>
        <w:rPr>
          <w:rFonts w:ascii="Arial" w:hAnsi="Arial" w:cs="Arial"/>
          <w:bCs/>
          <w:color w:val="000000"/>
          <w:sz w:val="24"/>
          <w:szCs w:val="24"/>
        </w:rPr>
        <w:t>a</w:t>
      </w:r>
      <w:r w:rsidRPr="00147821">
        <w:rPr>
          <w:rFonts w:ascii="Arial" w:hAnsi="Arial" w:cs="Arial"/>
          <w:bCs/>
          <w:color w:val="000000"/>
          <w:sz w:val="24"/>
          <w:szCs w:val="24"/>
        </w:rPr>
        <w:t xml:space="preserve">” enquanto golpeia a pele que dá frequentemente uma aparência </w:t>
      </w:r>
      <w:r>
        <w:rPr>
          <w:rFonts w:ascii="Arial" w:hAnsi="Arial" w:cs="Arial"/>
          <w:bCs/>
          <w:color w:val="000000"/>
          <w:sz w:val="24"/>
          <w:szCs w:val="24"/>
        </w:rPr>
        <w:t>dentada</w:t>
      </w:r>
      <w:r w:rsidRPr="00147821">
        <w:rPr>
          <w:rFonts w:ascii="Arial" w:hAnsi="Arial" w:cs="Arial"/>
          <w:bCs/>
          <w:color w:val="000000"/>
          <w:sz w:val="24"/>
          <w:szCs w:val="24"/>
        </w:rPr>
        <w:t xml:space="preserve"> à ferida. As </w:t>
      </w:r>
      <w:r>
        <w:rPr>
          <w:rFonts w:ascii="Arial" w:hAnsi="Arial" w:cs="Arial"/>
          <w:bCs/>
          <w:color w:val="000000"/>
          <w:sz w:val="24"/>
          <w:szCs w:val="24"/>
        </w:rPr>
        <w:t>lesões de entrada</w:t>
      </w:r>
      <w:r w:rsidRPr="00147821">
        <w:rPr>
          <w:rFonts w:ascii="Arial" w:hAnsi="Arial" w:cs="Arial"/>
          <w:bCs/>
          <w:color w:val="000000"/>
          <w:sz w:val="24"/>
          <w:szCs w:val="24"/>
        </w:rPr>
        <w:t xml:space="preserve"> atípicas podem ser causadas </w:t>
      </w:r>
      <w:r>
        <w:rPr>
          <w:rFonts w:ascii="Arial" w:hAnsi="Arial" w:cs="Arial"/>
          <w:bCs/>
          <w:color w:val="000000"/>
          <w:sz w:val="24"/>
          <w:szCs w:val="24"/>
        </w:rPr>
        <w:t>simplesmente pelo mau funcionamento de uma arma ou por um defeito na munição</w:t>
      </w:r>
      <w:r w:rsidRPr="00147821">
        <w:rPr>
          <w:rFonts w:ascii="Arial" w:hAnsi="Arial" w:cs="Arial"/>
          <w:bCs/>
          <w:color w:val="000000"/>
          <w:sz w:val="24"/>
          <w:szCs w:val="24"/>
        </w:rPr>
        <w:t xml:space="preserve">, mas mais frequentemente </w:t>
      </w:r>
      <w:r>
        <w:rPr>
          <w:rFonts w:ascii="Arial" w:hAnsi="Arial" w:cs="Arial"/>
          <w:bCs/>
          <w:color w:val="000000"/>
          <w:sz w:val="24"/>
          <w:szCs w:val="24"/>
        </w:rPr>
        <w:t>resultam de</w:t>
      </w:r>
      <w:r w:rsidRPr="00147821">
        <w:rPr>
          <w:rFonts w:ascii="Arial" w:hAnsi="Arial" w:cs="Arial"/>
          <w:bCs/>
          <w:color w:val="000000"/>
          <w:sz w:val="24"/>
          <w:szCs w:val="24"/>
        </w:rPr>
        <w:t xml:space="preserve"> ricochet</w:t>
      </w:r>
      <w:r>
        <w:rPr>
          <w:rFonts w:ascii="Arial" w:hAnsi="Arial" w:cs="Arial"/>
          <w:bCs/>
          <w:color w:val="000000"/>
          <w:sz w:val="24"/>
          <w:szCs w:val="24"/>
        </w:rPr>
        <w:t>e</w:t>
      </w:r>
      <w:r w:rsidRPr="00147821">
        <w:rPr>
          <w:rFonts w:ascii="Arial" w:hAnsi="Arial" w:cs="Arial"/>
          <w:bCs/>
          <w:color w:val="000000"/>
          <w:sz w:val="24"/>
          <w:szCs w:val="24"/>
        </w:rPr>
        <w:t xml:space="preserve">s </w:t>
      </w:r>
      <w:r w:rsidRPr="00147821">
        <w:rPr>
          <w:rFonts w:ascii="Arial" w:hAnsi="Arial" w:cs="Arial"/>
          <w:bCs/>
          <w:color w:val="000000"/>
          <w:sz w:val="24"/>
          <w:szCs w:val="24"/>
        </w:rPr>
        <w:lastRenderedPageBreak/>
        <w:t xml:space="preserve">ou da passagem </w:t>
      </w:r>
      <w:r>
        <w:rPr>
          <w:rFonts w:ascii="Arial" w:hAnsi="Arial" w:cs="Arial"/>
          <w:bCs/>
          <w:color w:val="000000"/>
          <w:sz w:val="24"/>
          <w:szCs w:val="24"/>
        </w:rPr>
        <w:t>do projéctil</w:t>
      </w:r>
      <w:r w:rsidRPr="00147821">
        <w:rPr>
          <w:rFonts w:ascii="Arial" w:hAnsi="Arial" w:cs="Arial"/>
          <w:bCs/>
          <w:color w:val="000000"/>
          <w:sz w:val="24"/>
          <w:szCs w:val="24"/>
        </w:rPr>
        <w:t xml:space="preserve"> através de um alvo intermediário, tal como uma </w:t>
      </w:r>
      <w:r>
        <w:rPr>
          <w:rFonts w:ascii="Arial" w:hAnsi="Arial" w:cs="Arial"/>
          <w:bCs/>
          <w:color w:val="000000"/>
          <w:sz w:val="24"/>
          <w:szCs w:val="24"/>
        </w:rPr>
        <w:t>janela de</w:t>
      </w:r>
      <w:r w:rsidRPr="00147821">
        <w:rPr>
          <w:rFonts w:ascii="Arial" w:hAnsi="Arial" w:cs="Arial"/>
          <w:bCs/>
          <w:color w:val="000000"/>
          <w:sz w:val="24"/>
          <w:szCs w:val="24"/>
        </w:rPr>
        <w:t xml:space="preserve"> automóvel, antes que </w:t>
      </w:r>
      <w:r>
        <w:rPr>
          <w:rFonts w:ascii="Arial" w:hAnsi="Arial" w:cs="Arial"/>
          <w:bCs/>
          <w:color w:val="000000"/>
          <w:sz w:val="24"/>
          <w:szCs w:val="24"/>
        </w:rPr>
        <w:t>atinja</w:t>
      </w:r>
      <w:r w:rsidRPr="00147821">
        <w:rPr>
          <w:rFonts w:ascii="Arial" w:hAnsi="Arial" w:cs="Arial"/>
          <w:bCs/>
          <w:color w:val="000000"/>
          <w:sz w:val="24"/>
          <w:szCs w:val="24"/>
        </w:rPr>
        <w:t xml:space="preserve"> o corpo. A bala pode, por sua vez, </w:t>
      </w:r>
      <w:r>
        <w:rPr>
          <w:rFonts w:ascii="Arial" w:hAnsi="Arial" w:cs="Arial"/>
          <w:bCs/>
          <w:color w:val="000000"/>
          <w:sz w:val="24"/>
          <w:szCs w:val="24"/>
        </w:rPr>
        <w:t>transmitir</w:t>
      </w:r>
      <w:r w:rsidRPr="00147821">
        <w:rPr>
          <w:rFonts w:ascii="Arial" w:hAnsi="Arial" w:cs="Arial"/>
          <w:bCs/>
          <w:color w:val="000000"/>
          <w:sz w:val="24"/>
          <w:szCs w:val="24"/>
        </w:rPr>
        <w:t xml:space="preserve"> velocidade ao alvo intermediário que faz com que golpeie a pele</w:t>
      </w:r>
      <w:r>
        <w:rPr>
          <w:rFonts w:ascii="Arial" w:hAnsi="Arial" w:cs="Arial"/>
          <w:bCs/>
          <w:color w:val="000000"/>
          <w:sz w:val="24"/>
          <w:szCs w:val="24"/>
        </w:rPr>
        <w:t>,</w:t>
      </w:r>
      <w:r w:rsidRPr="00147821">
        <w:rPr>
          <w:rFonts w:ascii="Arial" w:hAnsi="Arial" w:cs="Arial"/>
          <w:bCs/>
          <w:color w:val="000000"/>
          <w:sz w:val="24"/>
          <w:szCs w:val="24"/>
        </w:rPr>
        <w:t xml:space="preserve"> produzindo abrasões atípicas em torno da ferida da entrada</w:t>
      </w:r>
      <w:r w:rsidR="007D062E">
        <w:rPr>
          <w:rFonts w:ascii="Arial" w:hAnsi="Arial" w:cs="Arial"/>
          <w:bCs/>
          <w:color w:val="000000"/>
          <w:sz w:val="24"/>
          <w:szCs w:val="24"/>
        </w:rPr>
        <w:t xml:space="preserve"> (Denton </w:t>
      </w:r>
      <w:r w:rsidR="007D062E" w:rsidRPr="004851BF">
        <w:rPr>
          <w:rFonts w:ascii="Arial" w:hAnsi="Arial" w:cs="Arial"/>
          <w:bCs/>
          <w:i/>
          <w:color w:val="000000"/>
          <w:sz w:val="24"/>
          <w:szCs w:val="24"/>
        </w:rPr>
        <w:t>et al</w:t>
      </w:r>
      <w:r w:rsidR="007D062E">
        <w:rPr>
          <w:rFonts w:ascii="Arial" w:hAnsi="Arial" w:cs="Arial"/>
          <w:bCs/>
          <w:color w:val="000000"/>
          <w:sz w:val="24"/>
          <w:szCs w:val="24"/>
        </w:rPr>
        <w:t xml:space="preserve">, 2006). </w:t>
      </w:r>
      <w:r w:rsidR="00C25D8D">
        <w:rPr>
          <w:rFonts w:ascii="Arial" w:hAnsi="Arial" w:cs="Arial"/>
          <w:bCs/>
          <w:sz w:val="24"/>
          <w:szCs w:val="24"/>
        </w:rPr>
        <w:t xml:space="preserve">A avaliação de OE múltiplos requer uma </w:t>
      </w:r>
      <w:r w:rsidR="004851BF">
        <w:rPr>
          <w:rFonts w:ascii="Arial" w:hAnsi="Arial" w:cs="Arial"/>
          <w:bCs/>
          <w:sz w:val="24"/>
          <w:szCs w:val="24"/>
        </w:rPr>
        <w:t>abordagem</w:t>
      </w:r>
      <w:r w:rsidR="00C25D8D">
        <w:rPr>
          <w:rFonts w:ascii="Arial" w:hAnsi="Arial" w:cs="Arial"/>
          <w:bCs/>
          <w:sz w:val="24"/>
          <w:szCs w:val="24"/>
        </w:rPr>
        <w:t xml:space="preserve"> cuidadosa e o conhecimento de que um pr</w:t>
      </w:r>
      <w:r w:rsidR="004851BF">
        <w:rPr>
          <w:rFonts w:ascii="Arial" w:hAnsi="Arial" w:cs="Arial"/>
          <w:bCs/>
          <w:sz w:val="24"/>
          <w:szCs w:val="24"/>
        </w:rPr>
        <w:t>ojéctil pode atingir e inclusive</w:t>
      </w:r>
      <w:r w:rsidR="00C25D8D">
        <w:rPr>
          <w:rFonts w:ascii="Arial" w:hAnsi="Arial" w:cs="Arial"/>
          <w:bCs/>
          <w:sz w:val="24"/>
          <w:szCs w:val="24"/>
        </w:rPr>
        <w:t xml:space="preserve"> atravessar um membro antes de atingir o tronco, produzindo assi</w:t>
      </w:r>
      <w:r w:rsidR="00D65810">
        <w:rPr>
          <w:rFonts w:ascii="Arial" w:hAnsi="Arial" w:cs="Arial"/>
          <w:bCs/>
          <w:sz w:val="24"/>
          <w:szCs w:val="24"/>
        </w:rPr>
        <w:t>m, um só projéctil, diversos OE</w:t>
      </w:r>
      <w:r w:rsidR="00C25D8D">
        <w:rPr>
          <w:rFonts w:ascii="Arial" w:hAnsi="Arial" w:cs="Arial"/>
          <w:bCs/>
          <w:sz w:val="24"/>
          <w:szCs w:val="24"/>
        </w:rPr>
        <w:t xml:space="preserve"> (Todermir </w:t>
      </w:r>
      <w:r w:rsidR="00C25D8D" w:rsidRPr="004851BF">
        <w:rPr>
          <w:rFonts w:ascii="Arial" w:hAnsi="Arial" w:cs="Arial"/>
          <w:bCs/>
          <w:i/>
          <w:sz w:val="24"/>
          <w:szCs w:val="24"/>
        </w:rPr>
        <w:t>et al</w:t>
      </w:r>
      <w:r w:rsidR="00C25D8D">
        <w:rPr>
          <w:rFonts w:ascii="Arial" w:hAnsi="Arial" w:cs="Arial"/>
          <w:bCs/>
          <w:sz w:val="24"/>
          <w:szCs w:val="24"/>
        </w:rPr>
        <w:t>, 2006;</w:t>
      </w:r>
      <w:r w:rsidR="00BE3A2A">
        <w:rPr>
          <w:rFonts w:ascii="Arial" w:hAnsi="Arial" w:cs="Arial"/>
          <w:bCs/>
          <w:sz w:val="24"/>
          <w:szCs w:val="24"/>
        </w:rPr>
        <w:t xml:space="preserve"> Di Maio, 1999; Calabuig, 2001), (Figura 9).</w:t>
      </w:r>
    </w:p>
    <w:p w:rsidR="00213535" w:rsidRDefault="00213535" w:rsidP="00213535">
      <w:pPr>
        <w:pStyle w:val="Corpodetexto"/>
        <w:spacing w:line="480" w:lineRule="auto"/>
        <w:ind w:firstLine="708"/>
        <w:jc w:val="center"/>
        <w:rPr>
          <w:rFonts w:ascii="Arial" w:hAnsi="Arial" w:cs="Arial"/>
          <w:bCs/>
          <w:sz w:val="24"/>
          <w:szCs w:val="24"/>
        </w:rPr>
      </w:pPr>
      <w:r w:rsidRPr="00213535">
        <w:rPr>
          <w:rFonts w:ascii="Arial" w:hAnsi="Arial" w:cs="Arial"/>
          <w:bCs/>
          <w:noProof/>
          <w:sz w:val="24"/>
          <w:szCs w:val="24"/>
          <w:lang w:eastAsia="pt-PT"/>
        </w:rPr>
        <w:drawing>
          <wp:inline distT="0" distB="0" distL="0" distR="0">
            <wp:extent cx="1920586" cy="2320502"/>
            <wp:effectExtent l="19050" t="0" r="3464" b="0"/>
            <wp:docPr id="19" name="Imagem 6" descr="C:\Documents and Settings\Medicina\Mis documentos\Covilha\Armas de fuego\Imagen 044.tif"/>
            <wp:cNvGraphicFramePr/>
            <a:graphic xmlns:a="http://schemas.openxmlformats.org/drawingml/2006/main">
              <a:graphicData uri="http://schemas.openxmlformats.org/drawingml/2006/picture">
                <pic:pic xmlns:pic="http://schemas.openxmlformats.org/drawingml/2006/picture">
                  <pic:nvPicPr>
                    <pic:cNvPr id="39938" name="Picture 2" descr="C:\Documents and Settings\Medicina\Mis documentos\Covilha\Armas de fuego\Imagen 044.tif"/>
                    <pic:cNvPicPr>
                      <a:picLocks noChangeAspect="1" noChangeArrowheads="1"/>
                    </pic:cNvPicPr>
                  </pic:nvPicPr>
                  <pic:blipFill>
                    <a:blip r:embed="rId26" cstate="print"/>
                    <a:srcRect t="1909" b="21742"/>
                    <a:stretch>
                      <a:fillRect/>
                    </a:stretch>
                  </pic:blipFill>
                  <pic:spPr bwMode="auto">
                    <a:xfrm>
                      <a:off x="0" y="0"/>
                      <a:ext cx="1921573" cy="2321694"/>
                    </a:xfrm>
                    <a:prstGeom prst="rect">
                      <a:avLst/>
                    </a:prstGeom>
                    <a:noFill/>
                  </pic:spPr>
                </pic:pic>
              </a:graphicData>
            </a:graphic>
          </wp:inline>
        </w:drawing>
      </w:r>
    </w:p>
    <w:p w:rsidR="00213535" w:rsidRPr="00DD576D" w:rsidRDefault="00213535" w:rsidP="00213535">
      <w:pPr>
        <w:pStyle w:val="Corpodetexto"/>
        <w:spacing w:line="360" w:lineRule="auto"/>
        <w:ind w:firstLine="708"/>
        <w:jc w:val="both"/>
        <w:rPr>
          <w:rFonts w:ascii="Arial" w:hAnsi="Arial" w:cs="Arial"/>
          <w:bCs/>
          <w:color w:val="7F7F7F" w:themeColor="text1" w:themeTint="80"/>
        </w:rPr>
      </w:pPr>
      <w:r w:rsidRPr="00DD576D">
        <w:rPr>
          <w:rFonts w:ascii="Arial" w:hAnsi="Arial" w:cs="Arial"/>
          <w:bCs/>
          <w:color w:val="7F7F7F" w:themeColor="text1" w:themeTint="80"/>
        </w:rPr>
        <w:t>Figu</w:t>
      </w:r>
      <w:r w:rsidR="00EE4DEC" w:rsidRPr="00DD576D">
        <w:rPr>
          <w:rFonts w:ascii="Arial" w:hAnsi="Arial" w:cs="Arial"/>
          <w:bCs/>
          <w:color w:val="7F7F7F" w:themeColor="text1" w:themeTint="80"/>
        </w:rPr>
        <w:t>ra 9</w:t>
      </w:r>
      <w:r w:rsidRPr="00DD576D">
        <w:rPr>
          <w:rFonts w:ascii="Arial" w:hAnsi="Arial" w:cs="Arial"/>
          <w:bCs/>
          <w:color w:val="7F7F7F" w:themeColor="text1" w:themeTint="80"/>
        </w:rPr>
        <w:t xml:space="preserve"> – Lesões atípicas. Visualizam-se vários OE possivelmente resultantes de resultantes de um só disparo, por apresentarem a mesma trajectória.</w:t>
      </w:r>
    </w:p>
    <w:p w:rsidR="00213535" w:rsidRPr="00213535" w:rsidRDefault="00213535" w:rsidP="00213535">
      <w:pPr>
        <w:pStyle w:val="Corpodetexto"/>
        <w:spacing w:line="360" w:lineRule="auto"/>
        <w:ind w:firstLine="708"/>
        <w:jc w:val="both"/>
        <w:rPr>
          <w:rFonts w:ascii="Arial" w:hAnsi="Arial" w:cs="Arial"/>
          <w:bCs/>
        </w:rPr>
      </w:pPr>
    </w:p>
    <w:p w:rsidR="009C4E98" w:rsidRPr="00A96EED" w:rsidRDefault="009C4E98" w:rsidP="009C4E98">
      <w:pPr>
        <w:pStyle w:val="Corpodetexto"/>
        <w:spacing w:line="480" w:lineRule="auto"/>
        <w:ind w:firstLine="708"/>
        <w:jc w:val="both"/>
        <w:rPr>
          <w:rFonts w:ascii="Arial" w:hAnsi="Arial" w:cs="Arial"/>
          <w:bCs/>
          <w:sz w:val="24"/>
          <w:szCs w:val="24"/>
        </w:rPr>
      </w:pPr>
      <w:r>
        <w:rPr>
          <w:rFonts w:ascii="Arial" w:hAnsi="Arial" w:cs="Arial"/>
          <w:bCs/>
          <w:sz w:val="24"/>
          <w:szCs w:val="24"/>
        </w:rPr>
        <w:t>Lesões atípicas ou alterações inesperadas na trajectória de projécteis dentro do corpo humano, pode</w:t>
      </w:r>
      <w:r w:rsidR="00D65810">
        <w:rPr>
          <w:rFonts w:ascii="Arial" w:hAnsi="Arial" w:cs="Arial"/>
          <w:bCs/>
          <w:sz w:val="24"/>
          <w:szCs w:val="24"/>
        </w:rPr>
        <w:t>m</w:t>
      </w:r>
      <w:r>
        <w:rPr>
          <w:rFonts w:ascii="Arial" w:hAnsi="Arial" w:cs="Arial"/>
          <w:bCs/>
          <w:sz w:val="24"/>
          <w:szCs w:val="24"/>
        </w:rPr>
        <w:t xml:space="preserve"> complicar a interpretação das lesões e dos mecanismos que conduziram à morte</w:t>
      </w:r>
      <w:r w:rsidR="007D062E">
        <w:rPr>
          <w:rFonts w:ascii="Arial" w:hAnsi="Arial" w:cs="Arial"/>
          <w:bCs/>
          <w:sz w:val="24"/>
          <w:szCs w:val="24"/>
        </w:rPr>
        <w:t xml:space="preserve"> (</w:t>
      </w:r>
      <w:r w:rsidRPr="007D062E">
        <w:rPr>
          <w:rFonts w:ascii="Arial" w:hAnsi="Arial" w:cs="Arial"/>
          <w:bCs/>
          <w:sz w:val="24"/>
          <w:szCs w:val="24"/>
        </w:rPr>
        <w:t>De Giorgio,2007</w:t>
      </w:r>
      <w:r w:rsidR="007D062E">
        <w:rPr>
          <w:rFonts w:ascii="Arial" w:hAnsi="Arial" w:cs="Arial"/>
          <w:bCs/>
          <w:sz w:val="24"/>
          <w:szCs w:val="24"/>
        </w:rPr>
        <w:t>).</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As principais características do OE em lesões atípicas são</w:t>
      </w:r>
      <w:r w:rsidR="004851BF">
        <w:rPr>
          <w:rFonts w:ascii="Arial" w:hAnsi="Arial" w:cs="Arial"/>
          <w:bCs/>
          <w:color w:val="000000"/>
          <w:sz w:val="24"/>
          <w:szCs w:val="24"/>
        </w:rPr>
        <w:t xml:space="preserve"> (Calabuig, 2001)</w:t>
      </w:r>
      <w:r>
        <w:rPr>
          <w:rFonts w:ascii="Arial" w:hAnsi="Arial" w:cs="Arial"/>
          <w:bCs/>
          <w:color w:val="000000"/>
          <w:sz w:val="24"/>
          <w:szCs w:val="24"/>
        </w:rPr>
        <w:t>:</w:t>
      </w:r>
    </w:p>
    <w:p w:rsidR="009C4E98" w:rsidRDefault="009C4E98" w:rsidP="009C4E98">
      <w:pPr>
        <w:pStyle w:val="Corpodetexto"/>
        <w:numPr>
          <w:ilvl w:val="0"/>
          <w:numId w:val="24"/>
        </w:numPr>
        <w:spacing w:line="480" w:lineRule="auto"/>
        <w:ind w:left="993" w:firstLine="0"/>
        <w:jc w:val="both"/>
        <w:rPr>
          <w:rFonts w:ascii="Arial" w:hAnsi="Arial" w:cs="Arial"/>
          <w:bCs/>
          <w:color w:val="000000"/>
          <w:sz w:val="24"/>
          <w:szCs w:val="24"/>
        </w:rPr>
      </w:pPr>
      <w:r>
        <w:rPr>
          <w:rFonts w:ascii="Arial" w:hAnsi="Arial" w:cs="Arial"/>
          <w:bCs/>
          <w:color w:val="000000"/>
          <w:sz w:val="24"/>
          <w:szCs w:val="24"/>
        </w:rPr>
        <w:t xml:space="preserve">Simples </w:t>
      </w:r>
      <w:r w:rsidRPr="003851A7">
        <w:rPr>
          <w:rFonts w:ascii="Arial" w:hAnsi="Arial" w:cs="Arial"/>
          <w:bCs/>
          <w:i/>
          <w:color w:val="000000"/>
          <w:sz w:val="24"/>
          <w:szCs w:val="24"/>
        </w:rPr>
        <w:t>contusões</w:t>
      </w:r>
      <w:r>
        <w:rPr>
          <w:rFonts w:ascii="Arial" w:hAnsi="Arial" w:cs="Arial"/>
          <w:bCs/>
          <w:color w:val="000000"/>
          <w:sz w:val="24"/>
          <w:szCs w:val="24"/>
        </w:rPr>
        <w:t xml:space="preserve"> produzidas por balas que não chegam a perfurar a pele, por ausência de força n</w:t>
      </w:r>
      <w:r w:rsidR="00C56DAF">
        <w:rPr>
          <w:rFonts w:ascii="Arial" w:hAnsi="Arial" w:cs="Arial"/>
          <w:bCs/>
          <w:color w:val="000000"/>
          <w:sz w:val="24"/>
          <w:szCs w:val="24"/>
        </w:rPr>
        <w:t xml:space="preserve">ecessária na altura do embate. </w:t>
      </w:r>
      <w:r>
        <w:rPr>
          <w:rFonts w:ascii="Arial" w:hAnsi="Arial" w:cs="Arial"/>
          <w:bCs/>
          <w:color w:val="000000"/>
          <w:sz w:val="24"/>
          <w:szCs w:val="24"/>
        </w:rPr>
        <w:lastRenderedPageBreak/>
        <w:t>Também se produzem quando o projéctil choca com objectos como medalhas</w:t>
      </w:r>
      <w:r w:rsidR="004851BF">
        <w:rPr>
          <w:rFonts w:ascii="Arial" w:hAnsi="Arial" w:cs="Arial"/>
          <w:bCs/>
          <w:color w:val="000000"/>
          <w:sz w:val="24"/>
          <w:szCs w:val="24"/>
        </w:rPr>
        <w:t>, carteiras, etc., embora possuí</w:t>
      </w:r>
      <w:r>
        <w:rPr>
          <w:rFonts w:ascii="Arial" w:hAnsi="Arial" w:cs="Arial"/>
          <w:bCs/>
          <w:color w:val="000000"/>
          <w:sz w:val="24"/>
          <w:szCs w:val="24"/>
        </w:rPr>
        <w:t xml:space="preserve">sse energia suficiente para penetrar </w:t>
      </w:r>
      <w:r w:rsidR="00CC68FC">
        <w:rPr>
          <w:rFonts w:ascii="Arial" w:hAnsi="Arial" w:cs="Arial"/>
          <w:bCs/>
          <w:color w:val="000000"/>
          <w:sz w:val="24"/>
          <w:szCs w:val="24"/>
        </w:rPr>
        <w:t>n</w:t>
      </w:r>
      <w:r>
        <w:rPr>
          <w:rFonts w:ascii="Arial" w:hAnsi="Arial" w:cs="Arial"/>
          <w:bCs/>
          <w:color w:val="000000"/>
          <w:sz w:val="24"/>
          <w:szCs w:val="24"/>
        </w:rPr>
        <w:t>a pele.</w:t>
      </w:r>
    </w:p>
    <w:p w:rsidR="009C4E98" w:rsidRDefault="009C4E98" w:rsidP="009C4E98">
      <w:pPr>
        <w:pStyle w:val="Corpodetexto"/>
        <w:numPr>
          <w:ilvl w:val="0"/>
          <w:numId w:val="23"/>
        </w:numPr>
        <w:spacing w:line="480" w:lineRule="auto"/>
        <w:ind w:left="851" w:firstLine="0"/>
        <w:jc w:val="both"/>
        <w:rPr>
          <w:rFonts w:ascii="Arial" w:hAnsi="Arial" w:cs="Arial"/>
          <w:bCs/>
          <w:color w:val="000000"/>
          <w:sz w:val="24"/>
          <w:szCs w:val="24"/>
        </w:rPr>
      </w:pPr>
      <w:r w:rsidRPr="003851A7">
        <w:rPr>
          <w:rFonts w:ascii="Arial" w:hAnsi="Arial" w:cs="Arial"/>
          <w:bCs/>
          <w:i/>
          <w:color w:val="000000"/>
          <w:sz w:val="24"/>
          <w:szCs w:val="24"/>
        </w:rPr>
        <w:t>Erosões</w:t>
      </w:r>
      <w:r>
        <w:rPr>
          <w:rFonts w:ascii="Arial" w:hAnsi="Arial" w:cs="Arial"/>
          <w:bCs/>
          <w:color w:val="000000"/>
          <w:sz w:val="24"/>
          <w:szCs w:val="24"/>
        </w:rPr>
        <w:t xml:space="preserve"> ou </w:t>
      </w:r>
      <w:r w:rsidRPr="003851A7">
        <w:rPr>
          <w:rFonts w:ascii="Arial" w:hAnsi="Arial" w:cs="Arial"/>
          <w:bCs/>
          <w:i/>
          <w:color w:val="000000"/>
          <w:sz w:val="24"/>
          <w:szCs w:val="24"/>
        </w:rPr>
        <w:t>sulcos</w:t>
      </w:r>
      <w:r>
        <w:rPr>
          <w:rFonts w:ascii="Arial" w:hAnsi="Arial" w:cs="Arial"/>
          <w:bCs/>
          <w:color w:val="000000"/>
          <w:sz w:val="24"/>
          <w:szCs w:val="24"/>
        </w:rPr>
        <w:t xml:space="preserve"> produzidos por balas que atingem o corpo tangencialmente.</w:t>
      </w:r>
    </w:p>
    <w:p w:rsidR="009C4E98" w:rsidRDefault="009C4E98" w:rsidP="009C4E98">
      <w:pPr>
        <w:pStyle w:val="Corpodetexto"/>
        <w:numPr>
          <w:ilvl w:val="0"/>
          <w:numId w:val="23"/>
        </w:numPr>
        <w:spacing w:line="480" w:lineRule="auto"/>
        <w:ind w:left="851" w:firstLine="0"/>
        <w:jc w:val="both"/>
        <w:rPr>
          <w:rFonts w:ascii="Arial" w:hAnsi="Arial" w:cs="Arial"/>
          <w:bCs/>
          <w:color w:val="000000"/>
          <w:sz w:val="24"/>
          <w:szCs w:val="24"/>
        </w:rPr>
      </w:pPr>
      <w:r w:rsidRPr="003851A7">
        <w:rPr>
          <w:rFonts w:ascii="Arial" w:hAnsi="Arial" w:cs="Arial"/>
          <w:bCs/>
          <w:i/>
          <w:color w:val="000000"/>
          <w:sz w:val="24"/>
          <w:szCs w:val="24"/>
        </w:rPr>
        <w:t>Lesões em fundo de saco</w:t>
      </w:r>
      <w:r>
        <w:rPr>
          <w:rFonts w:ascii="Arial" w:hAnsi="Arial" w:cs="Arial"/>
          <w:bCs/>
          <w:color w:val="000000"/>
          <w:sz w:val="24"/>
          <w:szCs w:val="24"/>
        </w:rPr>
        <w:t xml:space="preserve"> por projécteis que penetram pouco profundamente. Pode</w:t>
      </w:r>
      <w:r w:rsidR="004851BF">
        <w:rPr>
          <w:rFonts w:ascii="Arial" w:hAnsi="Arial" w:cs="Arial"/>
          <w:bCs/>
          <w:color w:val="000000"/>
          <w:sz w:val="24"/>
          <w:szCs w:val="24"/>
        </w:rPr>
        <w:t xml:space="preserve"> localizar-se </w:t>
      </w:r>
      <w:r>
        <w:rPr>
          <w:rFonts w:ascii="Arial" w:hAnsi="Arial" w:cs="Arial"/>
          <w:bCs/>
          <w:color w:val="000000"/>
          <w:sz w:val="24"/>
          <w:szCs w:val="24"/>
        </w:rPr>
        <w:t xml:space="preserve"> facilmente o projéctil, mas também é possível que este </w:t>
      </w:r>
      <w:r w:rsidR="00C56DAF">
        <w:rPr>
          <w:rFonts w:ascii="Arial" w:hAnsi="Arial" w:cs="Arial"/>
          <w:bCs/>
          <w:color w:val="000000"/>
          <w:sz w:val="24"/>
          <w:szCs w:val="24"/>
        </w:rPr>
        <w:t>caia</w:t>
      </w:r>
      <w:r>
        <w:rPr>
          <w:rFonts w:ascii="Arial" w:hAnsi="Arial" w:cs="Arial"/>
          <w:bCs/>
          <w:color w:val="000000"/>
          <w:sz w:val="24"/>
          <w:szCs w:val="24"/>
        </w:rPr>
        <w:t xml:space="preserve"> dando lugar a grandes dúvidas diagnósticas.</w:t>
      </w:r>
    </w:p>
    <w:p w:rsidR="009C4E98" w:rsidRPr="006104B7" w:rsidRDefault="009C4E98" w:rsidP="006104B7">
      <w:pPr>
        <w:pStyle w:val="Corpodetexto"/>
        <w:spacing w:line="480" w:lineRule="auto"/>
        <w:ind w:firstLine="708"/>
        <w:jc w:val="both"/>
        <w:rPr>
          <w:rFonts w:ascii="Arial" w:hAnsi="Arial" w:cs="Arial"/>
          <w:bCs/>
          <w:sz w:val="24"/>
          <w:szCs w:val="24"/>
        </w:rPr>
      </w:pPr>
      <w:r w:rsidRPr="008E0493">
        <w:rPr>
          <w:rFonts w:ascii="Arial" w:hAnsi="Arial" w:cs="Arial"/>
          <w:b/>
          <w:bCs/>
          <w:color w:val="000000"/>
          <w:sz w:val="24"/>
          <w:szCs w:val="24"/>
        </w:rPr>
        <w:t>Trajecto</w:t>
      </w:r>
      <w:r w:rsidR="00C56DAF">
        <w:rPr>
          <w:rFonts w:ascii="Arial" w:hAnsi="Arial" w:cs="Arial"/>
          <w:bCs/>
          <w:color w:val="000000"/>
          <w:sz w:val="24"/>
          <w:szCs w:val="24"/>
        </w:rPr>
        <w:t>: pod</w:t>
      </w:r>
      <w:r>
        <w:rPr>
          <w:rFonts w:ascii="Arial" w:hAnsi="Arial" w:cs="Arial"/>
          <w:bCs/>
          <w:color w:val="000000"/>
          <w:sz w:val="24"/>
          <w:szCs w:val="24"/>
        </w:rPr>
        <w:t>e ser único ou múltiplo, se o projéctil se fragmenta durante a sua passagem pelos tecidos. Podem ser rectilíneos se seguem a direcção do disparo ou com desvio se embatem em superfícies ósseas.</w:t>
      </w:r>
      <w:r w:rsidR="006104B7">
        <w:rPr>
          <w:rFonts w:ascii="Arial" w:hAnsi="Arial" w:cs="Arial"/>
          <w:bCs/>
          <w:color w:val="000000"/>
          <w:sz w:val="24"/>
          <w:szCs w:val="24"/>
        </w:rPr>
        <w:t xml:space="preserve"> </w:t>
      </w:r>
    </w:p>
    <w:p w:rsidR="009C4E98" w:rsidRDefault="009C4E98" w:rsidP="009C4E98">
      <w:pPr>
        <w:pStyle w:val="Corpodetexto"/>
        <w:spacing w:line="480" w:lineRule="auto"/>
        <w:jc w:val="both"/>
        <w:rPr>
          <w:rFonts w:ascii="Arial" w:hAnsi="Arial" w:cs="Arial"/>
          <w:bCs/>
          <w:color w:val="000000"/>
          <w:sz w:val="24"/>
          <w:szCs w:val="24"/>
        </w:rPr>
      </w:pPr>
      <w:r>
        <w:rPr>
          <w:rFonts w:ascii="Arial" w:hAnsi="Arial" w:cs="Arial"/>
          <w:bCs/>
          <w:color w:val="000000"/>
          <w:sz w:val="24"/>
          <w:szCs w:val="24"/>
        </w:rPr>
        <w:tab/>
        <w:t xml:space="preserve">O </w:t>
      </w:r>
      <w:r w:rsidR="0033585C" w:rsidRPr="0033585C">
        <w:rPr>
          <w:rFonts w:ascii="Arial" w:hAnsi="Arial" w:cs="Arial"/>
          <w:bCs/>
          <w:sz w:val="24"/>
          <w:szCs w:val="24"/>
        </w:rPr>
        <w:t>diâmetro</w:t>
      </w:r>
      <w:r w:rsidRPr="0033585C">
        <w:rPr>
          <w:rFonts w:ascii="Arial" w:hAnsi="Arial" w:cs="Arial"/>
          <w:bCs/>
          <w:sz w:val="24"/>
          <w:szCs w:val="24"/>
        </w:rPr>
        <w:t xml:space="preserve"> d</w:t>
      </w:r>
      <w:r>
        <w:rPr>
          <w:rFonts w:ascii="Arial" w:hAnsi="Arial" w:cs="Arial"/>
          <w:bCs/>
          <w:color w:val="000000"/>
          <w:sz w:val="24"/>
          <w:szCs w:val="24"/>
        </w:rPr>
        <w:t>o trajecto não costuma ser uniforme e alarga-se devido a deformações sofridas pelo projéctil e sobretudo  consequência dos fragmentos ósseos e corpos estranhos que o projéctil  mobiliza e arrasta na sua passagem.</w:t>
      </w:r>
    </w:p>
    <w:p w:rsidR="00530CC9" w:rsidRDefault="00CC68FC" w:rsidP="009C4E98">
      <w:pPr>
        <w:pStyle w:val="Corpodetexto"/>
        <w:spacing w:line="480" w:lineRule="auto"/>
        <w:jc w:val="both"/>
        <w:rPr>
          <w:rFonts w:ascii="Arial" w:hAnsi="Arial" w:cs="Arial"/>
          <w:bCs/>
          <w:color w:val="000000"/>
          <w:sz w:val="24"/>
          <w:szCs w:val="24"/>
        </w:rPr>
      </w:pPr>
      <w:r>
        <w:rPr>
          <w:rFonts w:ascii="Arial" w:hAnsi="Arial" w:cs="Arial"/>
          <w:bCs/>
          <w:color w:val="000000"/>
          <w:sz w:val="24"/>
          <w:szCs w:val="24"/>
        </w:rPr>
        <w:tab/>
        <w:t>É caracterí</w:t>
      </w:r>
      <w:r w:rsidR="009C4E98">
        <w:rPr>
          <w:rFonts w:ascii="Arial" w:hAnsi="Arial" w:cs="Arial"/>
          <w:bCs/>
          <w:color w:val="000000"/>
          <w:sz w:val="24"/>
          <w:szCs w:val="24"/>
        </w:rPr>
        <w:t>stico o interior do trajecto preencher-se de sangue, de modo que no cadáver o trajecto se reconhece pela linha de sangue que marca a passagem do projéctil.</w:t>
      </w:r>
      <w:r w:rsidR="003A61B9">
        <w:rPr>
          <w:rFonts w:ascii="Arial" w:hAnsi="Arial" w:cs="Arial"/>
          <w:bCs/>
          <w:color w:val="000000"/>
          <w:sz w:val="24"/>
          <w:szCs w:val="24"/>
        </w:rPr>
        <w:t xml:space="preserve"> É bem visível em vísceras ocas como o baço, fígado ou cérebro</w:t>
      </w:r>
      <w:r w:rsidR="00BE3A2A">
        <w:rPr>
          <w:rFonts w:ascii="Arial" w:hAnsi="Arial" w:cs="Arial"/>
          <w:bCs/>
          <w:color w:val="000000"/>
          <w:sz w:val="24"/>
          <w:szCs w:val="24"/>
        </w:rPr>
        <w:t xml:space="preserve"> (Figura </w:t>
      </w:r>
      <w:r w:rsidR="00530CC9">
        <w:rPr>
          <w:rFonts w:ascii="Arial" w:hAnsi="Arial" w:cs="Arial"/>
          <w:bCs/>
          <w:color w:val="000000"/>
          <w:sz w:val="24"/>
          <w:szCs w:val="24"/>
        </w:rPr>
        <w:t xml:space="preserve"> 10).</w:t>
      </w:r>
    </w:p>
    <w:p w:rsidR="003A61B9" w:rsidRDefault="003A61B9" w:rsidP="00530CC9">
      <w:pPr>
        <w:pStyle w:val="Corpodetexto"/>
        <w:spacing w:line="480" w:lineRule="auto"/>
        <w:jc w:val="center"/>
        <w:rPr>
          <w:rFonts w:ascii="Arial" w:hAnsi="Arial" w:cs="Arial"/>
          <w:bCs/>
          <w:color w:val="000000"/>
          <w:sz w:val="24"/>
          <w:szCs w:val="24"/>
        </w:rPr>
      </w:pPr>
      <w:r w:rsidRPr="003A61B9">
        <w:rPr>
          <w:rFonts w:ascii="Arial" w:hAnsi="Arial" w:cs="Arial"/>
          <w:bCs/>
          <w:noProof/>
          <w:color w:val="000000"/>
          <w:sz w:val="24"/>
          <w:szCs w:val="24"/>
          <w:lang w:eastAsia="pt-PT"/>
        </w:rPr>
        <w:lastRenderedPageBreak/>
        <w:drawing>
          <wp:inline distT="0" distB="0" distL="0" distR="0">
            <wp:extent cx="2533650" cy="2171700"/>
            <wp:effectExtent l="19050" t="0" r="0" b="0"/>
            <wp:docPr id="4" name="Imagem 1" descr="E:\armas de fuego\Imagen 034.tif"/>
            <wp:cNvGraphicFramePr/>
            <a:graphic xmlns:a="http://schemas.openxmlformats.org/drawingml/2006/main">
              <a:graphicData uri="http://schemas.openxmlformats.org/drawingml/2006/picture">
                <pic:pic xmlns:pic="http://schemas.openxmlformats.org/drawingml/2006/picture">
                  <pic:nvPicPr>
                    <pic:cNvPr id="55298" name="Picture 2" descr="E:\armas de fuego\Imagen 034.tif"/>
                    <pic:cNvPicPr>
                      <a:picLocks noChangeAspect="1" noChangeArrowheads="1"/>
                    </pic:cNvPicPr>
                  </pic:nvPicPr>
                  <pic:blipFill>
                    <a:blip r:embed="rId27" cstate="print"/>
                    <a:srcRect l="3108" t="17090" r="3154" b="15691"/>
                    <a:stretch>
                      <a:fillRect/>
                    </a:stretch>
                  </pic:blipFill>
                  <pic:spPr bwMode="auto">
                    <a:xfrm>
                      <a:off x="0" y="0"/>
                      <a:ext cx="2534029" cy="2172025"/>
                    </a:xfrm>
                    <a:prstGeom prst="rect">
                      <a:avLst/>
                    </a:prstGeom>
                    <a:noFill/>
                  </pic:spPr>
                </pic:pic>
              </a:graphicData>
            </a:graphic>
          </wp:inline>
        </w:drawing>
      </w:r>
    </w:p>
    <w:p w:rsidR="003A61B9" w:rsidRPr="00B94B9A" w:rsidRDefault="00530CC9" w:rsidP="009C4E98">
      <w:pPr>
        <w:pStyle w:val="Corpodetexto"/>
        <w:spacing w:line="480" w:lineRule="auto"/>
        <w:jc w:val="both"/>
        <w:rPr>
          <w:rFonts w:ascii="Arial" w:hAnsi="Arial" w:cs="Arial"/>
          <w:bCs/>
          <w:color w:val="808080" w:themeColor="background1" w:themeShade="80"/>
        </w:rPr>
      </w:pPr>
      <w:r w:rsidRPr="00B94B9A">
        <w:rPr>
          <w:rFonts w:ascii="Arial" w:hAnsi="Arial" w:cs="Arial"/>
          <w:bCs/>
          <w:color w:val="808080" w:themeColor="background1" w:themeShade="80"/>
        </w:rPr>
        <w:t>Figura 10 – Típica linha de sangue que sinaliza o trajecto do projéctil em cérebro humano.</w:t>
      </w:r>
    </w:p>
    <w:p w:rsidR="009C4E98" w:rsidRDefault="009C4E98" w:rsidP="009C4E98">
      <w:pPr>
        <w:pStyle w:val="Corpodetexto"/>
        <w:spacing w:line="480" w:lineRule="auto"/>
        <w:jc w:val="both"/>
        <w:rPr>
          <w:rFonts w:ascii="Arial" w:hAnsi="Arial" w:cs="Arial"/>
          <w:bCs/>
          <w:color w:val="000000"/>
          <w:sz w:val="24"/>
          <w:szCs w:val="24"/>
        </w:rPr>
      </w:pPr>
      <w:r>
        <w:rPr>
          <w:rFonts w:ascii="Arial" w:hAnsi="Arial" w:cs="Arial"/>
          <w:bCs/>
          <w:color w:val="000000"/>
          <w:sz w:val="24"/>
          <w:szCs w:val="24"/>
        </w:rPr>
        <w:tab/>
        <w:t>Encontrar e recolher o projéctil tem um interesse e importância capital nos procedimentos médico-legais. Para facilitar  a localização d</w:t>
      </w:r>
      <w:r w:rsidR="00A14324">
        <w:rPr>
          <w:rFonts w:ascii="Arial" w:hAnsi="Arial" w:cs="Arial"/>
          <w:bCs/>
          <w:color w:val="000000"/>
          <w:sz w:val="24"/>
          <w:szCs w:val="24"/>
        </w:rPr>
        <w:t xml:space="preserve">o projéctil, deverá recorrer-se a alguma técnica imagiológica, seja ela uma radiografia simples, uma radioscopia ou técnicas que fornecem maior pormenor, como a tomografia computorizada (TC) ou a ressonância nuclear magnética (RNM). </w:t>
      </w:r>
      <w:r>
        <w:rPr>
          <w:rFonts w:ascii="Arial" w:hAnsi="Arial" w:cs="Arial"/>
          <w:bCs/>
          <w:color w:val="000000"/>
          <w:sz w:val="24"/>
          <w:szCs w:val="24"/>
        </w:rPr>
        <w:t xml:space="preserve">Outro procedimento </w:t>
      </w:r>
      <w:r w:rsidR="00D65810">
        <w:rPr>
          <w:rFonts w:ascii="Arial" w:hAnsi="Arial" w:cs="Arial"/>
          <w:bCs/>
          <w:color w:val="000000"/>
          <w:sz w:val="24"/>
          <w:szCs w:val="24"/>
        </w:rPr>
        <w:t xml:space="preserve">possível </w:t>
      </w:r>
      <w:r w:rsidR="00CC68FC">
        <w:rPr>
          <w:rFonts w:ascii="Arial" w:hAnsi="Arial" w:cs="Arial"/>
          <w:bCs/>
          <w:color w:val="000000"/>
          <w:sz w:val="24"/>
          <w:szCs w:val="24"/>
        </w:rPr>
        <w:t>é a passagem de</w:t>
      </w:r>
      <w:r>
        <w:rPr>
          <w:rFonts w:ascii="Arial" w:hAnsi="Arial" w:cs="Arial"/>
          <w:bCs/>
          <w:color w:val="000000"/>
          <w:sz w:val="24"/>
          <w:szCs w:val="24"/>
        </w:rPr>
        <w:t xml:space="preserve"> coágulos sanguíneos encontrados nas cavidades abdominais, torácicas, etc., por um filtro, com o objectivo de encontrar os projécteis que muit</w:t>
      </w:r>
      <w:r w:rsidR="00A14324">
        <w:rPr>
          <w:rFonts w:ascii="Arial" w:hAnsi="Arial" w:cs="Arial"/>
          <w:bCs/>
          <w:color w:val="000000"/>
          <w:sz w:val="24"/>
          <w:szCs w:val="24"/>
        </w:rPr>
        <w:t>as vezes ficam englobados neles (Calabuig, 2001).</w:t>
      </w:r>
    </w:p>
    <w:p w:rsidR="009C4E98" w:rsidRDefault="00C01DFC" w:rsidP="009C4E98">
      <w:pPr>
        <w:pStyle w:val="Corpodetexto"/>
        <w:spacing w:line="480" w:lineRule="auto"/>
        <w:ind w:firstLine="708"/>
        <w:jc w:val="both"/>
        <w:rPr>
          <w:rFonts w:ascii="Arial" w:hAnsi="Arial" w:cs="Arial"/>
          <w:bCs/>
          <w:color w:val="000000"/>
          <w:sz w:val="24"/>
          <w:szCs w:val="24"/>
        </w:rPr>
      </w:pPr>
      <w:r>
        <w:rPr>
          <w:rFonts w:ascii="Arial" w:hAnsi="Arial" w:cs="Arial"/>
          <w:b/>
          <w:bCs/>
          <w:color w:val="000000"/>
          <w:sz w:val="24"/>
          <w:szCs w:val="24"/>
        </w:rPr>
        <w:t>Orifício de saída (</w:t>
      </w:r>
      <w:r w:rsidR="009C4E98" w:rsidRPr="007E68DE">
        <w:rPr>
          <w:rFonts w:ascii="Arial" w:hAnsi="Arial" w:cs="Arial"/>
          <w:b/>
          <w:bCs/>
          <w:color w:val="000000"/>
          <w:sz w:val="24"/>
          <w:szCs w:val="24"/>
        </w:rPr>
        <w:t>OS</w:t>
      </w:r>
      <w:r>
        <w:rPr>
          <w:rFonts w:ascii="Arial" w:hAnsi="Arial" w:cs="Arial"/>
          <w:b/>
          <w:bCs/>
          <w:color w:val="000000"/>
          <w:sz w:val="24"/>
          <w:szCs w:val="24"/>
        </w:rPr>
        <w:t>)</w:t>
      </w:r>
      <w:r w:rsidR="009C4E98">
        <w:rPr>
          <w:rFonts w:ascii="Arial" w:hAnsi="Arial" w:cs="Arial"/>
          <w:bCs/>
          <w:color w:val="000000"/>
          <w:sz w:val="24"/>
          <w:szCs w:val="24"/>
        </w:rPr>
        <w:t>: é por definição inconstante e não existe quando o projéctil fica retido nos tecidos. A sua forma e dimensões variam muito. Depende primeiramente dos planos que o projéctil atravessou; se passou unicamente por tecidos moles o OS pode ser c</w:t>
      </w:r>
      <w:r w:rsidR="00A14324">
        <w:rPr>
          <w:rFonts w:ascii="Arial" w:hAnsi="Arial" w:cs="Arial"/>
          <w:bCs/>
          <w:color w:val="000000"/>
          <w:sz w:val="24"/>
          <w:szCs w:val="24"/>
        </w:rPr>
        <w:t>ircular ou oval, de diâmetro idê</w:t>
      </w:r>
      <w:r w:rsidR="009C4E98">
        <w:rPr>
          <w:rFonts w:ascii="Arial" w:hAnsi="Arial" w:cs="Arial"/>
          <w:bCs/>
          <w:color w:val="000000"/>
          <w:sz w:val="24"/>
          <w:szCs w:val="24"/>
        </w:rPr>
        <w:t>ntico ou pouco maior que o OE ou ainda apresentar uma configuração de fenda longit</w:t>
      </w:r>
      <w:r w:rsidR="00A214F2">
        <w:rPr>
          <w:rFonts w:ascii="Arial" w:hAnsi="Arial" w:cs="Arial"/>
          <w:bCs/>
          <w:color w:val="000000"/>
          <w:sz w:val="24"/>
          <w:szCs w:val="24"/>
        </w:rPr>
        <w:t>udinal (Cala</w:t>
      </w:r>
      <w:r w:rsidR="00A14324">
        <w:rPr>
          <w:rFonts w:ascii="Arial" w:hAnsi="Arial" w:cs="Arial"/>
          <w:bCs/>
          <w:color w:val="000000"/>
          <w:sz w:val="24"/>
          <w:szCs w:val="24"/>
        </w:rPr>
        <w:t>b</w:t>
      </w:r>
      <w:r w:rsidR="00A214F2">
        <w:rPr>
          <w:rFonts w:ascii="Arial" w:hAnsi="Arial" w:cs="Arial"/>
          <w:bCs/>
          <w:color w:val="000000"/>
          <w:sz w:val="24"/>
          <w:szCs w:val="24"/>
        </w:rPr>
        <w:t>uig, 2001</w:t>
      </w:r>
      <w:r w:rsidR="009C4E98">
        <w:rPr>
          <w:rFonts w:ascii="Arial" w:hAnsi="Arial" w:cs="Arial"/>
          <w:bCs/>
          <w:color w:val="000000"/>
          <w:sz w:val="24"/>
          <w:szCs w:val="24"/>
        </w:rPr>
        <w:t>)</w:t>
      </w:r>
      <w:r w:rsidR="00A214F2">
        <w:rPr>
          <w:rFonts w:ascii="Arial" w:hAnsi="Arial" w:cs="Arial"/>
          <w:bCs/>
          <w:color w:val="000000"/>
          <w:sz w:val="24"/>
          <w:szCs w:val="24"/>
        </w:rPr>
        <w:t>.</w:t>
      </w:r>
      <w:r w:rsidR="009C4E98">
        <w:rPr>
          <w:rFonts w:ascii="Arial" w:hAnsi="Arial" w:cs="Arial"/>
          <w:bCs/>
          <w:color w:val="000000"/>
          <w:sz w:val="24"/>
          <w:szCs w:val="24"/>
        </w:rPr>
        <w:t xml:space="preserve"> Para alguns autores é mesmo considerado um equívoco comum dizer que o OS deverá apresentar dimensões maiores </w:t>
      </w:r>
      <w:r w:rsidR="009C4E98">
        <w:rPr>
          <w:rFonts w:ascii="Arial" w:hAnsi="Arial" w:cs="Arial"/>
          <w:bCs/>
          <w:color w:val="000000"/>
          <w:sz w:val="24"/>
          <w:szCs w:val="24"/>
        </w:rPr>
        <w:lastRenderedPageBreak/>
        <w:t>que o OE; não deverá ser a dimensão do orifício mas sim a ausência da margem de abrasão que distingue um OS de um OE</w:t>
      </w:r>
      <w:r w:rsidR="007D062E">
        <w:rPr>
          <w:rFonts w:ascii="Arial" w:hAnsi="Arial" w:cs="Arial"/>
          <w:bCs/>
          <w:color w:val="000000"/>
          <w:sz w:val="24"/>
          <w:szCs w:val="24"/>
        </w:rPr>
        <w:t xml:space="preserve"> (Denton </w:t>
      </w:r>
      <w:r w:rsidR="007D062E" w:rsidRPr="00CC68FC">
        <w:rPr>
          <w:rFonts w:ascii="Arial" w:hAnsi="Arial" w:cs="Arial"/>
          <w:bCs/>
          <w:i/>
          <w:color w:val="000000"/>
          <w:sz w:val="24"/>
          <w:szCs w:val="24"/>
        </w:rPr>
        <w:t>et al</w:t>
      </w:r>
      <w:r w:rsidR="007D062E">
        <w:rPr>
          <w:rFonts w:ascii="Arial" w:hAnsi="Arial" w:cs="Arial"/>
          <w:bCs/>
          <w:color w:val="000000"/>
          <w:sz w:val="24"/>
          <w:szCs w:val="24"/>
        </w:rPr>
        <w:t xml:space="preserve">, 2006). </w:t>
      </w:r>
      <w:r w:rsidR="009C4E98">
        <w:rPr>
          <w:rFonts w:ascii="Arial" w:hAnsi="Arial" w:cs="Arial"/>
          <w:bCs/>
          <w:color w:val="000000"/>
          <w:sz w:val="24"/>
          <w:szCs w:val="24"/>
        </w:rPr>
        <w:t>Os seus bordos costumam estar evertidos e por vezes apresenta gordura do tecido celular subcutâneo, arrastado pelo projéctil.</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Se o projéctil tiver sido deformado, então o OS será maior e mais irregular. Quando o projéctil atravessa o tecido ósseo, os fragmentos desprendidos e arrastados saem pelo OS, produzindo lesões grandes e irregulares com desprendimento e laceração dos tecidos.</w:t>
      </w:r>
    </w:p>
    <w:p w:rsidR="00A214F2" w:rsidRDefault="009C4E98" w:rsidP="009C4E98">
      <w:pPr>
        <w:pStyle w:val="Corpodetexto"/>
        <w:spacing w:line="480" w:lineRule="auto"/>
        <w:jc w:val="both"/>
        <w:rPr>
          <w:rFonts w:ascii="Arial" w:hAnsi="Arial" w:cs="Arial"/>
          <w:bCs/>
          <w:color w:val="000000"/>
          <w:sz w:val="24"/>
          <w:szCs w:val="24"/>
        </w:rPr>
      </w:pPr>
      <w:r>
        <w:rPr>
          <w:rFonts w:ascii="Arial" w:hAnsi="Arial" w:cs="Arial"/>
          <w:bCs/>
          <w:color w:val="000000"/>
          <w:sz w:val="24"/>
          <w:szCs w:val="24"/>
        </w:rPr>
        <w:tab/>
      </w:r>
      <w:r w:rsidR="00CF5C7D">
        <w:rPr>
          <w:rFonts w:ascii="Arial" w:hAnsi="Arial" w:cs="Arial"/>
          <w:bCs/>
          <w:color w:val="000000"/>
          <w:sz w:val="24"/>
          <w:szCs w:val="24"/>
        </w:rPr>
        <w:t>A</w:t>
      </w:r>
      <w:r>
        <w:rPr>
          <w:rFonts w:ascii="Arial" w:hAnsi="Arial" w:cs="Arial"/>
          <w:bCs/>
          <w:color w:val="000000"/>
          <w:sz w:val="24"/>
          <w:szCs w:val="24"/>
        </w:rPr>
        <w:t xml:space="preserve"> produção </w:t>
      </w:r>
      <w:r w:rsidR="00A14324">
        <w:rPr>
          <w:rFonts w:ascii="Arial" w:hAnsi="Arial" w:cs="Arial"/>
          <w:bCs/>
          <w:color w:val="000000"/>
          <w:sz w:val="24"/>
          <w:szCs w:val="24"/>
        </w:rPr>
        <w:t>do OS</w:t>
      </w:r>
      <w:r>
        <w:rPr>
          <w:rFonts w:ascii="Arial" w:hAnsi="Arial" w:cs="Arial"/>
          <w:bCs/>
          <w:color w:val="000000"/>
          <w:sz w:val="24"/>
          <w:szCs w:val="24"/>
        </w:rPr>
        <w:t xml:space="preserve"> depende somente da passagem do projéctil e não intervêm os restantes elementos do disparo, carece de halo de contusão e tatuagem, sendo estes elementos negativos fundamentais para o </w:t>
      </w:r>
      <w:r w:rsidR="00A14324">
        <w:rPr>
          <w:rFonts w:ascii="Arial" w:hAnsi="Arial" w:cs="Arial"/>
          <w:bCs/>
          <w:color w:val="000000"/>
          <w:sz w:val="24"/>
          <w:szCs w:val="24"/>
        </w:rPr>
        <w:t xml:space="preserve">seu </w:t>
      </w:r>
      <w:r>
        <w:rPr>
          <w:rFonts w:ascii="Arial" w:hAnsi="Arial" w:cs="Arial"/>
          <w:bCs/>
          <w:color w:val="000000"/>
          <w:sz w:val="24"/>
          <w:szCs w:val="24"/>
        </w:rPr>
        <w:t>diagnóstico</w:t>
      </w:r>
      <w:r w:rsidR="00A214F2">
        <w:rPr>
          <w:rFonts w:ascii="Arial" w:hAnsi="Arial" w:cs="Arial"/>
          <w:bCs/>
          <w:color w:val="000000"/>
          <w:sz w:val="24"/>
          <w:szCs w:val="24"/>
        </w:rPr>
        <w:t xml:space="preserve"> (Calabuig, 2001)</w:t>
      </w:r>
      <w:r>
        <w:rPr>
          <w:rFonts w:ascii="Arial" w:hAnsi="Arial" w:cs="Arial"/>
          <w:bCs/>
          <w:color w:val="000000"/>
          <w:sz w:val="24"/>
          <w:szCs w:val="24"/>
        </w:rPr>
        <w:t>.</w:t>
      </w:r>
    </w:p>
    <w:p w:rsidR="009C4E98" w:rsidRDefault="009C4E98" w:rsidP="009C4E98">
      <w:pPr>
        <w:pStyle w:val="Corpodetexto"/>
        <w:spacing w:line="480" w:lineRule="auto"/>
        <w:ind w:firstLine="708"/>
        <w:jc w:val="both"/>
        <w:rPr>
          <w:rFonts w:ascii="Arial" w:hAnsi="Arial" w:cs="Arial"/>
          <w:bCs/>
          <w:color w:val="FF0000"/>
          <w:sz w:val="24"/>
          <w:szCs w:val="24"/>
        </w:rPr>
      </w:pPr>
      <w:r>
        <w:rPr>
          <w:rFonts w:ascii="Arial" w:hAnsi="Arial" w:cs="Arial"/>
          <w:bCs/>
          <w:color w:val="000000"/>
          <w:sz w:val="24"/>
          <w:szCs w:val="24"/>
        </w:rPr>
        <w:t xml:space="preserve">Por razões de claridade e </w:t>
      </w:r>
      <w:r w:rsidRPr="00E157BD">
        <w:rPr>
          <w:rFonts w:ascii="Arial" w:hAnsi="Arial" w:cs="Arial"/>
          <w:bCs/>
          <w:color w:val="000000"/>
          <w:sz w:val="24"/>
          <w:szCs w:val="24"/>
        </w:rPr>
        <w:t xml:space="preserve">consistência, </w:t>
      </w:r>
      <w:r>
        <w:rPr>
          <w:rFonts w:ascii="Arial" w:hAnsi="Arial" w:cs="Arial"/>
          <w:bCs/>
          <w:color w:val="000000"/>
          <w:sz w:val="24"/>
          <w:szCs w:val="24"/>
        </w:rPr>
        <w:t>deverá sempre</w:t>
      </w:r>
      <w:r w:rsidRPr="00E157BD">
        <w:rPr>
          <w:rFonts w:ascii="Arial" w:hAnsi="Arial" w:cs="Arial"/>
          <w:bCs/>
          <w:color w:val="000000"/>
          <w:sz w:val="24"/>
          <w:szCs w:val="24"/>
        </w:rPr>
        <w:t xml:space="preserve"> descreve</w:t>
      </w:r>
      <w:r>
        <w:rPr>
          <w:rFonts w:ascii="Arial" w:hAnsi="Arial" w:cs="Arial"/>
          <w:bCs/>
          <w:color w:val="000000"/>
          <w:sz w:val="24"/>
          <w:szCs w:val="24"/>
        </w:rPr>
        <w:t>r-se</w:t>
      </w:r>
      <w:r w:rsidRPr="00E157BD">
        <w:rPr>
          <w:rFonts w:ascii="Arial" w:hAnsi="Arial" w:cs="Arial"/>
          <w:bCs/>
          <w:color w:val="000000"/>
          <w:sz w:val="24"/>
          <w:szCs w:val="24"/>
        </w:rPr>
        <w:t xml:space="preserve"> </w:t>
      </w:r>
      <w:r>
        <w:rPr>
          <w:rFonts w:ascii="Arial" w:hAnsi="Arial" w:cs="Arial"/>
          <w:bCs/>
          <w:color w:val="000000"/>
          <w:sz w:val="24"/>
          <w:szCs w:val="24"/>
        </w:rPr>
        <w:t xml:space="preserve"> o</w:t>
      </w:r>
      <w:r w:rsidRPr="00E157BD">
        <w:rPr>
          <w:rFonts w:ascii="Arial" w:hAnsi="Arial" w:cs="Arial"/>
          <w:bCs/>
          <w:color w:val="000000"/>
          <w:sz w:val="24"/>
          <w:szCs w:val="24"/>
        </w:rPr>
        <w:t xml:space="preserve"> </w:t>
      </w:r>
      <w:r>
        <w:rPr>
          <w:rFonts w:ascii="Arial" w:hAnsi="Arial" w:cs="Arial"/>
          <w:bCs/>
          <w:color w:val="000000"/>
          <w:sz w:val="24"/>
          <w:szCs w:val="24"/>
        </w:rPr>
        <w:t>trajecto do projéctil</w:t>
      </w:r>
      <w:r w:rsidRPr="00E157BD">
        <w:rPr>
          <w:rFonts w:ascii="Arial" w:hAnsi="Arial" w:cs="Arial"/>
          <w:bCs/>
          <w:color w:val="000000"/>
          <w:sz w:val="24"/>
          <w:szCs w:val="24"/>
        </w:rPr>
        <w:t xml:space="preserve"> </w:t>
      </w:r>
      <w:r>
        <w:rPr>
          <w:rFonts w:ascii="Arial" w:hAnsi="Arial" w:cs="Arial"/>
          <w:bCs/>
          <w:color w:val="000000"/>
          <w:sz w:val="24"/>
          <w:szCs w:val="24"/>
        </w:rPr>
        <w:t>como se o corpo da vítima estivesse</w:t>
      </w:r>
      <w:r w:rsidR="00D65810">
        <w:rPr>
          <w:rFonts w:ascii="Arial" w:hAnsi="Arial" w:cs="Arial"/>
          <w:bCs/>
          <w:color w:val="000000"/>
          <w:sz w:val="24"/>
          <w:szCs w:val="24"/>
        </w:rPr>
        <w:t xml:space="preserve"> na posição anató</w:t>
      </w:r>
      <w:r w:rsidRPr="00E157BD">
        <w:rPr>
          <w:rFonts w:ascii="Arial" w:hAnsi="Arial" w:cs="Arial"/>
          <w:bCs/>
          <w:color w:val="000000"/>
          <w:sz w:val="24"/>
          <w:szCs w:val="24"/>
        </w:rPr>
        <w:t xml:space="preserve">mica padrão quando </w:t>
      </w:r>
      <w:r>
        <w:rPr>
          <w:rFonts w:ascii="Arial" w:hAnsi="Arial" w:cs="Arial"/>
          <w:bCs/>
          <w:color w:val="000000"/>
          <w:sz w:val="24"/>
          <w:szCs w:val="24"/>
        </w:rPr>
        <w:t>foi feito o disparo</w:t>
      </w:r>
      <w:r w:rsidRPr="00E157BD">
        <w:rPr>
          <w:rFonts w:ascii="Arial" w:hAnsi="Arial" w:cs="Arial"/>
          <w:bCs/>
          <w:color w:val="000000"/>
          <w:sz w:val="24"/>
          <w:szCs w:val="24"/>
        </w:rPr>
        <w:t xml:space="preserve">, isto é, como se a vítima </w:t>
      </w:r>
      <w:r>
        <w:rPr>
          <w:rFonts w:ascii="Arial" w:hAnsi="Arial" w:cs="Arial"/>
          <w:bCs/>
          <w:color w:val="000000"/>
          <w:sz w:val="24"/>
          <w:szCs w:val="24"/>
        </w:rPr>
        <w:t>estivesse na posição de ortostatismo, com os membros superiores em extensão e com as palmas das mãos viradas</w:t>
      </w:r>
      <w:r w:rsidRPr="00E157BD">
        <w:rPr>
          <w:rFonts w:ascii="Arial" w:hAnsi="Arial" w:cs="Arial"/>
          <w:bCs/>
          <w:color w:val="000000"/>
          <w:sz w:val="24"/>
          <w:szCs w:val="24"/>
        </w:rPr>
        <w:t xml:space="preserve"> para a frente</w:t>
      </w:r>
      <w:r w:rsidR="007D062E">
        <w:rPr>
          <w:rFonts w:ascii="Arial" w:hAnsi="Arial" w:cs="Arial"/>
          <w:bCs/>
          <w:color w:val="000000"/>
          <w:sz w:val="24"/>
          <w:szCs w:val="24"/>
        </w:rPr>
        <w:t xml:space="preserve"> (Denton et al, 2006).</w:t>
      </w:r>
    </w:p>
    <w:p w:rsidR="00A214F2" w:rsidRPr="00E14F9C" w:rsidRDefault="00A214F2" w:rsidP="00E14F9C">
      <w:pPr>
        <w:pStyle w:val="Corpodetexto"/>
        <w:spacing w:line="480" w:lineRule="auto"/>
        <w:ind w:firstLine="708"/>
        <w:jc w:val="both"/>
        <w:rPr>
          <w:rFonts w:ascii="Arial" w:hAnsi="Arial" w:cs="Arial"/>
          <w:bCs/>
          <w:color w:val="000000"/>
          <w:sz w:val="24"/>
          <w:szCs w:val="24"/>
        </w:rPr>
      </w:pPr>
      <w:r>
        <w:rPr>
          <w:rFonts w:ascii="Arial" w:hAnsi="Arial" w:cs="Arial"/>
          <w:bCs/>
          <w:sz w:val="24"/>
          <w:szCs w:val="24"/>
        </w:rPr>
        <w:t>Numa revisão de suicídios e homicídios por LAF cranianas, foi possível observar OS em cerca de metade dos suicídios e em 20% dos homic</w:t>
      </w:r>
      <w:r w:rsidR="00E14F9C">
        <w:rPr>
          <w:rFonts w:ascii="Arial" w:hAnsi="Arial" w:cs="Arial"/>
          <w:bCs/>
          <w:sz w:val="24"/>
          <w:szCs w:val="24"/>
        </w:rPr>
        <w:t xml:space="preserve">ídios </w:t>
      </w:r>
      <w:r w:rsidR="00E14F9C">
        <w:rPr>
          <w:rFonts w:ascii="Arial" w:hAnsi="Arial" w:cs="Arial"/>
          <w:bCs/>
          <w:color w:val="000000"/>
          <w:sz w:val="24"/>
          <w:szCs w:val="24"/>
        </w:rPr>
        <w:t>(Shkrum &amp; Ramsay, 2007).</w:t>
      </w:r>
    </w:p>
    <w:p w:rsidR="009C4E98" w:rsidRPr="007D062E" w:rsidRDefault="009C4E98" w:rsidP="009C4E98">
      <w:pPr>
        <w:pStyle w:val="Corpodetexto"/>
        <w:spacing w:line="480" w:lineRule="auto"/>
        <w:ind w:firstLine="708"/>
        <w:jc w:val="both"/>
        <w:rPr>
          <w:rFonts w:ascii="Arial" w:hAnsi="Arial" w:cs="Arial"/>
          <w:bCs/>
          <w:sz w:val="24"/>
          <w:szCs w:val="24"/>
        </w:rPr>
      </w:pPr>
      <w:r w:rsidRPr="00A96EED">
        <w:rPr>
          <w:rFonts w:ascii="Arial" w:hAnsi="Arial" w:cs="Arial"/>
          <w:bCs/>
          <w:sz w:val="24"/>
          <w:szCs w:val="24"/>
        </w:rPr>
        <w:t>Ocasionalmente, maior número de OS que OE podem ser observados quando existe fragmentação ou explosão dos projécteis dentro do corpo humano</w:t>
      </w:r>
      <w:r w:rsidR="007D062E">
        <w:rPr>
          <w:rFonts w:ascii="Arial" w:hAnsi="Arial" w:cs="Arial"/>
          <w:bCs/>
          <w:sz w:val="24"/>
          <w:szCs w:val="24"/>
        </w:rPr>
        <w:t xml:space="preserve"> (</w:t>
      </w:r>
      <w:r w:rsidRPr="007D062E">
        <w:rPr>
          <w:rFonts w:ascii="Arial" w:hAnsi="Arial" w:cs="Arial"/>
          <w:bCs/>
          <w:sz w:val="24"/>
          <w:szCs w:val="24"/>
        </w:rPr>
        <w:t>De Gior</w:t>
      </w:r>
      <w:r w:rsidR="00EF2A5C" w:rsidRPr="007D062E">
        <w:rPr>
          <w:rFonts w:ascii="Arial" w:hAnsi="Arial" w:cs="Arial"/>
          <w:bCs/>
          <w:sz w:val="24"/>
          <w:szCs w:val="24"/>
        </w:rPr>
        <w:t>gio</w:t>
      </w:r>
      <w:r w:rsidR="007D062E" w:rsidRPr="007D062E">
        <w:rPr>
          <w:rFonts w:ascii="Arial" w:hAnsi="Arial" w:cs="Arial"/>
          <w:bCs/>
          <w:sz w:val="24"/>
          <w:szCs w:val="24"/>
        </w:rPr>
        <w:t xml:space="preserve"> &amp; Raimio, 2007</w:t>
      </w:r>
      <w:r w:rsidR="007D062E">
        <w:rPr>
          <w:rFonts w:ascii="Arial" w:hAnsi="Arial" w:cs="Arial"/>
          <w:bCs/>
          <w:sz w:val="24"/>
          <w:szCs w:val="24"/>
        </w:rPr>
        <w:t>)</w:t>
      </w:r>
      <w:r w:rsidR="007D062E" w:rsidRPr="007D062E">
        <w:rPr>
          <w:rFonts w:ascii="Arial" w:hAnsi="Arial" w:cs="Arial"/>
          <w:bCs/>
          <w:sz w:val="24"/>
          <w:szCs w:val="24"/>
        </w:rPr>
        <w:t>.</w:t>
      </w:r>
    </w:p>
    <w:p w:rsidR="00A974BC" w:rsidRDefault="00A974BC"/>
    <w:p w:rsidR="009C4E98" w:rsidRDefault="009C4E98" w:rsidP="009C4E98">
      <w:pPr>
        <w:pStyle w:val="Corpodetexto"/>
        <w:numPr>
          <w:ilvl w:val="1"/>
          <w:numId w:val="13"/>
        </w:numPr>
        <w:spacing w:line="480" w:lineRule="auto"/>
        <w:rPr>
          <w:rFonts w:ascii="Arial" w:hAnsi="Arial" w:cs="Arial"/>
          <w:b/>
          <w:bCs/>
          <w:color w:val="000000"/>
          <w:sz w:val="24"/>
          <w:szCs w:val="24"/>
        </w:rPr>
      </w:pPr>
      <w:r w:rsidRPr="00BE216E">
        <w:rPr>
          <w:rFonts w:ascii="Arial" w:hAnsi="Arial" w:cs="Arial"/>
          <w:b/>
          <w:bCs/>
          <w:color w:val="000000"/>
          <w:sz w:val="24"/>
          <w:szCs w:val="24"/>
        </w:rPr>
        <w:lastRenderedPageBreak/>
        <w:t>LAF: Perspectiva Clínica</w:t>
      </w:r>
    </w:p>
    <w:p w:rsidR="009C4E98" w:rsidRPr="007D062E" w:rsidRDefault="009C4E98" w:rsidP="00386438">
      <w:pPr>
        <w:pStyle w:val="PargrafodaLista"/>
        <w:spacing w:line="480" w:lineRule="auto"/>
        <w:ind w:left="0" w:firstLine="720"/>
        <w:jc w:val="both"/>
        <w:rPr>
          <w:rFonts w:ascii="Arial" w:hAnsi="Arial" w:cs="Arial"/>
          <w:sz w:val="24"/>
          <w:szCs w:val="24"/>
        </w:rPr>
      </w:pPr>
      <w:r>
        <w:rPr>
          <w:rFonts w:ascii="Arial" w:hAnsi="Arial" w:cs="Arial"/>
          <w:sz w:val="24"/>
          <w:szCs w:val="24"/>
        </w:rPr>
        <w:t xml:space="preserve">Embora a decisão de extracção de projéctil deva ser individualizada existem indicações e contra-indicações gerais para a sua extracção. São </w:t>
      </w:r>
      <w:r w:rsidRPr="00386438">
        <w:rPr>
          <w:rFonts w:ascii="Arial" w:hAnsi="Arial" w:cs="Arial"/>
          <w:sz w:val="24"/>
          <w:szCs w:val="24"/>
          <w:u w:val="single"/>
        </w:rPr>
        <w:t>indicações  gerais para a extracção</w:t>
      </w:r>
      <w:r>
        <w:rPr>
          <w:rFonts w:ascii="Arial" w:hAnsi="Arial" w:cs="Arial"/>
          <w:sz w:val="24"/>
          <w:szCs w:val="24"/>
        </w:rPr>
        <w:t xml:space="preserve"> de projécteis: </w:t>
      </w:r>
      <w:r w:rsidR="007D062E" w:rsidRPr="007D062E">
        <w:rPr>
          <w:rFonts w:ascii="Arial" w:hAnsi="Arial" w:cs="Arial"/>
          <w:sz w:val="24"/>
          <w:szCs w:val="24"/>
        </w:rPr>
        <w:t>(Flint, 1916)</w:t>
      </w:r>
    </w:p>
    <w:p w:rsidR="009C4E98" w:rsidRDefault="009C4E98" w:rsidP="009C4E98">
      <w:pPr>
        <w:pStyle w:val="PargrafodaLista"/>
        <w:numPr>
          <w:ilvl w:val="1"/>
          <w:numId w:val="14"/>
        </w:numPr>
        <w:spacing w:line="480" w:lineRule="auto"/>
        <w:jc w:val="both"/>
        <w:rPr>
          <w:rFonts w:ascii="Arial" w:hAnsi="Arial" w:cs="Arial"/>
          <w:sz w:val="24"/>
          <w:szCs w:val="24"/>
        </w:rPr>
      </w:pPr>
      <w:r>
        <w:rPr>
          <w:rFonts w:ascii="Arial" w:hAnsi="Arial" w:cs="Arial"/>
          <w:sz w:val="24"/>
          <w:szCs w:val="24"/>
        </w:rPr>
        <w:t>Situações em que o projéctil ou o fragmento formam um foco de</w:t>
      </w:r>
      <w:r w:rsidR="00D65810">
        <w:rPr>
          <w:rFonts w:ascii="Arial" w:hAnsi="Arial" w:cs="Arial"/>
          <w:sz w:val="24"/>
          <w:szCs w:val="24"/>
        </w:rPr>
        <w:t xml:space="preserve"> supuração que provavelmente </w:t>
      </w:r>
      <w:r>
        <w:rPr>
          <w:rFonts w:ascii="Arial" w:hAnsi="Arial" w:cs="Arial"/>
          <w:sz w:val="24"/>
          <w:szCs w:val="24"/>
        </w:rPr>
        <w:t>irá manter</w:t>
      </w:r>
      <w:r w:rsidR="00CC68FC">
        <w:rPr>
          <w:rFonts w:ascii="Arial" w:hAnsi="Arial" w:cs="Arial"/>
          <w:sz w:val="24"/>
          <w:szCs w:val="24"/>
        </w:rPr>
        <w:t>-se</w:t>
      </w:r>
      <w:r>
        <w:rPr>
          <w:rFonts w:ascii="Arial" w:hAnsi="Arial" w:cs="Arial"/>
          <w:sz w:val="24"/>
          <w:szCs w:val="24"/>
        </w:rPr>
        <w:t xml:space="preserve"> até que o corpo estranho seja</w:t>
      </w:r>
      <w:r w:rsidR="00CC68FC">
        <w:rPr>
          <w:rFonts w:ascii="Arial" w:hAnsi="Arial" w:cs="Arial"/>
          <w:sz w:val="24"/>
          <w:szCs w:val="24"/>
        </w:rPr>
        <w:t xml:space="preserve"> removido ou que seja drenado esponta</w:t>
      </w:r>
      <w:r>
        <w:rPr>
          <w:rFonts w:ascii="Arial" w:hAnsi="Arial" w:cs="Arial"/>
          <w:sz w:val="24"/>
          <w:szCs w:val="24"/>
        </w:rPr>
        <w:t>neamente a partir de uma fístula.</w:t>
      </w:r>
    </w:p>
    <w:p w:rsidR="009C4E98" w:rsidRDefault="009C4E98" w:rsidP="009C4E98">
      <w:pPr>
        <w:pStyle w:val="PargrafodaLista"/>
        <w:numPr>
          <w:ilvl w:val="1"/>
          <w:numId w:val="14"/>
        </w:numPr>
        <w:spacing w:line="480" w:lineRule="auto"/>
        <w:jc w:val="both"/>
        <w:rPr>
          <w:rFonts w:ascii="Arial" w:hAnsi="Arial" w:cs="Arial"/>
          <w:sz w:val="24"/>
          <w:szCs w:val="24"/>
        </w:rPr>
      </w:pPr>
      <w:r>
        <w:rPr>
          <w:rFonts w:ascii="Arial" w:hAnsi="Arial" w:cs="Arial"/>
          <w:sz w:val="24"/>
          <w:szCs w:val="24"/>
        </w:rPr>
        <w:t>Casos em que o corpo estranho está a causar dor; podendo este estar situado nos músculos, ossos, tendões, adjacente a nervos ou mesmo superficialmente. Não infrequente, é a dor poder ser causada pela cicatriz em torno do fragmento e não pelo fragmento em si.</w:t>
      </w:r>
    </w:p>
    <w:p w:rsidR="009C4E98" w:rsidRDefault="009C4E98" w:rsidP="009C4E98">
      <w:pPr>
        <w:pStyle w:val="PargrafodaLista"/>
        <w:numPr>
          <w:ilvl w:val="1"/>
          <w:numId w:val="14"/>
        </w:numPr>
        <w:spacing w:line="480" w:lineRule="auto"/>
        <w:jc w:val="both"/>
        <w:rPr>
          <w:rFonts w:ascii="Arial" w:hAnsi="Arial" w:cs="Arial"/>
          <w:sz w:val="24"/>
          <w:szCs w:val="24"/>
        </w:rPr>
      </w:pPr>
      <w:r>
        <w:rPr>
          <w:rFonts w:ascii="Arial" w:hAnsi="Arial" w:cs="Arial"/>
          <w:sz w:val="24"/>
          <w:szCs w:val="24"/>
        </w:rPr>
        <w:t>Casos em que as feridas/orifícios de entrada ou saída tenham cicatrizado, deixando o projéctil nos tecidos cercado por um pequeno abcesso ou tecido de infecção a partir do encapsulamento de tecidos circundantes.</w:t>
      </w:r>
    </w:p>
    <w:p w:rsidR="009C4E98" w:rsidRPr="00B65585" w:rsidRDefault="009C4E98" w:rsidP="009C4E98">
      <w:pPr>
        <w:pStyle w:val="PargrafodaLista"/>
        <w:numPr>
          <w:ilvl w:val="1"/>
          <w:numId w:val="14"/>
        </w:numPr>
        <w:spacing w:line="480" w:lineRule="auto"/>
        <w:jc w:val="both"/>
        <w:rPr>
          <w:rFonts w:ascii="Arial" w:hAnsi="Arial" w:cs="Arial"/>
          <w:sz w:val="24"/>
          <w:szCs w:val="24"/>
        </w:rPr>
      </w:pPr>
      <w:r w:rsidRPr="00B65585">
        <w:rPr>
          <w:rFonts w:ascii="Arial" w:eastAsia="Times New Roman" w:hAnsi="Arial" w:cs="Arial"/>
          <w:color w:val="000000"/>
          <w:sz w:val="24"/>
          <w:szCs w:val="24"/>
          <w:lang w:eastAsia="pt-PT"/>
        </w:rPr>
        <w:t>Qualquer interferência com a função dos tecidos ou órgãos causada pelo corpo estranho</w:t>
      </w:r>
      <w:r>
        <w:rPr>
          <w:rFonts w:ascii="Arial" w:eastAsia="Times New Roman" w:hAnsi="Arial" w:cs="Arial"/>
          <w:color w:val="000000"/>
          <w:sz w:val="24"/>
          <w:szCs w:val="24"/>
          <w:lang w:eastAsia="pt-PT"/>
        </w:rPr>
        <w:t>.</w:t>
      </w:r>
    </w:p>
    <w:p w:rsidR="009C4E98" w:rsidRPr="00401BED" w:rsidRDefault="009C4E98" w:rsidP="009C4E98">
      <w:pPr>
        <w:pStyle w:val="PargrafodaLista"/>
        <w:numPr>
          <w:ilvl w:val="1"/>
          <w:numId w:val="14"/>
        </w:numPr>
        <w:spacing w:line="480" w:lineRule="auto"/>
        <w:jc w:val="both"/>
        <w:rPr>
          <w:rFonts w:ascii="Arial" w:hAnsi="Arial" w:cs="Arial"/>
          <w:sz w:val="24"/>
          <w:szCs w:val="24"/>
        </w:rPr>
      </w:pPr>
      <w:r w:rsidRPr="00B65585">
        <w:rPr>
          <w:rFonts w:ascii="Arial" w:eastAsia="Times New Roman" w:hAnsi="Arial" w:cs="Arial"/>
          <w:color w:val="000000"/>
          <w:sz w:val="24"/>
          <w:szCs w:val="24"/>
          <w:lang w:eastAsia="pt-PT"/>
        </w:rPr>
        <w:t xml:space="preserve">Casos em que </w:t>
      </w:r>
      <w:r>
        <w:rPr>
          <w:rFonts w:ascii="Arial" w:eastAsia="Times New Roman" w:hAnsi="Arial" w:cs="Arial"/>
          <w:color w:val="000000"/>
          <w:sz w:val="24"/>
          <w:szCs w:val="24"/>
          <w:lang w:eastAsia="pt-PT"/>
        </w:rPr>
        <w:t>a presença do corpo estranho po</w:t>
      </w:r>
      <w:r w:rsidR="00D65810">
        <w:rPr>
          <w:rFonts w:ascii="Arial" w:eastAsia="Times New Roman" w:hAnsi="Arial" w:cs="Arial"/>
          <w:color w:val="000000"/>
          <w:sz w:val="24"/>
          <w:szCs w:val="24"/>
          <w:lang w:eastAsia="pt-PT"/>
        </w:rPr>
        <w:t>ssa</w:t>
      </w:r>
      <w:r>
        <w:rPr>
          <w:rFonts w:ascii="Arial" w:eastAsia="Times New Roman" w:hAnsi="Arial" w:cs="Arial"/>
          <w:color w:val="000000"/>
          <w:sz w:val="24"/>
          <w:szCs w:val="24"/>
          <w:lang w:eastAsia="pt-PT"/>
        </w:rPr>
        <w:t xml:space="preserve"> influenciar a condição mental do doente para um nível que justifique a sua remoção.</w:t>
      </w:r>
    </w:p>
    <w:p w:rsidR="009C4E98" w:rsidRDefault="009C4E98" w:rsidP="009C4E98">
      <w:pPr>
        <w:pStyle w:val="PargrafodaLista"/>
        <w:numPr>
          <w:ilvl w:val="1"/>
          <w:numId w:val="14"/>
        </w:numPr>
        <w:spacing w:line="480" w:lineRule="auto"/>
        <w:jc w:val="both"/>
        <w:rPr>
          <w:rFonts w:ascii="Arial" w:hAnsi="Arial" w:cs="Arial"/>
          <w:sz w:val="24"/>
          <w:szCs w:val="24"/>
        </w:rPr>
      </w:pPr>
      <w:r>
        <w:rPr>
          <w:rFonts w:ascii="Arial" w:hAnsi="Arial" w:cs="Arial"/>
          <w:sz w:val="24"/>
          <w:szCs w:val="24"/>
        </w:rPr>
        <w:t>Casos em qu</w:t>
      </w:r>
      <w:r w:rsidR="00386438">
        <w:rPr>
          <w:rFonts w:ascii="Arial" w:hAnsi="Arial" w:cs="Arial"/>
          <w:sz w:val="24"/>
          <w:szCs w:val="24"/>
        </w:rPr>
        <w:t>e a presença do projéctil possa</w:t>
      </w:r>
      <w:r>
        <w:rPr>
          <w:rFonts w:ascii="Arial" w:hAnsi="Arial" w:cs="Arial"/>
          <w:sz w:val="24"/>
          <w:szCs w:val="24"/>
        </w:rPr>
        <w:t xml:space="preserve"> originar uma intoxicação por chumbo.</w:t>
      </w:r>
    </w:p>
    <w:p w:rsidR="009C4E98" w:rsidRDefault="00CC68FC" w:rsidP="009C4E98">
      <w:pPr>
        <w:spacing w:line="480" w:lineRule="auto"/>
        <w:jc w:val="both"/>
        <w:rPr>
          <w:rFonts w:ascii="Arial" w:hAnsi="Arial" w:cs="Arial"/>
          <w:sz w:val="24"/>
          <w:szCs w:val="24"/>
        </w:rPr>
      </w:pPr>
      <w:r>
        <w:rPr>
          <w:rFonts w:ascii="Arial" w:hAnsi="Arial" w:cs="Arial"/>
          <w:sz w:val="24"/>
          <w:szCs w:val="24"/>
        </w:rPr>
        <w:lastRenderedPageBreak/>
        <w:t>Por outro lado existem 2 princí</w:t>
      </w:r>
      <w:r w:rsidR="009C4E98">
        <w:rPr>
          <w:rFonts w:ascii="Arial" w:hAnsi="Arial" w:cs="Arial"/>
          <w:sz w:val="24"/>
          <w:szCs w:val="24"/>
        </w:rPr>
        <w:t xml:space="preserve">pios básicos que </w:t>
      </w:r>
      <w:r w:rsidR="009C4E98" w:rsidRPr="00386438">
        <w:rPr>
          <w:rFonts w:ascii="Arial" w:hAnsi="Arial" w:cs="Arial"/>
          <w:sz w:val="24"/>
          <w:szCs w:val="24"/>
          <w:u w:val="single"/>
        </w:rPr>
        <w:t>contra-indicam a excisão</w:t>
      </w:r>
      <w:r w:rsidR="009C4E98">
        <w:rPr>
          <w:rFonts w:ascii="Arial" w:hAnsi="Arial" w:cs="Arial"/>
          <w:sz w:val="24"/>
          <w:szCs w:val="24"/>
        </w:rPr>
        <w:t xml:space="preserve"> de projécteis:</w:t>
      </w:r>
    </w:p>
    <w:p w:rsidR="009C4E98" w:rsidRDefault="009C4E98" w:rsidP="009C4E98">
      <w:pPr>
        <w:pStyle w:val="PargrafodaLista"/>
        <w:numPr>
          <w:ilvl w:val="0"/>
          <w:numId w:val="15"/>
        </w:numPr>
        <w:spacing w:line="480" w:lineRule="auto"/>
        <w:jc w:val="both"/>
        <w:rPr>
          <w:rFonts w:ascii="Arial" w:hAnsi="Arial" w:cs="Arial"/>
          <w:sz w:val="24"/>
          <w:szCs w:val="24"/>
        </w:rPr>
      </w:pPr>
      <w:r>
        <w:rPr>
          <w:rFonts w:ascii="Arial" w:hAnsi="Arial" w:cs="Arial"/>
          <w:sz w:val="24"/>
          <w:szCs w:val="24"/>
        </w:rPr>
        <w:t xml:space="preserve">Quando se prevê que a cirurgia </w:t>
      </w:r>
      <w:r w:rsidR="00CF5C7D">
        <w:rPr>
          <w:rFonts w:ascii="Arial" w:hAnsi="Arial" w:cs="Arial"/>
          <w:sz w:val="24"/>
          <w:szCs w:val="24"/>
        </w:rPr>
        <w:t>possa trazer</w:t>
      </w:r>
      <w:r>
        <w:rPr>
          <w:rFonts w:ascii="Arial" w:hAnsi="Arial" w:cs="Arial"/>
          <w:sz w:val="24"/>
          <w:szCs w:val="24"/>
        </w:rPr>
        <w:t xml:space="preserve"> maior prejuízo para os tecidos do que o próprio projéctil alojado.</w:t>
      </w:r>
    </w:p>
    <w:p w:rsidR="009C4E98" w:rsidRDefault="009C4E98" w:rsidP="009C4E98">
      <w:pPr>
        <w:pStyle w:val="PargrafodaLista"/>
        <w:numPr>
          <w:ilvl w:val="0"/>
          <w:numId w:val="15"/>
        </w:numPr>
        <w:spacing w:line="480" w:lineRule="auto"/>
        <w:jc w:val="both"/>
        <w:rPr>
          <w:rFonts w:ascii="Arial" w:hAnsi="Arial" w:cs="Arial"/>
          <w:sz w:val="24"/>
          <w:szCs w:val="24"/>
        </w:rPr>
      </w:pPr>
      <w:r>
        <w:rPr>
          <w:rFonts w:ascii="Arial" w:hAnsi="Arial" w:cs="Arial"/>
          <w:sz w:val="24"/>
          <w:szCs w:val="24"/>
        </w:rPr>
        <w:t xml:space="preserve">Quando não há condições de assepsia adequadas para a realização de cirurgia ou quando há reduzida probabilidade de cura asséptica ou de encontrar o projéctil. </w:t>
      </w:r>
    </w:p>
    <w:p w:rsidR="00DD576D" w:rsidRDefault="00DD576D" w:rsidP="009C4E98">
      <w:pPr>
        <w:spacing w:line="480" w:lineRule="auto"/>
        <w:jc w:val="both"/>
        <w:rPr>
          <w:rFonts w:ascii="Arial" w:hAnsi="Arial" w:cs="Arial"/>
          <w:b/>
          <w:sz w:val="24"/>
          <w:szCs w:val="24"/>
        </w:rPr>
      </w:pPr>
    </w:p>
    <w:p w:rsidR="009C4E98" w:rsidRDefault="009C4E98" w:rsidP="009C4E98">
      <w:pPr>
        <w:spacing w:line="480" w:lineRule="auto"/>
        <w:jc w:val="both"/>
        <w:rPr>
          <w:rFonts w:ascii="Arial" w:hAnsi="Arial" w:cs="Arial"/>
          <w:b/>
          <w:sz w:val="24"/>
          <w:szCs w:val="24"/>
        </w:rPr>
      </w:pPr>
      <w:r w:rsidRPr="00F21AA5">
        <w:rPr>
          <w:rFonts w:ascii="Arial" w:hAnsi="Arial" w:cs="Arial"/>
          <w:b/>
          <w:sz w:val="24"/>
          <w:szCs w:val="24"/>
        </w:rPr>
        <w:t>Abordagem geral</w:t>
      </w:r>
    </w:p>
    <w:p w:rsidR="009C4E98"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 xml:space="preserve">A avaliação inicial da vítima de lesão por  arma de fogo deve ser dirigida a todos os ferimentos que ponham em risco a vida. </w:t>
      </w:r>
      <w:r>
        <w:rPr>
          <w:rFonts w:ascii="Arial" w:hAnsi="Arial" w:cs="Arial"/>
          <w:sz w:val="24"/>
          <w:szCs w:val="24"/>
        </w:rPr>
        <w:t xml:space="preserve"> A abordagem inicial deverá ser igual à de q</w:t>
      </w:r>
      <w:r w:rsidR="00CC68FC">
        <w:rPr>
          <w:rFonts w:ascii="Arial" w:hAnsi="Arial" w:cs="Arial"/>
          <w:sz w:val="24"/>
          <w:szCs w:val="24"/>
        </w:rPr>
        <w:t>ualquer víti</w:t>
      </w:r>
      <w:r>
        <w:rPr>
          <w:rFonts w:ascii="Arial" w:hAnsi="Arial" w:cs="Arial"/>
          <w:sz w:val="24"/>
          <w:szCs w:val="24"/>
        </w:rPr>
        <w:t xml:space="preserve">ma de trauma e que tem como objectivo identificar e tratar problemas que apresentem ameaça imediata à vida. Esta avaliação inicial deverá ser concluída em 5 a 10 minutos e é conduzida segundo a mnemónica ABCDE (airway, breathing, circulation, disability, exposure) e que em linhas gerais significa: </w:t>
      </w:r>
    </w:p>
    <w:p w:rsidR="009C4E98" w:rsidRPr="00A21FE7" w:rsidRDefault="009C4E98" w:rsidP="009C4E98">
      <w:pPr>
        <w:spacing w:line="480" w:lineRule="auto"/>
        <w:jc w:val="both"/>
        <w:rPr>
          <w:rFonts w:ascii="Arial" w:hAnsi="Arial" w:cs="Arial"/>
          <w:sz w:val="24"/>
          <w:szCs w:val="24"/>
        </w:rPr>
      </w:pPr>
      <w:r w:rsidRPr="00741DAE">
        <w:rPr>
          <w:rFonts w:ascii="Arial" w:hAnsi="Arial" w:cs="Arial"/>
          <w:b/>
          <w:sz w:val="24"/>
          <w:szCs w:val="24"/>
        </w:rPr>
        <w:t>A</w:t>
      </w:r>
      <w:r w:rsidR="003A09CC">
        <w:rPr>
          <w:rFonts w:ascii="Arial" w:hAnsi="Arial" w:cs="Arial"/>
          <w:b/>
          <w:sz w:val="24"/>
          <w:szCs w:val="24"/>
        </w:rPr>
        <w:t>: Airway</w:t>
      </w:r>
      <w:r>
        <w:rPr>
          <w:rFonts w:ascii="Arial" w:hAnsi="Arial" w:cs="Arial"/>
          <w:sz w:val="24"/>
          <w:szCs w:val="24"/>
        </w:rPr>
        <w:t xml:space="preserve"> </w:t>
      </w:r>
      <w:r w:rsidR="007C6335">
        <w:rPr>
          <w:rFonts w:ascii="Arial" w:hAnsi="Arial" w:cs="Arial"/>
          <w:sz w:val="24"/>
          <w:szCs w:val="24"/>
        </w:rPr>
        <w:t>–</w:t>
      </w:r>
      <w:r>
        <w:rPr>
          <w:rFonts w:ascii="Arial" w:hAnsi="Arial" w:cs="Arial"/>
          <w:sz w:val="24"/>
          <w:szCs w:val="24"/>
        </w:rPr>
        <w:t xml:space="preserve"> manutenção de via aérea permeável protegendo a coluna cervical,</w:t>
      </w:r>
      <w:r w:rsidRPr="00A21FE7">
        <w:rPr>
          <w:rFonts w:ascii="Arial" w:hAnsi="Arial" w:cs="Arial"/>
          <w:sz w:val="24"/>
          <w:szCs w:val="24"/>
        </w:rPr>
        <w:t>mantendo-a imobilizada e alinhada</w:t>
      </w:r>
      <w:r>
        <w:rPr>
          <w:rFonts w:ascii="Arial" w:hAnsi="Arial" w:cs="Arial"/>
          <w:sz w:val="24"/>
          <w:szCs w:val="24"/>
        </w:rPr>
        <w:t>.</w:t>
      </w:r>
    </w:p>
    <w:p w:rsidR="009C4E98" w:rsidRDefault="009C4E98" w:rsidP="009C4E98">
      <w:pPr>
        <w:spacing w:line="480" w:lineRule="auto"/>
        <w:jc w:val="both"/>
        <w:rPr>
          <w:rFonts w:ascii="Arial" w:hAnsi="Arial" w:cs="Arial"/>
          <w:sz w:val="24"/>
          <w:szCs w:val="24"/>
        </w:rPr>
      </w:pPr>
      <w:r w:rsidRPr="00741DAE">
        <w:rPr>
          <w:rFonts w:ascii="Arial" w:hAnsi="Arial" w:cs="Arial"/>
          <w:b/>
          <w:sz w:val="24"/>
          <w:szCs w:val="24"/>
        </w:rPr>
        <w:t>B</w:t>
      </w:r>
      <w:r w:rsidR="003A09CC">
        <w:rPr>
          <w:rFonts w:ascii="Arial" w:hAnsi="Arial" w:cs="Arial"/>
          <w:b/>
          <w:sz w:val="24"/>
          <w:szCs w:val="24"/>
        </w:rPr>
        <w:t>: Breathing</w:t>
      </w:r>
      <w:r>
        <w:rPr>
          <w:rFonts w:ascii="Arial" w:hAnsi="Arial" w:cs="Arial"/>
          <w:sz w:val="24"/>
          <w:szCs w:val="24"/>
        </w:rPr>
        <w:t xml:space="preserve"> </w:t>
      </w:r>
      <w:r w:rsidR="007C6335">
        <w:rPr>
          <w:rFonts w:ascii="Arial" w:hAnsi="Arial" w:cs="Arial"/>
          <w:sz w:val="24"/>
          <w:szCs w:val="24"/>
        </w:rPr>
        <w:t>–</w:t>
      </w:r>
      <w:r>
        <w:rPr>
          <w:rFonts w:ascii="Arial" w:hAnsi="Arial" w:cs="Arial"/>
          <w:sz w:val="24"/>
          <w:szCs w:val="24"/>
        </w:rPr>
        <w:t xml:space="preserve"> ventilação eficaz que</w:t>
      </w:r>
      <w:r>
        <w:rPr>
          <w:rFonts w:ascii="Arial" w:eastAsia="+mn-ea" w:hAnsi="Arial" w:cs="+mn-cs"/>
          <w:color w:val="000000"/>
          <w:sz w:val="44"/>
          <w:szCs w:val="44"/>
        </w:rPr>
        <w:t xml:space="preserve"> </w:t>
      </w:r>
      <w:r w:rsidRPr="00A21FE7">
        <w:rPr>
          <w:rFonts w:ascii="Arial" w:hAnsi="Arial" w:cs="Arial"/>
          <w:sz w:val="24"/>
          <w:szCs w:val="24"/>
        </w:rPr>
        <w:t>envolve função adequada dos pulmões, caixa torácica e diafragma</w:t>
      </w:r>
      <w:r>
        <w:rPr>
          <w:rFonts w:ascii="Arial" w:hAnsi="Arial" w:cs="Arial"/>
          <w:sz w:val="24"/>
          <w:szCs w:val="24"/>
        </w:rPr>
        <w:t>.</w:t>
      </w:r>
    </w:p>
    <w:p w:rsidR="009C4E98" w:rsidRDefault="009C4E98" w:rsidP="009C4E98">
      <w:pPr>
        <w:spacing w:line="480" w:lineRule="auto"/>
        <w:jc w:val="both"/>
        <w:rPr>
          <w:rFonts w:ascii="Arial" w:hAnsi="Arial" w:cs="Arial"/>
          <w:sz w:val="24"/>
          <w:szCs w:val="24"/>
        </w:rPr>
      </w:pPr>
      <w:r w:rsidRPr="00741DAE">
        <w:rPr>
          <w:rFonts w:ascii="Arial" w:hAnsi="Arial" w:cs="Arial"/>
          <w:b/>
          <w:sz w:val="24"/>
          <w:szCs w:val="24"/>
        </w:rPr>
        <w:t>C</w:t>
      </w:r>
      <w:r w:rsidR="003A09CC">
        <w:rPr>
          <w:rFonts w:ascii="Arial" w:hAnsi="Arial" w:cs="Arial"/>
          <w:b/>
          <w:sz w:val="24"/>
          <w:szCs w:val="24"/>
        </w:rPr>
        <w:t>: Circulation</w:t>
      </w:r>
      <w:r>
        <w:rPr>
          <w:rFonts w:ascii="Arial" w:hAnsi="Arial" w:cs="Arial"/>
          <w:sz w:val="24"/>
          <w:szCs w:val="24"/>
        </w:rPr>
        <w:t xml:space="preserve"> </w:t>
      </w:r>
      <w:r w:rsidR="007C6335">
        <w:rPr>
          <w:rFonts w:ascii="Arial" w:hAnsi="Arial" w:cs="Arial"/>
          <w:sz w:val="24"/>
          <w:szCs w:val="24"/>
        </w:rPr>
        <w:t>–</w:t>
      </w:r>
      <w:r>
        <w:rPr>
          <w:rFonts w:ascii="Arial" w:hAnsi="Arial" w:cs="Arial"/>
          <w:sz w:val="24"/>
          <w:szCs w:val="24"/>
        </w:rPr>
        <w:t xml:space="preserve"> </w:t>
      </w:r>
      <w:r w:rsidRPr="00A21FE7">
        <w:rPr>
          <w:rFonts w:ascii="Arial" w:hAnsi="Arial" w:cs="Arial"/>
          <w:sz w:val="24"/>
          <w:szCs w:val="24"/>
        </w:rPr>
        <w:t>Controlo e restabelecimento dos parâmetros normais da circulação</w:t>
      </w:r>
      <w:r>
        <w:rPr>
          <w:rFonts w:ascii="Arial" w:hAnsi="Arial" w:cs="Arial"/>
          <w:sz w:val="24"/>
          <w:szCs w:val="24"/>
        </w:rPr>
        <w:t>, c</w:t>
      </w:r>
      <w:r w:rsidRPr="00A21FE7">
        <w:rPr>
          <w:rFonts w:ascii="Arial" w:hAnsi="Arial" w:cs="Arial"/>
          <w:sz w:val="24"/>
          <w:szCs w:val="24"/>
        </w:rPr>
        <w:t>ontrolo da hemorragia e reposição da volémia</w:t>
      </w:r>
      <w:r>
        <w:rPr>
          <w:rFonts w:ascii="Arial" w:hAnsi="Arial" w:cs="Arial"/>
          <w:sz w:val="24"/>
          <w:szCs w:val="24"/>
        </w:rPr>
        <w:t>.</w:t>
      </w:r>
    </w:p>
    <w:p w:rsidR="009C4E98" w:rsidRDefault="009C4E98" w:rsidP="009C4E98">
      <w:pPr>
        <w:spacing w:line="480" w:lineRule="auto"/>
        <w:jc w:val="both"/>
        <w:rPr>
          <w:rFonts w:ascii="Arial" w:hAnsi="Arial" w:cs="Arial"/>
          <w:sz w:val="24"/>
          <w:szCs w:val="24"/>
        </w:rPr>
      </w:pPr>
      <w:r w:rsidRPr="00741DAE">
        <w:rPr>
          <w:rFonts w:ascii="Arial" w:hAnsi="Arial" w:cs="Arial"/>
          <w:b/>
          <w:sz w:val="24"/>
          <w:szCs w:val="24"/>
        </w:rPr>
        <w:lastRenderedPageBreak/>
        <w:t>D</w:t>
      </w:r>
      <w:r w:rsidR="003A09CC">
        <w:rPr>
          <w:rFonts w:ascii="Arial" w:hAnsi="Arial" w:cs="Arial"/>
          <w:b/>
          <w:sz w:val="24"/>
          <w:szCs w:val="24"/>
        </w:rPr>
        <w:t>: Disability</w:t>
      </w:r>
      <w:r>
        <w:rPr>
          <w:rFonts w:ascii="Arial" w:hAnsi="Arial" w:cs="Arial"/>
          <w:sz w:val="24"/>
          <w:szCs w:val="24"/>
        </w:rPr>
        <w:t xml:space="preserve"> </w:t>
      </w:r>
      <w:r w:rsidR="007C6335">
        <w:rPr>
          <w:rFonts w:ascii="Arial" w:hAnsi="Arial" w:cs="Arial"/>
          <w:sz w:val="24"/>
          <w:szCs w:val="24"/>
        </w:rPr>
        <w:t>–</w:t>
      </w:r>
      <w:r>
        <w:rPr>
          <w:rFonts w:ascii="Arial" w:hAnsi="Arial" w:cs="Arial"/>
          <w:sz w:val="24"/>
          <w:szCs w:val="24"/>
        </w:rPr>
        <w:t xml:space="preserve"> Avaliar se existe disfunção neurológica recorrendo com frequência à Escala de </w:t>
      </w:r>
      <w:r w:rsidR="003A09CC">
        <w:rPr>
          <w:rFonts w:ascii="Arial" w:hAnsi="Arial" w:cs="Arial"/>
          <w:sz w:val="24"/>
          <w:szCs w:val="24"/>
        </w:rPr>
        <w:t xml:space="preserve">Coma de </w:t>
      </w:r>
      <w:r>
        <w:rPr>
          <w:rFonts w:ascii="Arial" w:hAnsi="Arial" w:cs="Arial"/>
          <w:sz w:val="24"/>
          <w:szCs w:val="24"/>
        </w:rPr>
        <w:t>Gla</w:t>
      </w:r>
      <w:r w:rsidR="00F57173">
        <w:rPr>
          <w:rFonts w:ascii="Arial" w:hAnsi="Arial" w:cs="Arial"/>
          <w:sz w:val="24"/>
          <w:szCs w:val="24"/>
        </w:rPr>
        <w:t>sgow (ECG)</w:t>
      </w:r>
    </w:p>
    <w:p w:rsidR="00EE4CB1" w:rsidRDefault="009C4E98" w:rsidP="009C4E98">
      <w:pPr>
        <w:spacing w:line="480" w:lineRule="auto"/>
        <w:jc w:val="both"/>
        <w:rPr>
          <w:rFonts w:ascii="Arial" w:hAnsi="Arial" w:cs="Arial"/>
          <w:sz w:val="24"/>
          <w:szCs w:val="24"/>
        </w:rPr>
      </w:pPr>
      <w:r w:rsidRPr="00741DAE">
        <w:rPr>
          <w:rFonts w:ascii="Arial" w:hAnsi="Arial" w:cs="Arial"/>
          <w:b/>
          <w:sz w:val="24"/>
          <w:szCs w:val="24"/>
        </w:rPr>
        <w:t>E</w:t>
      </w:r>
      <w:r w:rsidR="003A09CC">
        <w:rPr>
          <w:rFonts w:ascii="Arial" w:hAnsi="Arial" w:cs="Arial"/>
          <w:b/>
          <w:sz w:val="24"/>
          <w:szCs w:val="24"/>
        </w:rPr>
        <w:t>: Exposure</w:t>
      </w:r>
      <w:r>
        <w:rPr>
          <w:rFonts w:ascii="Arial" w:hAnsi="Arial" w:cs="Arial"/>
          <w:b/>
          <w:sz w:val="24"/>
          <w:szCs w:val="24"/>
        </w:rPr>
        <w:t xml:space="preserve"> </w:t>
      </w:r>
      <w:r w:rsidRPr="00741DAE">
        <w:rPr>
          <w:rFonts w:ascii="Arial" w:hAnsi="Arial" w:cs="Arial"/>
          <w:b/>
          <w:sz w:val="24"/>
          <w:szCs w:val="24"/>
        </w:rPr>
        <w:t xml:space="preserve"> </w:t>
      </w:r>
      <w:r>
        <w:rPr>
          <w:rFonts w:ascii="Arial" w:hAnsi="Arial" w:cs="Arial"/>
          <w:sz w:val="24"/>
          <w:szCs w:val="24"/>
        </w:rPr>
        <w:t>- Exposição completa do corpo da vítima para facilitar a observação.</w:t>
      </w:r>
    </w:p>
    <w:p w:rsidR="00F57173" w:rsidRDefault="00F57173" w:rsidP="00F57173">
      <w:pPr>
        <w:spacing w:line="480" w:lineRule="auto"/>
        <w:ind w:firstLine="708"/>
        <w:jc w:val="both"/>
        <w:rPr>
          <w:rFonts w:ascii="Arial" w:hAnsi="Arial" w:cs="Arial"/>
          <w:sz w:val="24"/>
          <w:szCs w:val="24"/>
        </w:rPr>
      </w:pPr>
    </w:p>
    <w:p w:rsidR="008435FE" w:rsidRDefault="009C4E98" w:rsidP="00F57173">
      <w:pPr>
        <w:spacing w:line="480" w:lineRule="auto"/>
        <w:ind w:firstLine="708"/>
        <w:jc w:val="both"/>
        <w:rPr>
          <w:rFonts w:ascii="Arial" w:hAnsi="Arial" w:cs="Arial"/>
          <w:sz w:val="24"/>
          <w:szCs w:val="24"/>
        </w:rPr>
      </w:pPr>
      <w:r>
        <w:rPr>
          <w:rFonts w:ascii="Arial" w:hAnsi="Arial" w:cs="Arial"/>
          <w:sz w:val="24"/>
          <w:szCs w:val="24"/>
        </w:rPr>
        <w:t>Quando</w:t>
      </w:r>
      <w:r w:rsidR="00CC68FC">
        <w:rPr>
          <w:rFonts w:ascii="Arial" w:hAnsi="Arial" w:cs="Arial"/>
          <w:sz w:val="24"/>
          <w:szCs w:val="24"/>
        </w:rPr>
        <w:t xml:space="preserve"> se impõe uma abordagem num perÍ</w:t>
      </w:r>
      <w:r>
        <w:rPr>
          <w:rFonts w:ascii="Arial" w:hAnsi="Arial" w:cs="Arial"/>
          <w:sz w:val="24"/>
          <w:szCs w:val="24"/>
        </w:rPr>
        <w:t>odo de tempo limitado, e após a finalização do ABCDE da avaliação primária, uma recolha de história clínica rápida e sumária pode ser útil. Neste sentido recorre-se à mnemónica AMPLE, sendo esta uma prática corrent</w:t>
      </w:r>
      <w:r w:rsidR="00CC68FC">
        <w:rPr>
          <w:rFonts w:ascii="Arial" w:hAnsi="Arial" w:cs="Arial"/>
          <w:sz w:val="24"/>
          <w:szCs w:val="24"/>
        </w:rPr>
        <w:t>e nomeadamente em urgências cirÚ</w:t>
      </w:r>
      <w:r>
        <w:rPr>
          <w:rFonts w:ascii="Arial" w:hAnsi="Arial" w:cs="Arial"/>
          <w:sz w:val="24"/>
          <w:szCs w:val="24"/>
        </w:rPr>
        <w:t>rgicas</w:t>
      </w:r>
      <w:r w:rsidR="00F57173">
        <w:rPr>
          <w:rFonts w:ascii="Arial" w:hAnsi="Arial" w:cs="Arial"/>
          <w:sz w:val="24"/>
          <w:szCs w:val="24"/>
        </w:rPr>
        <w:t xml:space="preserve"> (tabela 1)</w:t>
      </w:r>
      <w:r>
        <w:rPr>
          <w:rFonts w:ascii="Arial" w:hAnsi="Arial" w:cs="Arial"/>
          <w:sz w:val="24"/>
          <w:szCs w:val="24"/>
        </w:rPr>
        <w:t>.</w:t>
      </w:r>
    </w:p>
    <w:p w:rsidR="00EE4CB1" w:rsidRDefault="00EE4CB1" w:rsidP="00694980">
      <w:pPr>
        <w:spacing w:line="480" w:lineRule="auto"/>
        <w:jc w:val="both"/>
        <w:rPr>
          <w:rFonts w:ascii="Arial" w:hAnsi="Arial" w:cs="Arial"/>
          <w:sz w:val="24"/>
          <w:szCs w:val="24"/>
        </w:rPr>
      </w:pPr>
    </w:p>
    <w:tbl>
      <w:tblPr>
        <w:tblStyle w:val="ListaColorida-nfase3"/>
        <w:tblW w:w="0" w:type="auto"/>
        <w:jc w:val="center"/>
        <w:tblInd w:w="534" w:type="dxa"/>
        <w:tblLook w:val="0480"/>
      </w:tblPr>
      <w:tblGrid>
        <w:gridCol w:w="8110"/>
      </w:tblGrid>
      <w:tr w:rsidR="009C4E98" w:rsidTr="00694980">
        <w:trPr>
          <w:cnfStyle w:val="000000100000"/>
          <w:jc w:val="center"/>
        </w:trPr>
        <w:tc>
          <w:tcPr>
            <w:cnfStyle w:val="001000000000"/>
            <w:tcW w:w="8110" w:type="dxa"/>
          </w:tcPr>
          <w:p w:rsidR="009C4E98" w:rsidRPr="00694980" w:rsidRDefault="009C4E98" w:rsidP="006A52FC">
            <w:pPr>
              <w:spacing w:line="480" w:lineRule="auto"/>
              <w:jc w:val="both"/>
              <w:rPr>
                <w:rFonts w:ascii="Arial" w:hAnsi="Arial" w:cs="Arial"/>
                <w:b w:val="0"/>
                <w:sz w:val="24"/>
                <w:szCs w:val="24"/>
              </w:rPr>
            </w:pPr>
            <w:r w:rsidRPr="00694980">
              <w:rPr>
                <w:rFonts w:ascii="Arial" w:hAnsi="Arial" w:cs="Arial"/>
                <w:sz w:val="28"/>
                <w:szCs w:val="28"/>
              </w:rPr>
              <w:t>A</w:t>
            </w:r>
            <w:r w:rsidRPr="00694980">
              <w:rPr>
                <w:rFonts w:ascii="Arial" w:hAnsi="Arial" w:cs="Arial"/>
                <w:b w:val="0"/>
                <w:sz w:val="24"/>
                <w:szCs w:val="24"/>
              </w:rPr>
              <w:t>lergias</w:t>
            </w:r>
          </w:p>
        </w:tc>
      </w:tr>
      <w:tr w:rsidR="009C4E98" w:rsidTr="00694980">
        <w:trPr>
          <w:jc w:val="center"/>
        </w:trPr>
        <w:tc>
          <w:tcPr>
            <w:cnfStyle w:val="001000000000"/>
            <w:tcW w:w="8110" w:type="dxa"/>
          </w:tcPr>
          <w:p w:rsidR="009C4E98" w:rsidRPr="00694980" w:rsidRDefault="009C4E98" w:rsidP="006A52FC">
            <w:pPr>
              <w:spacing w:line="480" w:lineRule="auto"/>
              <w:jc w:val="both"/>
              <w:rPr>
                <w:rFonts w:ascii="Arial" w:hAnsi="Arial" w:cs="Arial"/>
                <w:b w:val="0"/>
                <w:sz w:val="24"/>
                <w:szCs w:val="24"/>
              </w:rPr>
            </w:pPr>
            <w:r w:rsidRPr="00694980">
              <w:rPr>
                <w:rFonts w:ascii="Arial" w:hAnsi="Arial" w:cs="Arial"/>
                <w:sz w:val="28"/>
                <w:szCs w:val="28"/>
              </w:rPr>
              <w:t>M</w:t>
            </w:r>
            <w:r w:rsidRPr="00694980">
              <w:rPr>
                <w:rFonts w:ascii="Arial" w:hAnsi="Arial" w:cs="Arial"/>
                <w:b w:val="0"/>
                <w:sz w:val="24"/>
                <w:szCs w:val="24"/>
              </w:rPr>
              <w:t>edicação habitual</w:t>
            </w:r>
          </w:p>
        </w:tc>
      </w:tr>
      <w:tr w:rsidR="009C4E98" w:rsidTr="00694980">
        <w:trPr>
          <w:cnfStyle w:val="000000100000"/>
          <w:jc w:val="center"/>
        </w:trPr>
        <w:tc>
          <w:tcPr>
            <w:cnfStyle w:val="001000000000"/>
            <w:tcW w:w="8110" w:type="dxa"/>
          </w:tcPr>
          <w:p w:rsidR="009C4E98" w:rsidRPr="00694980" w:rsidRDefault="009C4E98" w:rsidP="006A52FC">
            <w:pPr>
              <w:spacing w:line="480" w:lineRule="auto"/>
              <w:jc w:val="both"/>
              <w:rPr>
                <w:rFonts w:ascii="Arial" w:hAnsi="Arial" w:cs="Arial"/>
                <w:b w:val="0"/>
                <w:sz w:val="24"/>
                <w:szCs w:val="24"/>
              </w:rPr>
            </w:pPr>
            <w:r w:rsidRPr="00694980">
              <w:rPr>
                <w:rFonts w:ascii="Arial" w:hAnsi="Arial" w:cs="Arial"/>
                <w:sz w:val="28"/>
                <w:szCs w:val="28"/>
              </w:rPr>
              <w:t>P</w:t>
            </w:r>
            <w:r w:rsidRPr="00694980">
              <w:rPr>
                <w:rFonts w:ascii="Arial" w:hAnsi="Arial" w:cs="Arial"/>
                <w:b w:val="0"/>
                <w:sz w:val="24"/>
                <w:szCs w:val="24"/>
              </w:rPr>
              <w:t>assado médico e cirúrgico</w:t>
            </w:r>
          </w:p>
        </w:tc>
      </w:tr>
      <w:tr w:rsidR="009C4E98" w:rsidTr="00694980">
        <w:trPr>
          <w:jc w:val="center"/>
        </w:trPr>
        <w:tc>
          <w:tcPr>
            <w:cnfStyle w:val="001000000000"/>
            <w:tcW w:w="8110" w:type="dxa"/>
          </w:tcPr>
          <w:p w:rsidR="009C4E98" w:rsidRPr="00694980" w:rsidRDefault="009C4E98" w:rsidP="006A52FC">
            <w:pPr>
              <w:spacing w:line="480" w:lineRule="auto"/>
              <w:jc w:val="both"/>
              <w:rPr>
                <w:rFonts w:ascii="Arial" w:hAnsi="Arial" w:cs="Arial"/>
                <w:b w:val="0"/>
                <w:sz w:val="24"/>
                <w:szCs w:val="24"/>
              </w:rPr>
            </w:pPr>
            <w:r w:rsidRPr="00694980">
              <w:rPr>
                <w:rFonts w:ascii="Arial" w:hAnsi="Arial" w:cs="Arial"/>
                <w:sz w:val="28"/>
                <w:szCs w:val="28"/>
              </w:rPr>
              <w:t>L</w:t>
            </w:r>
            <w:r w:rsidRPr="00694980">
              <w:rPr>
                <w:rFonts w:ascii="Arial" w:hAnsi="Arial" w:cs="Arial"/>
                <w:b w:val="0"/>
                <w:sz w:val="24"/>
                <w:szCs w:val="24"/>
              </w:rPr>
              <w:t>ast meal (última Refeição)</w:t>
            </w:r>
          </w:p>
        </w:tc>
      </w:tr>
      <w:tr w:rsidR="009C4E98" w:rsidTr="00694980">
        <w:trPr>
          <w:cnfStyle w:val="000000100000"/>
          <w:jc w:val="center"/>
        </w:trPr>
        <w:tc>
          <w:tcPr>
            <w:cnfStyle w:val="001000000000"/>
            <w:tcW w:w="8110" w:type="dxa"/>
          </w:tcPr>
          <w:p w:rsidR="009C4E98" w:rsidRPr="00694980" w:rsidRDefault="009C4E98" w:rsidP="006A52FC">
            <w:pPr>
              <w:spacing w:line="480" w:lineRule="auto"/>
              <w:jc w:val="both"/>
              <w:rPr>
                <w:rFonts w:ascii="Arial" w:hAnsi="Arial" w:cs="Arial"/>
                <w:b w:val="0"/>
                <w:sz w:val="24"/>
                <w:szCs w:val="24"/>
              </w:rPr>
            </w:pPr>
            <w:r w:rsidRPr="00694980">
              <w:rPr>
                <w:rFonts w:ascii="Arial" w:hAnsi="Arial" w:cs="Arial"/>
                <w:sz w:val="28"/>
                <w:szCs w:val="28"/>
              </w:rPr>
              <w:t>E</w:t>
            </w:r>
            <w:r w:rsidRPr="00694980">
              <w:rPr>
                <w:rFonts w:ascii="Arial" w:hAnsi="Arial" w:cs="Arial"/>
                <w:b w:val="0"/>
                <w:sz w:val="24"/>
                <w:szCs w:val="24"/>
              </w:rPr>
              <w:t xml:space="preserve">ventos e </w:t>
            </w:r>
            <w:r w:rsidRPr="00694980">
              <w:rPr>
                <w:rFonts w:ascii="Arial" w:hAnsi="Arial" w:cs="Arial"/>
                <w:sz w:val="28"/>
                <w:szCs w:val="28"/>
              </w:rPr>
              <w:t>E</w:t>
            </w:r>
            <w:r w:rsidRPr="00694980">
              <w:rPr>
                <w:rFonts w:ascii="Arial" w:hAnsi="Arial" w:cs="Arial"/>
                <w:b w:val="0"/>
                <w:sz w:val="24"/>
                <w:szCs w:val="24"/>
              </w:rPr>
              <w:t>nvironment (meio envolvente relacionado c</w:t>
            </w:r>
            <w:r w:rsidR="00CC68FC" w:rsidRPr="00694980">
              <w:rPr>
                <w:rFonts w:ascii="Arial" w:hAnsi="Arial" w:cs="Arial"/>
                <w:b w:val="0"/>
                <w:sz w:val="24"/>
                <w:szCs w:val="24"/>
              </w:rPr>
              <w:t>om</w:t>
            </w:r>
            <w:r w:rsidRPr="00694980">
              <w:rPr>
                <w:rFonts w:ascii="Arial" w:hAnsi="Arial" w:cs="Arial"/>
                <w:b w:val="0"/>
                <w:sz w:val="24"/>
                <w:szCs w:val="24"/>
              </w:rPr>
              <w:t xml:space="preserve"> o trauma)</w:t>
            </w:r>
          </w:p>
        </w:tc>
      </w:tr>
    </w:tbl>
    <w:p w:rsidR="009C4E98" w:rsidRPr="00DD576D" w:rsidRDefault="009C4E98" w:rsidP="009C4E98">
      <w:pPr>
        <w:spacing w:line="480" w:lineRule="auto"/>
        <w:jc w:val="both"/>
        <w:rPr>
          <w:rFonts w:ascii="Arial" w:hAnsi="Arial" w:cs="Arial"/>
          <w:color w:val="7F7F7F" w:themeColor="text1" w:themeTint="80"/>
        </w:rPr>
      </w:pPr>
      <w:r w:rsidRPr="00DD576D">
        <w:rPr>
          <w:rFonts w:ascii="Arial" w:hAnsi="Arial" w:cs="Arial"/>
          <w:color w:val="7F7F7F" w:themeColor="text1" w:themeTint="80"/>
        </w:rPr>
        <w:t xml:space="preserve">Tabela </w:t>
      </w:r>
      <w:r w:rsidR="00F57173">
        <w:rPr>
          <w:rFonts w:ascii="Arial" w:hAnsi="Arial" w:cs="Arial"/>
          <w:color w:val="7F7F7F" w:themeColor="text1" w:themeTint="80"/>
        </w:rPr>
        <w:t>1</w:t>
      </w:r>
      <w:r w:rsidRPr="00DD576D">
        <w:rPr>
          <w:rFonts w:ascii="Arial" w:hAnsi="Arial" w:cs="Arial"/>
          <w:color w:val="7F7F7F" w:themeColor="text1" w:themeTint="80"/>
        </w:rPr>
        <w:t xml:space="preserve"> – Componentes da história AMPLE.</w:t>
      </w:r>
      <w:r w:rsidRPr="00DD576D">
        <w:rPr>
          <w:rFonts w:ascii="Arial" w:hAnsi="Arial" w:cs="Arial"/>
          <w:color w:val="7F7F7F" w:themeColor="text1" w:themeTint="80"/>
          <w:lang w:val="pt-BR"/>
        </w:rPr>
        <w:t xml:space="preserve"> </w:t>
      </w:r>
      <w:r w:rsidRPr="00DD576D">
        <w:rPr>
          <w:rFonts w:ascii="Arial" w:hAnsi="Arial" w:cs="Arial"/>
          <w:color w:val="7F7F7F" w:themeColor="text1" w:themeTint="80"/>
          <w:lang w:val="en-US"/>
        </w:rPr>
        <w:t>Adaptada do American College of Surgeons on Trauma: Initial Assessment and Management. In Advanced Trauma Life Support Program for Doctors, 7</w:t>
      </w:r>
      <w:r w:rsidRPr="00DD576D">
        <w:rPr>
          <w:rFonts w:ascii="Arial" w:hAnsi="Arial" w:cs="Arial"/>
          <w:color w:val="7F7F7F" w:themeColor="text1" w:themeTint="80"/>
          <w:vertAlign w:val="superscript"/>
          <w:lang w:val="en-US"/>
        </w:rPr>
        <w:t>th</w:t>
      </w:r>
      <w:r w:rsidRPr="00DD576D">
        <w:rPr>
          <w:rFonts w:ascii="Arial" w:hAnsi="Arial" w:cs="Arial"/>
          <w:color w:val="7F7F7F" w:themeColor="text1" w:themeTint="80"/>
          <w:lang w:val="en-US"/>
        </w:rPr>
        <w:t xml:space="preserve"> ed. </w:t>
      </w:r>
      <w:r w:rsidRPr="00DD576D">
        <w:rPr>
          <w:rFonts w:ascii="Arial" w:hAnsi="Arial" w:cs="Arial"/>
          <w:color w:val="7F7F7F" w:themeColor="text1" w:themeTint="80"/>
        </w:rPr>
        <w:t>Chicago, IL: American College of Surgeons, 2004:11-29</w:t>
      </w:r>
    </w:p>
    <w:p w:rsidR="009C4E98" w:rsidRPr="00F21AA5" w:rsidRDefault="009C4E98" w:rsidP="00DD576D">
      <w:pPr>
        <w:spacing w:line="480" w:lineRule="auto"/>
        <w:ind w:firstLine="708"/>
        <w:jc w:val="both"/>
        <w:rPr>
          <w:rFonts w:ascii="Arial" w:hAnsi="Arial" w:cs="Arial"/>
          <w:sz w:val="24"/>
          <w:szCs w:val="24"/>
        </w:rPr>
      </w:pPr>
      <w:r w:rsidRPr="00F21AA5">
        <w:rPr>
          <w:rFonts w:ascii="Arial" w:hAnsi="Arial" w:cs="Arial"/>
          <w:sz w:val="24"/>
          <w:szCs w:val="24"/>
        </w:rPr>
        <w:t xml:space="preserve">As perfurações da artéria carotídea e vertebral devem ser suspeitadas na presença de hemorragia pulsátil na região cervical e procedimentos  vasculares imediatos para restaurar a circulação sanguínea cerebral são </w:t>
      </w:r>
      <w:r w:rsidRPr="00F21AA5">
        <w:rPr>
          <w:rFonts w:ascii="Arial" w:hAnsi="Arial" w:cs="Arial"/>
          <w:sz w:val="24"/>
          <w:szCs w:val="24"/>
        </w:rPr>
        <w:lastRenderedPageBreak/>
        <w:t>impor</w:t>
      </w:r>
      <w:r w:rsidR="00CC68FC">
        <w:rPr>
          <w:rFonts w:ascii="Arial" w:hAnsi="Arial" w:cs="Arial"/>
          <w:sz w:val="24"/>
          <w:szCs w:val="24"/>
        </w:rPr>
        <w:t>tantes; nesta perspectiva podem</w:t>
      </w:r>
      <w:r w:rsidRPr="00F21AA5">
        <w:rPr>
          <w:rFonts w:ascii="Arial" w:hAnsi="Arial" w:cs="Arial"/>
          <w:sz w:val="24"/>
          <w:szCs w:val="24"/>
        </w:rPr>
        <w:t xml:space="preserve"> usar</w:t>
      </w:r>
      <w:r w:rsidR="00CC68FC">
        <w:rPr>
          <w:rFonts w:ascii="Arial" w:hAnsi="Arial" w:cs="Arial"/>
          <w:sz w:val="24"/>
          <w:szCs w:val="24"/>
        </w:rPr>
        <w:t>-se</w:t>
      </w:r>
      <w:r w:rsidRPr="00F21AA5">
        <w:rPr>
          <w:rFonts w:ascii="Arial" w:hAnsi="Arial" w:cs="Arial"/>
          <w:sz w:val="24"/>
          <w:szCs w:val="24"/>
        </w:rPr>
        <w:t xml:space="preserve"> stents provisórios que permitam o reparo definitivo numa segunda fase. As lesões faríngeas e esofágicas devem igualmente ser detectadas e avaliadas, por estarem frequentemente associadas a infecções. Em particular, grandes dilaceraçõ</w:t>
      </w:r>
      <w:r w:rsidR="00CC68FC">
        <w:rPr>
          <w:rFonts w:ascii="Arial" w:hAnsi="Arial" w:cs="Arial"/>
          <w:sz w:val="24"/>
          <w:szCs w:val="24"/>
        </w:rPr>
        <w:t>es hipofaríngeas associam-se a</w:t>
      </w:r>
      <w:r w:rsidRPr="00F21AA5">
        <w:rPr>
          <w:rFonts w:ascii="Arial" w:hAnsi="Arial" w:cs="Arial"/>
          <w:sz w:val="24"/>
          <w:szCs w:val="24"/>
        </w:rPr>
        <w:t xml:space="preserve"> uma taxa mais elevada de contaminação pela presença </w:t>
      </w:r>
      <w:r w:rsidR="00CC68FC">
        <w:rPr>
          <w:rFonts w:ascii="Arial" w:hAnsi="Arial" w:cs="Arial"/>
          <w:sz w:val="24"/>
          <w:szCs w:val="24"/>
        </w:rPr>
        <w:t xml:space="preserve">de </w:t>
      </w:r>
      <w:r w:rsidRPr="00F21AA5">
        <w:rPr>
          <w:rFonts w:ascii="Arial" w:hAnsi="Arial" w:cs="Arial"/>
          <w:sz w:val="24"/>
          <w:szCs w:val="24"/>
        </w:rPr>
        <w:t xml:space="preserve">maior quantidade de secreções nesta localização. </w:t>
      </w:r>
    </w:p>
    <w:p w:rsidR="009C4E98" w:rsidRPr="00F21AA5"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Técnicas endoscópicas podem ser usadas eficazmente na vigilância da fase aguda. A exploração cirúrgica é imperativa para reparar algumas lacerações.</w:t>
      </w:r>
    </w:p>
    <w:p w:rsidR="009C4E98" w:rsidRPr="00F21AA5"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A monitor</w:t>
      </w:r>
      <w:r w:rsidR="005226F4">
        <w:rPr>
          <w:rFonts w:ascii="Arial" w:hAnsi="Arial" w:cs="Arial"/>
          <w:sz w:val="24"/>
          <w:szCs w:val="24"/>
        </w:rPr>
        <w:t>iz</w:t>
      </w:r>
      <w:r w:rsidRPr="00F21AA5">
        <w:rPr>
          <w:rFonts w:ascii="Arial" w:hAnsi="Arial" w:cs="Arial"/>
          <w:sz w:val="24"/>
          <w:szCs w:val="24"/>
        </w:rPr>
        <w:t>ação cardíaca, incluindo pulsos periféricos</w:t>
      </w:r>
      <w:r w:rsidR="00CC68FC">
        <w:rPr>
          <w:rFonts w:ascii="Arial" w:hAnsi="Arial" w:cs="Arial"/>
          <w:sz w:val="24"/>
          <w:szCs w:val="24"/>
        </w:rPr>
        <w:t>, podem sugerir perfuração cardí</w:t>
      </w:r>
      <w:r w:rsidRPr="00F21AA5">
        <w:rPr>
          <w:rFonts w:ascii="Arial" w:hAnsi="Arial" w:cs="Arial"/>
          <w:sz w:val="24"/>
          <w:szCs w:val="24"/>
        </w:rPr>
        <w:t>aca, rotura aórtica ou tamponamento.</w:t>
      </w:r>
    </w:p>
    <w:p w:rsidR="009C4E98"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Nos doentes paraplégicos ou tetraplégicos, o exame abdominal pode ser menos fiável por perda da sensibilidade visceral. Nestes doentes pode ser necessária como técnica diagnóstica, a lavagem peritoneal ou a tomografia computorizada abdominal.</w:t>
      </w:r>
    </w:p>
    <w:p w:rsidR="009C4E98" w:rsidRPr="001061CF" w:rsidRDefault="009C4E98" w:rsidP="009C4E98">
      <w:pPr>
        <w:spacing w:line="480" w:lineRule="auto"/>
        <w:ind w:firstLine="708"/>
        <w:jc w:val="both"/>
        <w:rPr>
          <w:rFonts w:ascii="Arial" w:hAnsi="Arial" w:cs="Arial"/>
          <w:sz w:val="24"/>
          <w:szCs w:val="24"/>
        </w:rPr>
      </w:pPr>
      <w:r w:rsidRPr="001061CF">
        <w:rPr>
          <w:rFonts w:ascii="Arial" w:hAnsi="Arial" w:cs="Arial"/>
          <w:sz w:val="24"/>
          <w:szCs w:val="24"/>
        </w:rPr>
        <w:t>Dados referentes ao trajecto do projéctil, tipo de</w:t>
      </w:r>
      <w:r w:rsidR="003A09CC">
        <w:rPr>
          <w:rFonts w:ascii="Arial" w:hAnsi="Arial" w:cs="Arial"/>
          <w:sz w:val="24"/>
          <w:szCs w:val="24"/>
        </w:rPr>
        <w:t xml:space="preserve"> arma ou bala e a proximidade do</w:t>
      </w:r>
      <w:r w:rsidR="00CC68FC">
        <w:rPr>
          <w:rFonts w:ascii="Arial" w:hAnsi="Arial" w:cs="Arial"/>
          <w:sz w:val="24"/>
          <w:szCs w:val="24"/>
        </w:rPr>
        <w:t xml:space="preserve"> disparo devem ser recolhidos</w:t>
      </w:r>
      <w:r w:rsidRPr="001061CF">
        <w:rPr>
          <w:rFonts w:ascii="Arial" w:hAnsi="Arial" w:cs="Arial"/>
          <w:sz w:val="24"/>
          <w:szCs w:val="24"/>
        </w:rPr>
        <w:t xml:space="preserve"> tanto com médicos emergencistas e restante equipa de atendimento no local, como com te</w:t>
      </w:r>
      <w:r w:rsidR="00CC68FC">
        <w:rPr>
          <w:rFonts w:ascii="Arial" w:hAnsi="Arial" w:cs="Arial"/>
          <w:sz w:val="24"/>
          <w:szCs w:val="24"/>
        </w:rPr>
        <w:t>stemunhas oculares ou agentes de</w:t>
      </w:r>
      <w:r w:rsidR="003A09CC">
        <w:rPr>
          <w:rFonts w:ascii="Arial" w:hAnsi="Arial" w:cs="Arial"/>
          <w:sz w:val="24"/>
          <w:szCs w:val="24"/>
        </w:rPr>
        <w:t xml:space="preserve"> autoridade</w:t>
      </w:r>
      <w:r w:rsidRPr="001061CF">
        <w:rPr>
          <w:rFonts w:ascii="Arial" w:hAnsi="Arial" w:cs="Arial"/>
          <w:sz w:val="24"/>
          <w:szCs w:val="24"/>
        </w:rPr>
        <w:t xml:space="preserve"> . Frequentemente o próprio doente, desde que consciente, orientado e colaborante, pode fornecer informações nomeadamente quanto à localização e número de lesões.</w:t>
      </w:r>
    </w:p>
    <w:p w:rsidR="009C4E98" w:rsidRPr="00DD16CF" w:rsidRDefault="009C4E98" w:rsidP="009C4E98">
      <w:pPr>
        <w:spacing w:line="480" w:lineRule="auto"/>
        <w:ind w:firstLine="708"/>
        <w:jc w:val="both"/>
        <w:rPr>
          <w:rFonts w:ascii="Arial" w:hAnsi="Arial" w:cs="Arial"/>
          <w:sz w:val="24"/>
          <w:szCs w:val="24"/>
        </w:rPr>
      </w:pPr>
      <w:r w:rsidRPr="00DD16CF">
        <w:rPr>
          <w:rFonts w:ascii="Arial" w:hAnsi="Arial" w:cs="Arial"/>
          <w:sz w:val="24"/>
          <w:szCs w:val="24"/>
        </w:rPr>
        <w:t xml:space="preserve">Os dados </w:t>
      </w:r>
      <w:r>
        <w:rPr>
          <w:rFonts w:ascii="Arial" w:hAnsi="Arial" w:cs="Arial"/>
          <w:sz w:val="24"/>
          <w:szCs w:val="24"/>
        </w:rPr>
        <w:t>laboratoriais</w:t>
      </w:r>
      <w:r w:rsidRPr="00DD16CF">
        <w:rPr>
          <w:rFonts w:ascii="Arial" w:hAnsi="Arial" w:cs="Arial"/>
          <w:sz w:val="24"/>
          <w:szCs w:val="24"/>
        </w:rPr>
        <w:t xml:space="preserve"> de</w:t>
      </w:r>
      <w:r>
        <w:rPr>
          <w:rFonts w:ascii="Arial" w:hAnsi="Arial" w:cs="Arial"/>
          <w:sz w:val="24"/>
          <w:szCs w:val="24"/>
        </w:rPr>
        <w:t>vem ser usados como adjuvantes</w:t>
      </w:r>
      <w:r w:rsidRPr="00DD16CF">
        <w:rPr>
          <w:rFonts w:ascii="Arial" w:hAnsi="Arial" w:cs="Arial"/>
          <w:sz w:val="24"/>
          <w:szCs w:val="24"/>
        </w:rPr>
        <w:t xml:space="preserve"> </w:t>
      </w:r>
      <w:r>
        <w:rPr>
          <w:rFonts w:ascii="Arial" w:hAnsi="Arial" w:cs="Arial"/>
          <w:sz w:val="24"/>
          <w:szCs w:val="24"/>
        </w:rPr>
        <w:t>no esclarecimento de lesões que não são óbvias ao exame físico.</w:t>
      </w:r>
      <w:r w:rsidRPr="00DD16CF">
        <w:rPr>
          <w:rFonts w:ascii="Arial" w:hAnsi="Arial" w:cs="Arial"/>
          <w:sz w:val="24"/>
          <w:szCs w:val="24"/>
        </w:rPr>
        <w:t xml:space="preserve"> No </w:t>
      </w:r>
      <w:r>
        <w:rPr>
          <w:rFonts w:ascii="Arial" w:hAnsi="Arial" w:cs="Arial"/>
          <w:sz w:val="24"/>
          <w:szCs w:val="24"/>
        </w:rPr>
        <w:t>doente</w:t>
      </w:r>
      <w:r w:rsidRPr="00DD16CF">
        <w:rPr>
          <w:rFonts w:ascii="Arial" w:hAnsi="Arial" w:cs="Arial"/>
          <w:sz w:val="24"/>
          <w:szCs w:val="24"/>
        </w:rPr>
        <w:t xml:space="preserve"> </w:t>
      </w:r>
      <w:r w:rsidRPr="00DD16CF">
        <w:rPr>
          <w:rFonts w:ascii="Arial" w:hAnsi="Arial" w:cs="Arial"/>
          <w:sz w:val="24"/>
          <w:szCs w:val="24"/>
        </w:rPr>
        <w:lastRenderedPageBreak/>
        <w:t>hemod</w:t>
      </w:r>
      <w:r>
        <w:rPr>
          <w:rFonts w:ascii="Arial" w:hAnsi="Arial" w:cs="Arial"/>
          <w:sz w:val="24"/>
          <w:szCs w:val="24"/>
        </w:rPr>
        <w:t xml:space="preserve">inamicamente instável o único exame laboratorial imperativo </w:t>
      </w:r>
      <w:r w:rsidRPr="00DD16CF">
        <w:rPr>
          <w:rFonts w:ascii="Arial" w:hAnsi="Arial" w:cs="Arial"/>
          <w:sz w:val="24"/>
          <w:szCs w:val="24"/>
        </w:rPr>
        <w:t xml:space="preserve">é </w:t>
      </w:r>
      <w:r w:rsidRPr="0033585C">
        <w:rPr>
          <w:rFonts w:ascii="Arial" w:hAnsi="Arial" w:cs="Arial"/>
          <w:sz w:val="24"/>
          <w:szCs w:val="24"/>
        </w:rPr>
        <w:t>o cross-match que é exigido para as transfusões sanguíneas. No doente mais estável, um</w:t>
      </w:r>
      <w:r w:rsidR="005226F4">
        <w:rPr>
          <w:rFonts w:ascii="Arial" w:hAnsi="Arial" w:cs="Arial"/>
          <w:sz w:val="24"/>
          <w:szCs w:val="24"/>
        </w:rPr>
        <w:t>a</w:t>
      </w:r>
      <w:r w:rsidRPr="0033585C">
        <w:rPr>
          <w:rFonts w:ascii="Arial" w:hAnsi="Arial" w:cs="Arial"/>
          <w:sz w:val="24"/>
          <w:szCs w:val="24"/>
        </w:rPr>
        <w:t xml:space="preserve"> bateria mais completa de exames deverá ser requisitada (hemograma com contagem de plaquetas, provas de coagulação, gasometria arterial, testes de urina e pesquisa toxicológica) com o objectivo de detectar lesões ocultas</w:t>
      </w:r>
      <w:r>
        <w:rPr>
          <w:rFonts w:ascii="Arial" w:hAnsi="Arial" w:cs="Arial"/>
          <w:sz w:val="24"/>
          <w:szCs w:val="24"/>
        </w:rPr>
        <w:t xml:space="preserve"> e definir o </w:t>
      </w:r>
      <w:r w:rsidRPr="00E112AE">
        <w:rPr>
          <w:rFonts w:ascii="Arial" w:hAnsi="Arial" w:cs="Arial"/>
          <w:i/>
          <w:sz w:val="24"/>
          <w:szCs w:val="24"/>
        </w:rPr>
        <w:t>status</w:t>
      </w:r>
      <w:r>
        <w:rPr>
          <w:rFonts w:ascii="Arial" w:hAnsi="Arial" w:cs="Arial"/>
          <w:sz w:val="24"/>
          <w:szCs w:val="24"/>
        </w:rPr>
        <w:t xml:space="preserve"> fisiológico.</w:t>
      </w:r>
    </w:p>
    <w:p w:rsidR="009C4E98" w:rsidRDefault="009C4E98" w:rsidP="009C4E98">
      <w:pPr>
        <w:spacing w:line="480" w:lineRule="auto"/>
        <w:ind w:firstLine="708"/>
        <w:jc w:val="both"/>
        <w:rPr>
          <w:rFonts w:ascii="Arial" w:hAnsi="Arial" w:cs="Arial"/>
          <w:sz w:val="24"/>
          <w:szCs w:val="24"/>
        </w:rPr>
      </w:pPr>
      <w:r w:rsidRPr="00DD16CF">
        <w:rPr>
          <w:rFonts w:ascii="Arial" w:hAnsi="Arial" w:cs="Arial"/>
          <w:sz w:val="24"/>
          <w:szCs w:val="24"/>
        </w:rPr>
        <w:t xml:space="preserve">Os estudos </w:t>
      </w:r>
      <w:r>
        <w:rPr>
          <w:rFonts w:ascii="Arial" w:hAnsi="Arial" w:cs="Arial"/>
          <w:sz w:val="24"/>
          <w:szCs w:val="24"/>
        </w:rPr>
        <w:t>imagiológicos</w:t>
      </w:r>
      <w:r w:rsidRPr="00DD16CF">
        <w:rPr>
          <w:rFonts w:ascii="Arial" w:hAnsi="Arial" w:cs="Arial"/>
          <w:sz w:val="24"/>
          <w:szCs w:val="24"/>
        </w:rPr>
        <w:t xml:space="preserve"> têm</w:t>
      </w:r>
      <w:r>
        <w:rPr>
          <w:rFonts w:ascii="Arial" w:hAnsi="Arial" w:cs="Arial"/>
          <w:sz w:val="24"/>
          <w:szCs w:val="24"/>
        </w:rPr>
        <w:t xml:space="preserve">-se tornado </w:t>
      </w:r>
      <w:r w:rsidRPr="00DD16CF">
        <w:rPr>
          <w:rFonts w:ascii="Arial" w:hAnsi="Arial" w:cs="Arial"/>
          <w:sz w:val="24"/>
          <w:szCs w:val="24"/>
        </w:rPr>
        <w:t xml:space="preserve">componentes </w:t>
      </w:r>
      <w:r>
        <w:rPr>
          <w:rFonts w:ascii="Arial" w:hAnsi="Arial" w:cs="Arial"/>
          <w:sz w:val="24"/>
          <w:szCs w:val="24"/>
        </w:rPr>
        <w:t xml:space="preserve">imprescindíveis </w:t>
      </w:r>
      <w:r w:rsidRPr="00DD16CF">
        <w:rPr>
          <w:rFonts w:ascii="Arial" w:hAnsi="Arial" w:cs="Arial"/>
          <w:sz w:val="24"/>
          <w:szCs w:val="24"/>
        </w:rPr>
        <w:t>na triagem do</w:t>
      </w:r>
      <w:r>
        <w:rPr>
          <w:rFonts w:ascii="Arial" w:hAnsi="Arial" w:cs="Arial"/>
          <w:sz w:val="24"/>
          <w:szCs w:val="24"/>
        </w:rPr>
        <w:t xml:space="preserve"> doente com traumatismo. </w:t>
      </w:r>
      <w:r w:rsidRPr="00DD16CF">
        <w:rPr>
          <w:rFonts w:ascii="Arial" w:hAnsi="Arial" w:cs="Arial"/>
          <w:sz w:val="24"/>
          <w:szCs w:val="24"/>
        </w:rPr>
        <w:t xml:space="preserve">Os </w:t>
      </w:r>
      <w:r>
        <w:rPr>
          <w:rFonts w:ascii="Arial" w:hAnsi="Arial" w:cs="Arial"/>
          <w:sz w:val="24"/>
          <w:szCs w:val="24"/>
        </w:rPr>
        <w:t>exames devem ser selecionados baseados em</w:t>
      </w:r>
      <w:r w:rsidRPr="00DD16CF">
        <w:rPr>
          <w:rFonts w:ascii="Arial" w:hAnsi="Arial" w:cs="Arial"/>
          <w:sz w:val="24"/>
          <w:szCs w:val="24"/>
        </w:rPr>
        <w:t xml:space="preserve"> suspeita</w:t>
      </w:r>
      <w:r>
        <w:rPr>
          <w:rFonts w:ascii="Arial" w:hAnsi="Arial" w:cs="Arial"/>
          <w:sz w:val="24"/>
          <w:szCs w:val="24"/>
        </w:rPr>
        <w:t>s</w:t>
      </w:r>
      <w:r w:rsidRPr="00DD16CF">
        <w:rPr>
          <w:rFonts w:ascii="Arial" w:hAnsi="Arial" w:cs="Arial"/>
          <w:sz w:val="24"/>
          <w:szCs w:val="24"/>
        </w:rPr>
        <w:t xml:space="preserve"> clínicas</w:t>
      </w:r>
      <w:r>
        <w:rPr>
          <w:rFonts w:ascii="Arial" w:hAnsi="Arial" w:cs="Arial"/>
          <w:sz w:val="24"/>
          <w:szCs w:val="24"/>
        </w:rPr>
        <w:t xml:space="preserve">, embora </w:t>
      </w:r>
      <w:r w:rsidR="00C23FD0">
        <w:rPr>
          <w:rFonts w:ascii="Arial" w:hAnsi="Arial" w:cs="Arial"/>
          <w:sz w:val="24"/>
          <w:szCs w:val="24"/>
        </w:rPr>
        <w:t>num doente politraumatizado este</w:t>
      </w:r>
      <w:r>
        <w:rPr>
          <w:rFonts w:ascii="Arial" w:hAnsi="Arial" w:cs="Arial"/>
          <w:sz w:val="24"/>
          <w:szCs w:val="24"/>
        </w:rPr>
        <w:t>ja preconizado requisitar-se sempre ( e desde que a condição clínica do doente o permita) uma radiografia de Tórax, uma radiografia lateral da coluna cervical e uma radiografia pélvica.</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A TC tem-se tornado no exame de eleição para a avaliação de lesões traumáticas. A TC oferece uma distinção fácil entre o</w:t>
      </w:r>
      <w:r w:rsidR="003A09CC">
        <w:rPr>
          <w:rFonts w:ascii="Arial" w:hAnsi="Arial" w:cs="Arial"/>
          <w:sz w:val="24"/>
          <w:szCs w:val="24"/>
        </w:rPr>
        <w:t xml:space="preserve"> </w:t>
      </w:r>
      <w:r>
        <w:rPr>
          <w:rFonts w:ascii="Arial" w:hAnsi="Arial" w:cs="Arial"/>
          <w:sz w:val="24"/>
          <w:szCs w:val="24"/>
        </w:rPr>
        <w:t xml:space="preserve">líquido ascítico e sangue, assim como </w:t>
      </w:r>
      <w:r w:rsidR="00CF5C7D">
        <w:rPr>
          <w:rFonts w:ascii="Arial" w:hAnsi="Arial" w:cs="Arial"/>
          <w:sz w:val="24"/>
          <w:szCs w:val="24"/>
        </w:rPr>
        <w:t>entre ar e o</w:t>
      </w:r>
      <w:r>
        <w:rPr>
          <w:rFonts w:ascii="Arial" w:hAnsi="Arial" w:cs="Arial"/>
          <w:sz w:val="24"/>
          <w:szCs w:val="24"/>
        </w:rPr>
        <w:t xml:space="preserve"> líquido ou parênquima pulmonar, permite a visualização do espaço retroperitoneal e outros espaços potenciais. Com a utilização dos novos </w:t>
      </w:r>
      <w:r w:rsidRPr="00D52670">
        <w:rPr>
          <w:rFonts w:ascii="Arial" w:hAnsi="Arial" w:cs="Arial"/>
          <w:i/>
          <w:sz w:val="24"/>
          <w:szCs w:val="24"/>
        </w:rPr>
        <w:t>scanners</w:t>
      </w:r>
      <w:r>
        <w:rPr>
          <w:rFonts w:ascii="Arial" w:hAnsi="Arial" w:cs="Arial"/>
          <w:sz w:val="24"/>
          <w:szCs w:val="24"/>
        </w:rPr>
        <w:t xml:space="preserve"> helicoidais, lesões vasculares podem ser facilmente identificadas. </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A RNM é um exame útil para determinar lesões de tecidos moles, nomeadamente do tecido neural.</w:t>
      </w:r>
    </w:p>
    <w:p w:rsidR="00C23FD0" w:rsidRDefault="00C23FD0" w:rsidP="009C4E98">
      <w:pPr>
        <w:spacing w:line="480" w:lineRule="auto"/>
        <w:ind w:firstLine="708"/>
        <w:jc w:val="both"/>
        <w:rPr>
          <w:rFonts w:ascii="Arial" w:hAnsi="Arial" w:cs="Arial"/>
          <w:sz w:val="24"/>
          <w:szCs w:val="24"/>
        </w:rPr>
      </w:pPr>
      <w:r>
        <w:rPr>
          <w:rFonts w:ascii="Arial" w:hAnsi="Arial" w:cs="Arial"/>
          <w:sz w:val="24"/>
          <w:szCs w:val="24"/>
        </w:rPr>
        <w:t xml:space="preserve">Exames imagiológicos </w:t>
      </w:r>
      <w:r w:rsidRPr="00C23FD0">
        <w:rPr>
          <w:rFonts w:ascii="Arial" w:hAnsi="Arial" w:cs="Arial"/>
          <w:i/>
          <w:sz w:val="24"/>
          <w:szCs w:val="24"/>
        </w:rPr>
        <w:t>post-mortem</w:t>
      </w:r>
      <w:r>
        <w:rPr>
          <w:rFonts w:ascii="Arial" w:hAnsi="Arial" w:cs="Arial"/>
          <w:sz w:val="24"/>
          <w:szCs w:val="24"/>
        </w:rPr>
        <w:t xml:space="preserve"> </w:t>
      </w:r>
      <w:r w:rsidR="006A136E">
        <w:rPr>
          <w:rFonts w:ascii="Arial" w:hAnsi="Arial" w:cs="Arial"/>
          <w:sz w:val="24"/>
          <w:szCs w:val="24"/>
        </w:rPr>
        <w:t>são</w:t>
      </w:r>
      <w:r>
        <w:rPr>
          <w:rFonts w:ascii="Arial" w:hAnsi="Arial" w:cs="Arial"/>
          <w:sz w:val="24"/>
          <w:szCs w:val="24"/>
        </w:rPr>
        <w:t xml:space="preserve"> também um componente essencial do exame </w:t>
      </w:r>
      <w:r w:rsidR="002706A8">
        <w:rPr>
          <w:rFonts w:ascii="Arial" w:hAnsi="Arial" w:cs="Arial"/>
          <w:sz w:val="24"/>
          <w:szCs w:val="24"/>
        </w:rPr>
        <w:t xml:space="preserve">de vítimas de </w:t>
      </w:r>
      <w:r>
        <w:rPr>
          <w:rFonts w:ascii="Arial" w:hAnsi="Arial" w:cs="Arial"/>
          <w:sz w:val="24"/>
          <w:szCs w:val="24"/>
        </w:rPr>
        <w:t>LAF. Radiografias AP e laterais são fundamentais para a determinação da localização, natureza e trajecto dos proj</w:t>
      </w:r>
      <w:r w:rsidR="006A136E">
        <w:rPr>
          <w:rFonts w:ascii="Arial" w:hAnsi="Arial" w:cs="Arial"/>
          <w:sz w:val="24"/>
          <w:szCs w:val="24"/>
        </w:rPr>
        <w:t>écteis no organismo</w:t>
      </w:r>
      <w:r w:rsidR="008654A4">
        <w:rPr>
          <w:rFonts w:ascii="Arial" w:hAnsi="Arial" w:cs="Arial"/>
          <w:sz w:val="24"/>
          <w:szCs w:val="24"/>
        </w:rPr>
        <w:t xml:space="preserve"> e devem ser feitas sempre, mesmo na presença de um </w:t>
      </w:r>
      <w:r w:rsidR="008654A4">
        <w:rPr>
          <w:rFonts w:ascii="Arial" w:hAnsi="Arial" w:cs="Arial"/>
          <w:sz w:val="24"/>
          <w:szCs w:val="24"/>
        </w:rPr>
        <w:lastRenderedPageBreak/>
        <w:t>aparente OS, pois este pode ter sido produzido por um fragmento de projéctil ou de osso. Se nenhum projéctil é evidente na radiografia, deverá considerar-se um possível OS, um projéctil não-radiopaco (p.ex. pl</w:t>
      </w:r>
      <w:r w:rsidR="00F774FC">
        <w:rPr>
          <w:rFonts w:ascii="Arial" w:hAnsi="Arial" w:cs="Arial"/>
          <w:sz w:val="24"/>
          <w:szCs w:val="24"/>
        </w:rPr>
        <w:t xml:space="preserve">ástico), embolização do projéctil ou disparo de um cartucho vazio. </w:t>
      </w:r>
      <w:r w:rsidR="003A09CC">
        <w:rPr>
          <w:rFonts w:ascii="Arial" w:hAnsi="Arial" w:cs="Arial"/>
          <w:sz w:val="24"/>
          <w:szCs w:val="24"/>
        </w:rPr>
        <w:t>Em LAF cranianas, s</w:t>
      </w:r>
      <w:r w:rsidR="00F774FC">
        <w:rPr>
          <w:rFonts w:ascii="Arial" w:hAnsi="Arial" w:cs="Arial"/>
          <w:sz w:val="24"/>
          <w:szCs w:val="24"/>
        </w:rPr>
        <w:t>e o projéctil não é encontrado depois do cérebro ser removido, este deverá ser submetido novamente a radiografia para confirmar que o proj</w:t>
      </w:r>
      <w:r w:rsidR="002706A8">
        <w:rPr>
          <w:rFonts w:ascii="Arial" w:hAnsi="Arial" w:cs="Arial"/>
          <w:sz w:val="24"/>
          <w:szCs w:val="24"/>
        </w:rPr>
        <w:t>écti</w:t>
      </w:r>
      <w:r w:rsidR="006A136E">
        <w:rPr>
          <w:rFonts w:ascii="Arial" w:hAnsi="Arial" w:cs="Arial"/>
          <w:sz w:val="24"/>
          <w:szCs w:val="24"/>
        </w:rPr>
        <w:t>l</w:t>
      </w:r>
      <w:r w:rsidR="002706A8">
        <w:rPr>
          <w:rFonts w:ascii="Arial" w:hAnsi="Arial" w:cs="Arial"/>
          <w:sz w:val="24"/>
          <w:szCs w:val="24"/>
        </w:rPr>
        <w:t xml:space="preserve"> ainda se encontra p</w:t>
      </w:r>
      <w:r w:rsidR="003C34FD">
        <w:rPr>
          <w:rFonts w:ascii="Arial" w:hAnsi="Arial" w:cs="Arial"/>
          <w:sz w:val="24"/>
          <w:szCs w:val="24"/>
        </w:rPr>
        <w:t>resente (Shkrum &amp; Ramsay, 2007; Andenmatten</w:t>
      </w:r>
      <w:r w:rsidR="007D062E">
        <w:rPr>
          <w:rFonts w:ascii="Arial" w:hAnsi="Arial" w:cs="Arial"/>
          <w:sz w:val="24"/>
          <w:szCs w:val="24"/>
        </w:rPr>
        <w:t xml:space="preserve"> </w:t>
      </w:r>
      <w:r w:rsidR="007D062E" w:rsidRPr="006A136E">
        <w:rPr>
          <w:rFonts w:ascii="Arial" w:hAnsi="Arial" w:cs="Arial"/>
          <w:i/>
          <w:sz w:val="24"/>
          <w:szCs w:val="24"/>
        </w:rPr>
        <w:t>et al</w:t>
      </w:r>
      <w:r w:rsidR="003C34FD">
        <w:rPr>
          <w:rFonts w:ascii="Arial" w:hAnsi="Arial" w:cs="Arial"/>
          <w:sz w:val="24"/>
          <w:szCs w:val="24"/>
        </w:rPr>
        <w:t>, 2008)</w:t>
      </w:r>
    </w:p>
    <w:p w:rsidR="002706A8" w:rsidRDefault="002706A8" w:rsidP="003C34FD">
      <w:pPr>
        <w:spacing w:line="480" w:lineRule="auto"/>
        <w:ind w:firstLine="708"/>
        <w:jc w:val="both"/>
        <w:rPr>
          <w:rFonts w:ascii="Arial" w:hAnsi="Arial" w:cs="Arial"/>
          <w:sz w:val="24"/>
          <w:szCs w:val="24"/>
        </w:rPr>
      </w:pPr>
      <w:r>
        <w:rPr>
          <w:rFonts w:ascii="Arial" w:hAnsi="Arial" w:cs="Arial"/>
          <w:sz w:val="24"/>
          <w:szCs w:val="24"/>
        </w:rPr>
        <w:t xml:space="preserve">Para mostrar a localização espacial do projéctil em três dimensões (3D) a TC multicorte </w:t>
      </w:r>
      <w:r w:rsidR="006A136E">
        <w:rPr>
          <w:rFonts w:ascii="Arial" w:hAnsi="Arial" w:cs="Arial"/>
          <w:sz w:val="24"/>
          <w:szCs w:val="24"/>
        </w:rPr>
        <w:t>apresenta</w:t>
      </w:r>
      <w:r>
        <w:rPr>
          <w:rFonts w:ascii="Arial" w:hAnsi="Arial" w:cs="Arial"/>
          <w:sz w:val="24"/>
          <w:szCs w:val="24"/>
        </w:rPr>
        <w:t xml:space="preserve"> eficácia superior na localização do projéctil ou seus fragmentos, na documentação do trajecto do projéctil e ainda </w:t>
      </w:r>
      <w:r w:rsidR="003A09CC">
        <w:rPr>
          <w:rFonts w:ascii="Arial" w:hAnsi="Arial" w:cs="Arial"/>
          <w:sz w:val="24"/>
          <w:szCs w:val="24"/>
        </w:rPr>
        <w:t xml:space="preserve">na </w:t>
      </w:r>
      <w:r>
        <w:rPr>
          <w:rFonts w:ascii="Arial" w:hAnsi="Arial" w:cs="Arial"/>
          <w:sz w:val="24"/>
          <w:szCs w:val="24"/>
        </w:rPr>
        <w:t>orientação do perito para recuperação de fragmentos/proj</w:t>
      </w:r>
      <w:r w:rsidR="003751C3">
        <w:rPr>
          <w:rFonts w:ascii="Arial" w:hAnsi="Arial" w:cs="Arial"/>
          <w:sz w:val="24"/>
          <w:szCs w:val="24"/>
        </w:rPr>
        <w:t>éctil</w:t>
      </w:r>
      <w:r w:rsidR="003C34FD">
        <w:rPr>
          <w:rFonts w:ascii="Arial" w:hAnsi="Arial" w:cs="Arial"/>
          <w:sz w:val="24"/>
          <w:szCs w:val="24"/>
        </w:rPr>
        <w:t xml:space="preserve"> (Harcke </w:t>
      </w:r>
      <w:r w:rsidR="003C34FD" w:rsidRPr="006A136E">
        <w:rPr>
          <w:rFonts w:ascii="Arial" w:hAnsi="Arial" w:cs="Arial"/>
          <w:i/>
          <w:sz w:val="24"/>
          <w:szCs w:val="24"/>
        </w:rPr>
        <w:t>et al</w:t>
      </w:r>
      <w:r w:rsidR="003C34FD">
        <w:rPr>
          <w:rFonts w:ascii="Arial" w:hAnsi="Arial" w:cs="Arial"/>
          <w:sz w:val="24"/>
          <w:szCs w:val="24"/>
        </w:rPr>
        <w:t xml:space="preserve">, 2007; Andenmatten, 2008). </w:t>
      </w:r>
      <w:r w:rsidR="003751C3">
        <w:rPr>
          <w:rFonts w:ascii="Arial" w:hAnsi="Arial" w:cs="Arial"/>
          <w:sz w:val="24"/>
          <w:szCs w:val="24"/>
        </w:rPr>
        <w:t xml:space="preserve">Ambos, radiografia digital e TC são métodos limitados na classificação de LAF múltiplas e em lesões de grandes vasos, mas a TC tem-se mostrado geralmente superior (Harcke </w:t>
      </w:r>
      <w:r w:rsidR="003751C3" w:rsidRPr="006A136E">
        <w:rPr>
          <w:rFonts w:ascii="Arial" w:hAnsi="Arial" w:cs="Arial"/>
          <w:i/>
          <w:sz w:val="24"/>
          <w:szCs w:val="24"/>
        </w:rPr>
        <w:t>et al</w:t>
      </w:r>
      <w:r w:rsidR="003751C3">
        <w:rPr>
          <w:rFonts w:ascii="Arial" w:hAnsi="Arial" w:cs="Arial"/>
          <w:sz w:val="24"/>
          <w:szCs w:val="24"/>
        </w:rPr>
        <w:t>, 2007).</w:t>
      </w:r>
    </w:p>
    <w:p w:rsidR="003C34FD" w:rsidRDefault="003C34FD" w:rsidP="003A09CC">
      <w:pPr>
        <w:spacing w:line="480" w:lineRule="auto"/>
        <w:ind w:firstLine="708"/>
        <w:jc w:val="both"/>
        <w:rPr>
          <w:rFonts w:ascii="Arial" w:hAnsi="Arial" w:cs="Arial"/>
          <w:sz w:val="24"/>
          <w:szCs w:val="24"/>
        </w:rPr>
      </w:pPr>
      <w:r>
        <w:rPr>
          <w:rFonts w:ascii="Arial" w:hAnsi="Arial" w:cs="Arial"/>
          <w:sz w:val="24"/>
          <w:szCs w:val="24"/>
        </w:rPr>
        <w:t>Alguns autores defendem o uso da TC mas também da RNM para reconstrução biomecânica de LAF cranianas</w:t>
      </w:r>
      <w:r w:rsidR="009E6A1D">
        <w:rPr>
          <w:rFonts w:ascii="Arial" w:hAnsi="Arial" w:cs="Arial"/>
          <w:sz w:val="24"/>
          <w:szCs w:val="24"/>
        </w:rPr>
        <w:t>, devendo o seu uso passar de indicado a obrigatório (Andenmatten</w:t>
      </w:r>
      <w:r w:rsidR="007D062E">
        <w:rPr>
          <w:rFonts w:ascii="Arial" w:hAnsi="Arial" w:cs="Arial"/>
          <w:sz w:val="24"/>
          <w:szCs w:val="24"/>
        </w:rPr>
        <w:t xml:space="preserve"> </w:t>
      </w:r>
      <w:r w:rsidR="007D062E" w:rsidRPr="006A136E">
        <w:rPr>
          <w:rFonts w:ascii="Arial" w:hAnsi="Arial" w:cs="Arial"/>
          <w:i/>
          <w:sz w:val="24"/>
          <w:szCs w:val="24"/>
        </w:rPr>
        <w:t>et al</w:t>
      </w:r>
      <w:r w:rsidR="009E6A1D">
        <w:rPr>
          <w:rFonts w:ascii="Arial" w:hAnsi="Arial" w:cs="Arial"/>
          <w:sz w:val="24"/>
          <w:szCs w:val="24"/>
        </w:rPr>
        <w:t>, 2008).</w:t>
      </w:r>
    </w:p>
    <w:p w:rsidR="00E14F9C" w:rsidRDefault="009C4E98" w:rsidP="00E14F9C">
      <w:pPr>
        <w:spacing w:line="480" w:lineRule="auto"/>
        <w:ind w:firstLine="708"/>
        <w:jc w:val="both"/>
        <w:rPr>
          <w:rFonts w:ascii="Arial" w:hAnsi="Arial" w:cs="Arial"/>
          <w:sz w:val="24"/>
          <w:szCs w:val="24"/>
        </w:rPr>
      </w:pPr>
      <w:r>
        <w:rPr>
          <w:rFonts w:ascii="Arial" w:hAnsi="Arial" w:cs="Arial"/>
          <w:sz w:val="24"/>
          <w:szCs w:val="24"/>
        </w:rPr>
        <w:t xml:space="preserve">Serão em seguida abordados aspectos terapêuticos específicos de LAF de localização craniana, cardíaca e vertebral descritos na literatura e que </w:t>
      </w:r>
      <w:r w:rsidR="006A136E">
        <w:rPr>
          <w:rFonts w:ascii="Arial" w:hAnsi="Arial" w:cs="Arial"/>
          <w:sz w:val="24"/>
          <w:szCs w:val="24"/>
        </w:rPr>
        <w:t xml:space="preserve">constituem </w:t>
      </w:r>
      <w:r>
        <w:rPr>
          <w:rFonts w:ascii="Arial" w:hAnsi="Arial" w:cs="Arial"/>
          <w:sz w:val="24"/>
          <w:szCs w:val="24"/>
        </w:rPr>
        <w:t xml:space="preserve">a base da discussão dos </w:t>
      </w:r>
      <w:r w:rsidR="00E14F9C">
        <w:rPr>
          <w:rFonts w:ascii="Arial" w:hAnsi="Arial" w:cs="Arial"/>
          <w:sz w:val="24"/>
          <w:szCs w:val="24"/>
        </w:rPr>
        <w:t xml:space="preserve">3 primeiros </w:t>
      </w:r>
      <w:r>
        <w:rPr>
          <w:rFonts w:ascii="Arial" w:hAnsi="Arial" w:cs="Arial"/>
          <w:sz w:val="24"/>
          <w:szCs w:val="24"/>
        </w:rPr>
        <w:t xml:space="preserve">casos clínicos </w:t>
      </w:r>
      <w:r w:rsidR="00E14F9C">
        <w:rPr>
          <w:rFonts w:ascii="Arial" w:hAnsi="Arial" w:cs="Arial"/>
          <w:sz w:val="24"/>
          <w:szCs w:val="24"/>
        </w:rPr>
        <w:t>descritos no próximo capítulo.</w:t>
      </w:r>
    </w:p>
    <w:p w:rsidR="00DD576D" w:rsidRDefault="00DD576D" w:rsidP="00E14F9C">
      <w:pPr>
        <w:spacing w:line="480" w:lineRule="auto"/>
        <w:ind w:firstLine="708"/>
        <w:jc w:val="both"/>
        <w:rPr>
          <w:rFonts w:ascii="Arial" w:hAnsi="Arial" w:cs="Arial"/>
          <w:b/>
          <w:sz w:val="24"/>
          <w:szCs w:val="24"/>
        </w:rPr>
      </w:pPr>
    </w:p>
    <w:p w:rsidR="0053751D" w:rsidRDefault="0053751D" w:rsidP="00E14F9C">
      <w:pPr>
        <w:spacing w:line="480" w:lineRule="auto"/>
        <w:ind w:firstLine="708"/>
        <w:jc w:val="both"/>
        <w:rPr>
          <w:rFonts w:ascii="Arial" w:hAnsi="Arial" w:cs="Arial"/>
          <w:b/>
          <w:sz w:val="24"/>
          <w:szCs w:val="24"/>
        </w:rPr>
      </w:pPr>
    </w:p>
    <w:p w:rsidR="009C4E98" w:rsidRDefault="009C4E98" w:rsidP="00E14F9C">
      <w:pPr>
        <w:spacing w:line="480" w:lineRule="auto"/>
        <w:ind w:firstLine="708"/>
        <w:jc w:val="both"/>
        <w:rPr>
          <w:rFonts w:ascii="Arial" w:hAnsi="Arial" w:cs="Arial"/>
          <w:b/>
          <w:sz w:val="24"/>
          <w:szCs w:val="24"/>
        </w:rPr>
      </w:pPr>
      <w:r w:rsidRPr="00844F8B">
        <w:rPr>
          <w:rFonts w:ascii="Arial" w:hAnsi="Arial" w:cs="Arial"/>
          <w:b/>
          <w:sz w:val="24"/>
          <w:szCs w:val="24"/>
        </w:rPr>
        <w:lastRenderedPageBreak/>
        <w:t>LAF cranianas</w:t>
      </w:r>
    </w:p>
    <w:p w:rsidR="00700D0E" w:rsidRDefault="00700D0E" w:rsidP="00E14F9C">
      <w:pPr>
        <w:spacing w:line="480" w:lineRule="auto"/>
        <w:ind w:firstLine="708"/>
        <w:jc w:val="both"/>
        <w:rPr>
          <w:rFonts w:ascii="Arial" w:hAnsi="Arial" w:cs="Arial"/>
          <w:sz w:val="24"/>
          <w:szCs w:val="24"/>
        </w:rPr>
      </w:pPr>
      <w:r w:rsidRPr="00700D0E">
        <w:rPr>
          <w:rFonts w:ascii="Arial" w:hAnsi="Arial" w:cs="Arial"/>
          <w:sz w:val="24"/>
          <w:szCs w:val="24"/>
        </w:rPr>
        <w:t xml:space="preserve">A maioria de mortes </w:t>
      </w:r>
      <w:r>
        <w:rPr>
          <w:rFonts w:ascii="Arial" w:hAnsi="Arial" w:cs="Arial"/>
          <w:sz w:val="24"/>
          <w:szCs w:val="24"/>
        </w:rPr>
        <w:t>por LAF estão associadas com lesões cranianas. Lesões de certas áreas do cérebro (cápsula interna, diencéfalo, gânglios da base, cerebelo, tronco cerebral e medula cervical superior) são consideradas causadoras de incapacidade imediata e letais. Um maior tempo de sobrevivência é observado quando as lesões cerebrais são limitadas a um único lobo cerebral comparativamente com projécteis em que o seu trajecto atinge planos sagitais e c</w:t>
      </w:r>
      <w:r w:rsidR="005226F4">
        <w:rPr>
          <w:rFonts w:ascii="Arial" w:hAnsi="Arial" w:cs="Arial"/>
          <w:sz w:val="24"/>
          <w:szCs w:val="24"/>
        </w:rPr>
        <w:t>oronais. Lesões no lobo frontal</w:t>
      </w:r>
      <w:r>
        <w:rPr>
          <w:rFonts w:ascii="Arial" w:hAnsi="Arial" w:cs="Arial"/>
          <w:sz w:val="24"/>
          <w:szCs w:val="24"/>
        </w:rPr>
        <w:t xml:space="preserve"> são por vezes compat</w:t>
      </w:r>
      <w:r w:rsidR="002A75FD">
        <w:rPr>
          <w:rFonts w:ascii="Arial" w:hAnsi="Arial" w:cs="Arial"/>
          <w:sz w:val="24"/>
          <w:szCs w:val="24"/>
        </w:rPr>
        <w:t>íveis com a vida (Shkrum &amp; Ramsay, 2007).</w:t>
      </w:r>
    </w:p>
    <w:p w:rsidR="009E6A1D" w:rsidRPr="00700D0E" w:rsidRDefault="009E6A1D" w:rsidP="00E14F9C">
      <w:pPr>
        <w:spacing w:line="480" w:lineRule="auto"/>
        <w:ind w:firstLine="708"/>
        <w:jc w:val="both"/>
        <w:rPr>
          <w:rFonts w:ascii="Arial" w:hAnsi="Arial" w:cs="Arial"/>
          <w:sz w:val="24"/>
          <w:szCs w:val="24"/>
        </w:rPr>
      </w:pPr>
      <w:r>
        <w:rPr>
          <w:rFonts w:ascii="Arial" w:hAnsi="Arial" w:cs="Arial"/>
          <w:sz w:val="24"/>
          <w:szCs w:val="24"/>
        </w:rPr>
        <w:t xml:space="preserve">É importante ao avaliar uma vítima de LAF craniana </w:t>
      </w:r>
      <w:r w:rsidR="0076517F">
        <w:rPr>
          <w:rFonts w:ascii="Arial" w:hAnsi="Arial" w:cs="Arial"/>
          <w:sz w:val="24"/>
          <w:szCs w:val="24"/>
        </w:rPr>
        <w:t>ter presente que</w:t>
      </w:r>
      <w:r>
        <w:rPr>
          <w:rFonts w:ascii="Arial" w:hAnsi="Arial" w:cs="Arial"/>
          <w:sz w:val="24"/>
          <w:szCs w:val="24"/>
        </w:rPr>
        <w:t xml:space="preserve"> lesões axonais podem ocorrer em áreas distantes da cavidade permanente, especialmente no tronco cer</w:t>
      </w:r>
      <w:r w:rsidR="006A136E">
        <w:rPr>
          <w:rFonts w:ascii="Arial" w:hAnsi="Arial" w:cs="Arial"/>
          <w:sz w:val="24"/>
          <w:szCs w:val="24"/>
        </w:rPr>
        <w:t>ebral. Este tipo de lesões pode</w:t>
      </w:r>
      <w:r>
        <w:rPr>
          <w:rFonts w:ascii="Arial" w:hAnsi="Arial" w:cs="Arial"/>
          <w:sz w:val="24"/>
          <w:szCs w:val="24"/>
        </w:rPr>
        <w:t xml:space="preserve"> explicar o rápido início de depressão respiratória central após LAF cranianas</w:t>
      </w:r>
      <w:r w:rsidR="0076517F">
        <w:rPr>
          <w:rFonts w:ascii="Arial" w:hAnsi="Arial" w:cs="Arial"/>
          <w:sz w:val="24"/>
          <w:szCs w:val="24"/>
        </w:rPr>
        <w:t xml:space="preserve"> (Oehmichen, 2004)</w:t>
      </w:r>
      <w:r>
        <w:rPr>
          <w:rFonts w:ascii="Arial" w:hAnsi="Arial" w:cs="Arial"/>
          <w:sz w:val="24"/>
          <w:szCs w:val="24"/>
        </w:rPr>
        <w:t>.</w:t>
      </w:r>
    </w:p>
    <w:p w:rsidR="009C4E98" w:rsidRPr="00B350C5" w:rsidRDefault="009C4E98" w:rsidP="009C4E98">
      <w:pPr>
        <w:spacing w:line="480" w:lineRule="auto"/>
        <w:ind w:firstLine="708"/>
        <w:jc w:val="both"/>
        <w:rPr>
          <w:rFonts w:ascii="Arial" w:hAnsi="Arial" w:cs="Arial"/>
          <w:sz w:val="24"/>
          <w:szCs w:val="24"/>
        </w:rPr>
      </w:pPr>
      <w:r w:rsidRPr="00B350C5">
        <w:rPr>
          <w:rFonts w:ascii="Arial" w:hAnsi="Arial" w:cs="Arial"/>
          <w:sz w:val="24"/>
          <w:szCs w:val="24"/>
        </w:rPr>
        <w:t xml:space="preserve">Os mecanismos </w:t>
      </w:r>
      <w:r>
        <w:rPr>
          <w:rFonts w:ascii="Arial" w:hAnsi="Arial" w:cs="Arial"/>
          <w:sz w:val="24"/>
          <w:szCs w:val="24"/>
        </w:rPr>
        <w:t>primários de lesão craniana são: concussão</w:t>
      </w:r>
      <w:r w:rsidRPr="00B350C5">
        <w:rPr>
          <w:rFonts w:ascii="Arial" w:hAnsi="Arial" w:cs="Arial"/>
          <w:sz w:val="24"/>
          <w:szCs w:val="24"/>
        </w:rPr>
        <w:t>, compressão,</w:t>
      </w:r>
      <w:r>
        <w:rPr>
          <w:rFonts w:ascii="Arial" w:hAnsi="Arial" w:cs="Arial"/>
          <w:sz w:val="24"/>
          <w:szCs w:val="24"/>
        </w:rPr>
        <w:t xml:space="preserve"> desaceleração e</w:t>
      </w:r>
      <w:r w:rsidRPr="00B350C5">
        <w:rPr>
          <w:rFonts w:ascii="Arial" w:hAnsi="Arial" w:cs="Arial"/>
          <w:sz w:val="24"/>
          <w:szCs w:val="24"/>
        </w:rPr>
        <w:t xml:space="preserve"> aceleração rotatória. Estes mecanismos podem </w:t>
      </w:r>
      <w:r>
        <w:rPr>
          <w:rFonts w:ascii="Arial" w:hAnsi="Arial" w:cs="Arial"/>
          <w:sz w:val="24"/>
          <w:szCs w:val="24"/>
        </w:rPr>
        <w:t xml:space="preserve">explicar </w:t>
      </w:r>
      <w:r w:rsidRPr="00B350C5">
        <w:rPr>
          <w:rFonts w:ascii="Arial" w:hAnsi="Arial" w:cs="Arial"/>
          <w:sz w:val="24"/>
          <w:szCs w:val="24"/>
        </w:rPr>
        <w:t xml:space="preserve">o </w:t>
      </w:r>
      <w:r>
        <w:rPr>
          <w:rFonts w:ascii="Arial" w:hAnsi="Arial" w:cs="Arial"/>
          <w:sz w:val="24"/>
          <w:szCs w:val="24"/>
        </w:rPr>
        <w:t xml:space="preserve">vasto </w:t>
      </w:r>
      <w:r w:rsidRPr="00B350C5">
        <w:rPr>
          <w:rFonts w:ascii="Arial" w:hAnsi="Arial" w:cs="Arial"/>
          <w:sz w:val="24"/>
          <w:szCs w:val="24"/>
        </w:rPr>
        <w:t xml:space="preserve">número de circunstâncias patológicas </w:t>
      </w:r>
      <w:r>
        <w:rPr>
          <w:rFonts w:ascii="Arial" w:hAnsi="Arial" w:cs="Arial"/>
          <w:sz w:val="24"/>
          <w:szCs w:val="24"/>
        </w:rPr>
        <w:t>associadas com lesões cranianas,</w:t>
      </w:r>
      <w:r w:rsidRPr="00B350C5">
        <w:rPr>
          <w:rFonts w:ascii="Arial" w:hAnsi="Arial" w:cs="Arial"/>
          <w:sz w:val="24"/>
          <w:szCs w:val="24"/>
        </w:rPr>
        <w:t xml:space="preserve"> incluindo</w:t>
      </w:r>
      <w:r>
        <w:rPr>
          <w:rFonts w:ascii="Arial" w:hAnsi="Arial" w:cs="Arial"/>
          <w:sz w:val="24"/>
          <w:szCs w:val="24"/>
        </w:rPr>
        <w:t xml:space="preserve"> </w:t>
      </w:r>
      <w:r w:rsidRPr="00B350C5">
        <w:rPr>
          <w:rFonts w:ascii="Arial" w:hAnsi="Arial" w:cs="Arial"/>
          <w:sz w:val="24"/>
          <w:szCs w:val="24"/>
        </w:rPr>
        <w:t>fra</w:t>
      </w:r>
      <w:r w:rsidR="00425EB8">
        <w:rPr>
          <w:rFonts w:ascii="Arial" w:hAnsi="Arial" w:cs="Arial"/>
          <w:sz w:val="24"/>
          <w:szCs w:val="24"/>
        </w:rPr>
        <w:t>c</w:t>
      </w:r>
      <w:r w:rsidRPr="00B350C5">
        <w:rPr>
          <w:rFonts w:ascii="Arial" w:hAnsi="Arial" w:cs="Arial"/>
          <w:sz w:val="24"/>
          <w:szCs w:val="24"/>
        </w:rPr>
        <w:t xml:space="preserve">tura do crânio, contusão </w:t>
      </w:r>
      <w:r>
        <w:rPr>
          <w:rFonts w:ascii="Arial" w:hAnsi="Arial" w:cs="Arial"/>
          <w:sz w:val="24"/>
          <w:szCs w:val="24"/>
        </w:rPr>
        <w:t>cerebral</w:t>
      </w:r>
      <w:r w:rsidRPr="00B350C5">
        <w:rPr>
          <w:rFonts w:ascii="Arial" w:hAnsi="Arial" w:cs="Arial"/>
          <w:sz w:val="24"/>
          <w:szCs w:val="24"/>
        </w:rPr>
        <w:t>, h</w:t>
      </w:r>
      <w:r>
        <w:rPr>
          <w:rFonts w:ascii="Arial" w:hAnsi="Arial" w:cs="Arial"/>
          <w:sz w:val="24"/>
          <w:szCs w:val="24"/>
        </w:rPr>
        <w:t xml:space="preserve">ematoma extradural ou subaracnoideu </w:t>
      </w:r>
      <w:r w:rsidRPr="00B350C5">
        <w:rPr>
          <w:rFonts w:ascii="Arial" w:hAnsi="Arial" w:cs="Arial"/>
          <w:sz w:val="24"/>
          <w:szCs w:val="24"/>
        </w:rPr>
        <w:t>e ferimento axonal difuso (DAI). As fra</w:t>
      </w:r>
      <w:r w:rsidR="00425EB8">
        <w:rPr>
          <w:rFonts w:ascii="Arial" w:hAnsi="Arial" w:cs="Arial"/>
          <w:sz w:val="24"/>
          <w:szCs w:val="24"/>
        </w:rPr>
        <w:t>c</w:t>
      </w:r>
      <w:r w:rsidRPr="00B350C5">
        <w:rPr>
          <w:rFonts w:ascii="Arial" w:hAnsi="Arial" w:cs="Arial"/>
          <w:sz w:val="24"/>
          <w:szCs w:val="24"/>
        </w:rPr>
        <w:t>turas do crânio podem ser lineares</w:t>
      </w:r>
      <w:r>
        <w:rPr>
          <w:rFonts w:ascii="Arial" w:hAnsi="Arial" w:cs="Arial"/>
          <w:sz w:val="24"/>
          <w:szCs w:val="24"/>
        </w:rPr>
        <w:t xml:space="preserve"> ou estreladas, deprimidas ou não-deprimidas</w:t>
      </w:r>
      <w:r w:rsidRPr="00B350C5">
        <w:rPr>
          <w:rFonts w:ascii="Arial" w:hAnsi="Arial" w:cs="Arial"/>
          <w:sz w:val="24"/>
          <w:szCs w:val="24"/>
        </w:rPr>
        <w:t>, e pode</w:t>
      </w:r>
      <w:r>
        <w:rPr>
          <w:rFonts w:ascii="Arial" w:hAnsi="Arial" w:cs="Arial"/>
          <w:sz w:val="24"/>
          <w:szCs w:val="24"/>
        </w:rPr>
        <w:t>m</w:t>
      </w:r>
      <w:r w:rsidRPr="00B350C5">
        <w:rPr>
          <w:rFonts w:ascii="Arial" w:hAnsi="Arial" w:cs="Arial"/>
          <w:sz w:val="24"/>
          <w:szCs w:val="24"/>
        </w:rPr>
        <w:t xml:space="preserve"> envolver </w:t>
      </w:r>
      <w:r>
        <w:rPr>
          <w:rFonts w:ascii="Arial" w:hAnsi="Arial" w:cs="Arial"/>
          <w:sz w:val="24"/>
          <w:szCs w:val="24"/>
        </w:rPr>
        <w:t>a abób</w:t>
      </w:r>
      <w:r w:rsidR="0076517F">
        <w:rPr>
          <w:rFonts w:ascii="Arial" w:hAnsi="Arial" w:cs="Arial"/>
          <w:sz w:val="24"/>
          <w:szCs w:val="24"/>
        </w:rPr>
        <w:t>ada  craniana ou a base do crânio. As fra</w:t>
      </w:r>
      <w:r w:rsidR="005226F4">
        <w:rPr>
          <w:rFonts w:ascii="Arial" w:hAnsi="Arial" w:cs="Arial"/>
          <w:sz w:val="24"/>
          <w:szCs w:val="24"/>
        </w:rPr>
        <w:t>c</w:t>
      </w:r>
      <w:r w:rsidR="0076517F">
        <w:rPr>
          <w:rFonts w:ascii="Arial" w:hAnsi="Arial" w:cs="Arial"/>
          <w:sz w:val="24"/>
          <w:szCs w:val="24"/>
        </w:rPr>
        <w:t>turas da base do crâni</w:t>
      </w:r>
      <w:r w:rsidRPr="00B350C5">
        <w:rPr>
          <w:rFonts w:ascii="Arial" w:hAnsi="Arial" w:cs="Arial"/>
          <w:sz w:val="24"/>
          <w:szCs w:val="24"/>
        </w:rPr>
        <w:t xml:space="preserve">o podem </w:t>
      </w:r>
      <w:r>
        <w:rPr>
          <w:rFonts w:ascii="Arial" w:hAnsi="Arial" w:cs="Arial"/>
          <w:sz w:val="24"/>
          <w:szCs w:val="24"/>
        </w:rPr>
        <w:t>envolver o líquido cefalorraquidiano</w:t>
      </w:r>
      <w:r w:rsidRPr="00B350C5">
        <w:rPr>
          <w:rFonts w:ascii="Arial" w:hAnsi="Arial" w:cs="Arial"/>
          <w:sz w:val="24"/>
          <w:szCs w:val="24"/>
        </w:rPr>
        <w:t xml:space="preserve"> e </w:t>
      </w:r>
      <w:r>
        <w:rPr>
          <w:rFonts w:ascii="Arial" w:hAnsi="Arial" w:cs="Arial"/>
          <w:sz w:val="24"/>
          <w:szCs w:val="24"/>
        </w:rPr>
        <w:t xml:space="preserve">aportam por isso </w:t>
      </w:r>
      <w:r w:rsidRPr="00B350C5">
        <w:rPr>
          <w:rFonts w:ascii="Arial" w:hAnsi="Arial" w:cs="Arial"/>
          <w:sz w:val="24"/>
          <w:szCs w:val="24"/>
        </w:rPr>
        <w:t xml:space="preserve">um risco mais elevado </w:t>
      </w:r>
      <w:r w:rsidR="006A136E">
        <w:rPr>
          <w:rFonts w:ascii="Arial" w:hAnsi="Arial" w:cs="Arial"/>
          <w:sz w:val="24"/>
          <w:szCs w:val="24"/>
        </w:rPr>
        <w:t>de infecção mení</w:t>
      </w:r>
      <w:r>
        <w:rPr>
          <w:rFonts w:ascii="Arial" w:hAnsi="Arial" w:cs="Arial"/>
          <w:sz w:val="24"/>
          <w:szCs w:val="24"/>
        </w:rPr>
        <w:t>ngea subsequ</w:t>
      </w:r>
      <w:r w:rsidRPr="00B350C5">
        <w:rPr>
          <w:rFonts w:ascii="Arial" w:hAnsi="Arial" w:cs="Arial"/>
          <w:sz w:val="24"/>
          <w:szCs w:val="24"/>
        </w:rPr>
        <w:t>ente.</w:t>
      </w:r>
    </w:p>
    <w:p w:rsidR="009C4E98" w:rsidRPr="00C157FA" w:rsidRDefault="009C4E98" w:rsidP="009C4E98">
      <w:pPr>
        <w:spacing w:line="480" w:lineRule="auto"/>
        <w:ind w:firstLine="708"/>
        <w:jc w:val="both"/>
        <w:rPr>
          <w:rFonts w:ascii="Arial" w:hAnsi="Arial" w:cs="Arial"/>
          <w:sz w:val="24"/>
          <w:szCs w:val="24"/>
        </w:rPr>
      </w:pPr>
      <w:r>
        <w:rPr>
          <w:rFonts w:ascii="Arial" w:hAnsi="Arial" w:cs="Arial"/>
          <w:sz w:val="24"/>
          <w:szCs w:val="24"/>
        </w:rPr>
        <w:lastRenderedPageBreak/>
        <w:t>A concussão</w:t>
      </w:r>
      <w:r w:rsidRPr="00B350C5">
        <w:rPr>
          <w:rFonts w:ascii="Arial" w:hAnsi="Arial" w:cs="Arial"/>
          <w:sz w:val="24"/>
          <w:szCs w:val="24"/>
        </w:rPr>
        <w:t xml:space="preserve"> é uma perda de consciência </w:t>
      </w:r>
      <w:r>
        <w:rPr>
          <w:rFonts w:ascii="Arial" w:hAnsi="Arial" w:cs="Arial"/>
          <w:sz w:val="24"/>
          <w:szCs w:val="24"/>
        </w:rPr>
        <w:t>transitória</w:t>
      </w:r>
      <w:r w:rsidRPr="00B350C5">
        <w:rPr>
          <w:rFonts w:ascii="Arial" w:hAnsi="Arial" w:cs="Arial"/>
          <w:sz w:val="24"/>
          <w:szCs w:val="24"/>
        </w:rPr>
        <w:t xml:space="preserve"> </w:t>
      </w:r>
      <w:r>
        <w:rPr>
          <w:rFonts w:ascii="Arial" w:hAnsi="Arial" w:cs="Arial"/>
          <w:sz w:val="24"/>
          <w:szCs w:val="24"/>
        </w:rPr>
        <w:t xml:space="preserve">e que não causa nenhuma lesão orgânica evidente. </w:t>
      </w:r>
      <w:r w:rsidRPr="00C157FA">
        <w:rPr>
          <w:rFonts w:ascii="Arial" w:hAnsi="Arial" w:cs="Arial"/>
          <w:sz w:val="24"/>
          <w:szCs w:val="24"/>
        </w:rPr>
        <w:t>As concussões causam uma disfunção cerebral, mas não acarretam lesão estrutural visível. Elas podem ocorrer mesmo após um traumatismo crânio-encefálico menor, dependendo da intensidade com que o cérebro foi mobilizado no interior da caixa craniana. Uma concussão pode deixar o indivíduo um pouco confuso, com cefaléia e com uma sonolência anormal. A maioria dos indivíduos recupera-se completamente em algumas horas ou dias. Alguns indivíduos apresentam tontura</w:t>
      </w:r>
      <w:r w:rsidR="0076517F">
        <w:rPr>
          <w:rFonts w:ascii="Arial" w:hAnsi="Arial" w:cs="Arial"/>
          <w:sz w:val="24"/>
          <w:szCs w:val="24"/>
        </w:rPr>
        <w:t>s</w:t>
      </w:r>
      <w:r w:rsidRPr="00C157FA">
        <w:rPr>
          <w:rFonts w:ascii="Arial" w:hAnsi="Arial" w:cs="Arial"/>
          <w:sz w:val="24"/>
          <w:szCs w:val="24"/>
        </w:rPr>
        <w:t>, dificuldade de concentração, esquecimento, depressão, falta de sensibilidade ou de emoções e ansiedade. Esses sintomas podem persistir por alguns dias ou várias seman</w:t>
      </w:r>
      <w:r w:rsidR="00CF5C7D">
        <w:rPr>
          <w:rFonts w:ascii="Arial" w:hAnsi="Arial" w:cs="Arial"/>
          <w:sz w:val="24"/>
          <w:szCs w:val="24"/>
        </w:rPr>
        <w:t>as, mas, raramente, se prolongam</w:t>
      </w:r>
      <w:r w:rsidRPr="00C157FA">
        <w:rPr>
          <w:rFonts w:ascii="Arial" w:hAnsi="Arial" w:cs="Arial"/>
          <w:sz w:val="24"/>
          <w:szCs w:val="24"/>
        </w:rPr>
        <w:t xml:space="preserve"> por mais tempo</w:t>
      </w:r>
      <w:r>
        <w:rPr>
          <w:rFonts w:ascii="Arial" w:hAnsi="Arial" w:cs="Arial"/>
          <w:sz w:val="24"/>
          <w:szCs w:val="24"/>
        </w:rPr>
        <w:t>.</w:t>
      </w:r>
    </w:p>
    <w:p w:rsidR="009C4E98" w:rsidRPr="00B350C5" w:rsidRDefault="009C4E98" w:rsidP="009C4E98">
      <w:pPr>
        <w:spacing w:line="480" w:lineRule="auto"/>
        <w:ind w:firstLine="708"/>
        <w:jc w:val="both"/>
        <w:rPr>
          <w:rFonts w:ascii="Arial" w:hAnsi="Arial" w:cs="Arial"/>
          <w:sz w:val="24"/>
          <w:szCs w:val="24"/>
        </w:rPr>
      </w:pPr>
      <w:r>
        <w:rPr>
          <w:rFonts w:ascii="Arial" w:hAnsi="Arial" w:cs="Arial"/>
          <w:sz w:val="24"/>
          <w:szCs w:val="24"/>
        </w:rPr>
        <w:t xml:space="preserve">A contusão cerebral ou o hematoma intracerebral </w:t>
      </w:r>
      <w:r w:rsidRPr="00B350C5">
        <w:rPr>
          <w:rFonts w:ascii="Arial" w:hAnsi="Arial" w:cs="Arial"/>
          <w:sz w:val="24"/>
          <w:szCs w:val="24"/>
        </w:rPr>
        <w:t>ocorrem tipicamente no</w:t>
      </w:r>
      <w:r>
        <w:rPr>
          <w:rFonts w:ascii="Arial" w:hAnsi="Arial" w:cs="Arial"/>
          <w:sz w:val="24"/>
          <w:szCs w:val="24"/>
        </w:rPr>
        <w:t xml:space="preserve">  lobo</w:t>
      </w:r>
      <w:r w:rsidRPr="00B350C5">
        <w:rPr>
          <w:rFonts w:ascii="Arial" w:hAnsi="Arial" w:cs="Arial"/>
          <w:sz w:val="24"/>
          <w:szCs w:val="24"/>
        </w:rPr>
        <w:t xml:space="preserve"> frontal ou temporal e é caracterizado por ferimento localizado do tecido e</w:t>
      </w:r>
      <w:r>
        <w:rPr>
          <w:rFonts w:ascii="Arial" w:hAnsi="Arial" w:cs="Arial"/>
          <w:sz w:val="24"/>
          <w:szCs w:val="24"/>
        </w:rPr>
        <w:t xml:space="preserve"> </w:t>
      </w:r>
      <w:r w:rsidRPr="00B350C5">
        <w:rPr>
          <w:rFonts w:ascii="Arial" w:hAnsi="Arial" w:cs="Arial"/>
          <w:sz w:val="24"/>
          <w:szCs w:val="24"/>
        </w:rPr>
        <w:t xml:space="preserve">hemorragia. Pode conduzir a </w:t>
      </w:r>
      <w:r>
        <w:rPr>
          <w:rFonts w:ascii="Arial" w:hAnsi="Arial" w:cs="Arial"/>
          <w:sz w:val="24"/>
          <w:szCs w:val="24"/>
        </w:rPr>
        <w:t>hemorragia</w:t>
      </w:r>
      <w:r w:rsidRPr="00B350C5">
        <w:rPr>
          <w:rFonts w:ascii="Arial" w:hAnsi="Arial" w:cs="Arial"/>
          <w:sz w:val="24"/>
          <w:szCs w:val="24"/>
        </w:rPr>
        <w:t xml:space="preserve"> adicional, </w:t>
      </w:r>
      <w:r w:rsidR="00401CC0">
        <w:rPr>
          <w:rFonts w:ascii="Arial" w:hAnsi="Arial" w:cs="Arial"/>
          <w:sz w:val="24"/>
          <w:szCs w:val="24"/>
        </w:rPr>
        <w:t>pressão intra-craniana (</w:t>
      </w:r>
      <w:r>
        <w:rPr>
          <w:rFonts w:ascii="Arial" w:hAnsi="Arial" w:cs="Arial"/>
          <w:sz w:val="24"/>
          <w:szCs w:val="24"/>
        </w:rPr>
        <w:t>PIC</w:t>
      </w:r>
      <w:r w:rsidR="00401CC0">
        <w:rPr>
          <w:rFonts w:ascii="Arial" w:hAnsi="Arial" w:cs="Arial"/>
          <w:sz w:val="24"/>
          <w:szCs w:val="24"/>
        </w:rPr>
        <w:t>)</w:t>
      </w:r>
      <w:r>
        <w:rPr>
          <w:rFonts w:ascii="Arial" w:hAnsi="Arial" w:cs="Arial"/>
          <w:sz w:val="24"/>
          <w:szCs w:val="24"/>
        </w:rPr>
        <w:t xml:space="preserve"> elevada</w:t>
      </w:r>
      <w:r w:rsidRPr="00B350C5">
        <w:rPr>
          <w:rFonts w:ascii="Arial" w:hAnsi="Arial" w:cs="Arial"/>
          <w:sz w:val="24"/>
          <w:szCs w:val="24"/>
        </w:rPr>
        <w:t xml:space="preserve"> ou </w:t>
      </w:r>
      <w:r>
        <w:rPr>
          <w:rFonts w:ascii="Arial" w:hAnsi="Arial" w:cs="Arial"/>
          <w:sz w:val="24"/>
          <w:szCs w:val="24"/>
        </w:rPr>
        <w:t>a distúrbio pós-traumático.</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Além d</w:t>
      </w:r>
      <w:r w:rsidRPr="00B350C5">
        <w:rPr>
          <w:rFonts w:ascii="Arial" w:hAnsi="Arial" w:cs="Arial"/>
          <w:sz w:val="24"/>
          <w:szCs w:val="24"/>
        </w:rPr>
        <w:t>o hematoma intracere</w:t>
      </w:r>
      <w:r w:rsidR="00401CC0">
        <w:rPr>
          <w:rFonts w:ascii="Arial" w:hAnsi="Arial" w:cs="Arial"/>
          <w:sz w:val="24"/>
          <w:szCs w:val="24"/>
        </w:rPr>
        <w:t>bral, os hematomas intracrani</w:t>
      </w:r>
      <w:r>
        <w:rPr>
          <w:rFonts w:ascii="Arial" w:hAnsi="Arial" w:cs="Arial"/>
          <w:sz w:val="24"/>
          <w:szCs w:val="24"/>
        </w:rPr>
        <w:t xml:space="preserve">anos </w:t>
      </w:r>
      <w:r w:rsidRPr="00B350C5">
        <w:rPr>
          <w:rFonts w:ascii="Arial" w:hAnsi="Arial" w:cs="Arial"/>
          <w:sz w:val="24"/>
          <w:szCs w:val="24"/>
        </w:rPr>
        <w:t>podem ser</w:t>
      </w:r>
      <w:r>
        <w:rPr>
          <w:rFonts w:ascii="Arial" w:hAnsi="Arial" w:cs="Arial"/>
          <w:sz w:val="24"/>
          <w:szCs w:val="24"/>
        </w:rPr>
        <w:t xml:space="preserve"> subdurais ou epidurais. O</w:t>
      </w:r>
      <w:r w:rsidRPr="00B350C5">
        <w:rPr>
          <w:rFonts w:ascii="Arial" w:hAnsi="Arial" w:cs="Arial"/>
          <w:sz w:val="24"/>
          <w:szCs w:val="24"/>
        </w:rPr>
        <w:t>s hematomas subdurai</w:t>
      </w:r>
      <w:r w:rsidR="0076517F">
        <w:rPr>
          <w:rFonts w:ascii="Arial" w:hAnsi="Arial" w:cs="Arial"/>
          <w:sz w:val="24"/>
          <w:szCs w:val="24"/>
        </w:rPr>
        <w:t>s agudos são geralmente devido a</w:t>
      </w:r>
      <w:r w:rsidRPr="00B350C5">
        <w:rPr>
          <w:rFonts w:ascii="Arial" w:hAnsi="Arial" w:cs="Arial"/>
          <w:sz w:val="24"/>
          <w:szCs w:val="24"/>
        </w:rPr>
        <w:t xml:space="preserve"> ruptura </w:t>
      </w:r>
      <w:r>
        <w:rPr>
          <w:rFonts w:ascii="Arial" w:hAnsi="Arial" w:cs="Arial"/>
          <w:sz w:val="24"/>
          <w:szCs w:val="24"/>
        </w:rPr>
        <w:t>de pontes venosas entre o cérebro e a</w:t>
      </w:r>
      <w:r w:rsidRPr="00B350C5">
        <w:rPr>
          <w:rFonts w:ascii="Arial" w:hAnsi="Arial" w:cs="Arial"/>
          <w:sz w:val="24"/>
          <w:szCs w:val="24"/>
        </w:rPr>
        <w:t xml:space="preserve"> dura, </w:t>
      </w:r>
      <w:r>
        <w:rPr>
          <w:rFonts w:ascii="Arial" w:hAnsi="Arial" w:cs="Arial"/>
          <w:sz w:val="24"/>
          <w:szCs w:val="24"/>
        </w:rPr>
        <w:t>enquanto que os hematomas epidurais</w:t>
      </w:r>
      <w:r w:rsidRPr="00B350C5">
        <w:rPr>
          <w:rFonts w:ascii="Arial" w:hAnsi="Arial" w:cs="Arial"/>
          <w:sz w:val="24"/>
          <w:szCs w:val="24"/>
        </w:rPr>
        <w:t xml:space="preserve"> são tipicamente </w:t>
      </w:r>
      <w:r>
        <w:rPr>
          <w:rFonts w:ascii="Arial" w:hAnsi="Arial" w:cs="Arial"/>
          <w:sz w:val="24"/>
          <w:szCs w:val="24"/>
        </w:rPr>
        <w:t>causados por dilacerações arteriais</w:t>
      </w:r>
      <w:r w:rsidRPr="00B350C5">
        <w:rPr>
          <w:rFonts w:ascii="Arial" w:hAnsi="Arial" w:cs="Arial"/>
          <w:sz w:val="24"/>
          <w:szCs w:val="24"/>
        </w:rPr>
        <w:t xml:space="preserve">, especialmente </w:t>
      </w:r>
      <w:r>
        <w:rPr>
          <w:rFonts w:ascii="Arial" w:hAnsi="Arial" w:cs="Arial"/>
          <w:sz w:val="24"/>
          <w:szCs w:val="24"/>
        </w:rPr>
        <w:t>da artéria meningea</w:t>
      </w:r>
      <w:r w:rsidRPr="00B350C5">
        <w:rPr>
          <w:rFonts w:ascii="Arial" w:hAnsi="Arial" w:cs="Arial"/>
          <w:sz w:val="24"/>
          <w:szCs w:val="24"/>
        </w:rPr>
        <w:t xml:space="preserve"> média </w:t>
      </w:r>
      <w:r w:rsidRPr="0076517F">
        <w:rPr>
          <w:rFonts w:ascii="Arial" w:hAnsi="Arial" w:cs="Arial"/>
          <w:sz w:val="24"/>
          <w:szCs w:val="24"/>
        </w:rPr>
        <w:t>que cruza debaixo do osso temporal.</w:t>
      </w:r>
      <w:r w:rsidRPr="00B350C5">
        <w:rPr>
          <w:rFonts w:ascii="Arial" w:hAnsi="Arial" w:cs="Arial"/>
          <w:sz w:val="24"/>
          <w:szCs w:val="24"/>
        </w:rPr>
        <w:t xml:space="preserve"> Os hematomas subdurais são mais comuns, </w:t>
      </w:r>
      <w:r w:rsidR="00EE3E62">
        <w:rPr>
          <w:rFonts w:ascii="Arial" w:hAnsi="Arial" w:cs="Arial"/>
          <w:sz w:val="24"/>
          <w:szCs w:val="24"/>
        </w:rPr>
        <w:t>sendo</w:t>
      </w:r>
      <w:r>
        <w:rPr>
          <w:rFonts w:ascii="Arial" w:hAnsi="Arial" w:cs="Arial"/>
          <w:sz w:val="24"/>
          <w:szCs w:val="24"/>
        </w:rPr>
        <w:t xml:space="preserve"> frequ</w:t>
      </w:r>
      <w:r w:rsidRPr="00B350C5">
        <w:rPr>
          <w:rFonts w:ascii="Arial" w:hAnsi="Arial" w:cs="Arial"/>
          <w:sz w:val="24"/>
          <w:szCs w:val="24"/>
        </w:rPr>
        <w:t>entemente associado</w:t>
      </w:r>
      <w:r>
        <w:rPr>
          <w:rFonts w:ascii="Arial" w:hAnsi="Arial" w:cs="Arial"/>
          <w:sz w:val="24"/>
          <w:szCs w:val="24"/>
        </w:rPr>
        <w:t>s</w:t>
      </w:r>
      <w:r w:rsidRPr="00B350C5">
        <w:rPr>
          <w:rFonts w:ascii="Arial" w:hAnsi="Arial" w:cs="Arial"/>
          <w:sz w:val="24"/>
          <w:szCs w:val="24"/>
        </w:rPr>
        <w:t xml:space="preserve"> </w:t>
      </w:r>
      <w:r w:rsidR="00EE3E62">
        <w:rPr>
          <w:rFonts w:ascii="Arial" w:hAnsi="Arial" w:cs="Arial"/>
          <w:sz w:val="24"/>
          <w:szCs w:val="24"/>
        </w:rPr>
        <w:t>a</w:t>
      </w:r>
      <w:r>
        <w:rPr>
          <w:rFonts w:ascii="Arial" w:hAnsi="Arial" w:cs="Arial"/>
          <w:sz w:val="24"/>
          <w:szCs w:val="24"/>
        </w:rPr>
        <w:t xml:space="preserve"> contusão cerebral subjacente</w:t>
      </w:r>
      <w:r w:rsidRPr="00B350C5">
        <w:rPr>
          <w:rFonts w:ascii="Arial" w:hAnsi="Arial" w:cs="Arial"/>
          <w:sz w:val="24"/>
          <w:szCs w:val="24"/>
        </w:rPr>
        <w:t xml:space="preserve"> e o prognóstico</w:t>
      </w:r>
      <w:r w:rsidRPr="00B350C5">
        <w:t xml:space="preserve"> </w:t>
      </w:r>
      <w:r w:rsidRPr="00B350C5">
        <w:rPr>
          <w:rFonts w:ascii="Arial" w:hAnsi="Arial" w:cs="Arial"/>
          <w:sz w:val="24"/>
          <w:szCs w:val="24"/>
        </w:rPr>
        <w:t xml:space="preserve">é </w:t>
      </w:r>
      <w:r>
        <w:rPr>
          <w:rFonts w:ascii="Arial" w:hAnsi="Arial" w:cs="Arial"/>
          <w:sz w:val="24"/>
          <w:szCs w:val="24"/>
        </w:rPr>
        <w:t>pior que para hematomas epidurais</w:t>
      </w:r>
      <w:r w:rsidRPr="00B350C5">
        <w:rPr>
          <w:rFonts w:ascii="Arial" w:hAnsi="Arial" w:cs="Arial"/>
          <w:sz w:val="24"/>
          <w:szCs w:val="24"/>
        </w:rPr>
        <w:t xml:space="preserve"> </w:t>
      </w:r>
      <w:r>
        <w:rPr>
          <w:rFonts w:ascii="Arial" w:hAnsi="Arial" w:cs="Arial"/>
          <w:sz w:val="24"/>
          <w:szCs w:val="24"/>
        </w:rPr>
        <w:t>dev</w:t>
      </w:r>
      <w:r w:rsidR="003A282D">
        <w:rPr>
          <w:rFonts w:ascii="Arial" w:hAnsi="Arial" w:cs="Arial"/>
          <w:sz w:val="24"/>
          <w:szCs w:val="24"/>
        </w:rPr>
        <w:t xml:space="preserve">ido à lesão cerebral associada </w:t>
      </w:r>
      <w:r w:rsidR="003A282D" w:rsidRPr="003A282D">
        <w:rPr>
          <w:rFonts w:ascii="Arial" w:hAnsi="Arial" w:cs="Arial"/>
          <w:sz w:val="24"/>
          <w:szCs w:val="24"/>
        </w:rPr>
        <w:t>(</w:t>
      </w:r>
      <w:r w:rsidRPr="003A282D">
        <w:rPr>
          <w:rFonts w:ascii="Arial" w:hAnsi="Arial" w:cs="Arial"/>
          <w:sz w:val="24"/>
          <w:szCs w:val="24"/>
        </w:rPr>
        <w:t>Jacobs</w:t>
      </w:r>
      <w:r w:rsidR="003A282D" w:rsidRPr="003A282D">
        <w:rPr>
          <w:rFonts w:ascii="Arial" w:hAnsi="Arial" w:cs="Arial"/>
          <w:sz w:val="24"/>
          <w:szCs w:val="24"/>
        </w:rPr>
        <w:t>, 2007).</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lastRenderedPageBreak/>
        <w:t>Lesões penetrantes da região maxilofacial são aquelas em que um objecto penetra os tecidos moles e/ou duros dentro de uma ou várias estruturas. As lesões penetrantes orbitofaciais ou paraorbitais constituem traumas potencialmente ameaçadores para a vida.</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 xml:space="preserve">O manejo das lesões penetrantes da região maxilofacial pode variar, dependendo da etiologia da lesão, da natureza do corpo estranho retido, </w:t>
      </w:r>
      <w:r w:rsidR="00CF5C7D">
        <w:rPr>
          <w:rFonts w:ascii="Arial" w:hAnsi="Arial" w:cs="Arial"/>
          <w:sz w:val="24"/>
          <w:szCs w:val="24"/>
        </w:rPr>
        <w:t>d</w:t>
      </w:r>
      <w:r>
        <w:rPr>
          <w:rFonts w:ascii="Arial" w:hAnsi="Arial" w:cs="Arial"/>
          <w:sz w:val="24"/>
          <w:szCs w:val="24"/>
        </w:rPr>
        <w:t xml:space="preserve">a localização da lesão e </w:t>
      </w:r>
      <w:r w:rsidR="00CF5C7D">
        <w:rPr>
          <w:rFonts w:ascii="Arial" w:hAnsi="Arial" w:cs="Arial"/>
          <w:sz w:val="24"/>
          <w:szCs w:val="24"/>
        </w:rPr>
        <w:t>d</w:t>
      </w:r>
      <w:r>
        <w:rPr>
          <w:rFonts w:ascii="Arial" w:hAnsi="Arial" w:cs="Arial"/>
          <w:sz w:val="24"/>
          <w:szCs w:val="24"/>
        </w:rPr>
        <w:t>a extensão do dano aos tecidos duros e moles da região atingida e das estruturas vizinhas.</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 xml:space="preserve">Uma maneira fácil e rápida de classificar a gravidade das lesões cranianas é segundo a escala de Glasgow, conforme se mostra na </w:t>
      </w:r>
      <w:r w:rsidR="0076517F">
        <w:rPr>
          <w:rFonts w:ascii="Arial" w:hAnsi="Arial" w:cs="Arial"/>
          <w:sz w:val="24"/>
          <w:szCs w:val="24"/>
        </w:rPr>
        <w:t xml:space="preserve">Tabela </w:t>
      </w:r>
      <w:r w:rsidR="00F57173">
        <w:rPr>
          <w:rFonts w:ascii="Arial" w:hAnsi="Arial" w:cs="Arial"/>
          <w:sz w:val="24"/>
          <w:szCs w:val="24"/>
        </w:rPr>
        <w:t>2</w:t>
      </w:r>
    </w:p>
    <w:p w:rsidR="00EE4CB1" w:rsidRDefault="00EE4CB1" w:rsidP="00F57173">
      <w:pPr>
        <w:spacing w:line="480" w:lineRule="auto"/>
        <w:jc w:val="both"/>
        <w:rPr>
          <w:rFonts w:ascii="Arial" w:hAnsi="Arial" w:cs="Arial"/>
          <w:sz w:val="24"/>
          <w:szCs w:val="24"/>
        </w:rPr>
      </w:pPr>
    </w:p>
    <w:tbl>
      <w:tblPr>
        <w:tblStyle w:val="ListaColorida-nfase3"/>
        <w:tblW w:w="0" w:type="auto"/>
        <w:tblInd w:w="817" w:type="dxa"/>
        <w:tblLook w:val="04A0"/>
      </w:tblPr>
      <w:tblGrid>
        <w:gridCol w:w="3505"/>
        <w:gridCol w:w="3866"/>
      </w:tblGrid>
      <w:tr w:rsidR="009C4E98" w:rsidTr="006A52FC">
        <w:trPr>
          <w:cnfStyle w:val="100000000000"/>
        </w:trPr>
        <w:tc>
          <w:tcPr>
            <w:cnfStyle w:val="001000000000"/>
            <w:tcW w:w="3505" w:type="dxa"/>
          </w:tcPr>
          <w:p w:rsidR="009C4E98" w:rsidRDefault="009C4E98" w:rsidP="006A52FC">
            <w:pPr>
              <w:spacing w:line="480" w:lineRule="auto"/>
              <w:jc w:val="both"/>
              <w:rPr>
                <w:rFonts w:ascii="Arial" w:hAnsi="Arial" w:cs="Arial"/>
                <w:sz w:val="24"/>
                <w:szCs w:val="24"/>
              </w:rPr>
            </w:pPr>
            <w:r>
              <w:rPr>
                <w:rFonts w:ascii="Arial" w:hAnsi="Arial" w:cs="Arial"/>
                <w:sz w:val="24"/>
                <w:szCs w:val="24"/>
              </w:rPr>
              <w:t>Classificação</w:t>
            </w:r>
          </w:p>
        </w:tc>
        <w:tc>
          <w:tcPr>
            <w:tcW w:w="3866" w:type="dxa"/>
          </w:tcPr>
          <w:p w:rsidR="009C4E98" w:rsidRDefault="009C4E98" w:rsidP="006A52FC">
            <w:pPr>
              <w:spacing w:line="480" w:lineRule="auto"/>
              <w:jc w:val="both"/>
              <w:cnfStyle w:val="100000000000"/>
              <w:rPr>
                <w:rFonts w:ascii="Arial" w:hAnsi="Arial" w:cs="Arial"/>
                <w:sz w:val="24"/>
                <w:szCs w:val="24"/>
              </w:rPr>
            </w:pPr>
            <w:r>
              <w:rPr>
                <w:rFonts w:ascii="Arial" w:hAnsi="Arial" w:cs="Arial"/>
                <w:sz w:val="24"/>
                <w:szCs w:val="24"/>
              </w:rPr>
              <w:t>Escala de Coma de Glasgow</w:t>
            </w:r>
          </w:p>
        </w:tc>
      </w:tr>
      <w:tr w:rsidR="009C4E98" w:rsidTr="006A52FC">
        <w:trPr>
          <w:cnfStyle w:val="000000100000"/>
        </w:trPr>
        <w:tc>
          <w:tcPr>
            <w:cnfStyle w:val="001000000000"/>
            <w:tcW w:w="3505" w:type="dxa"/>
          </w:tcPr>
          <w:p w:rsidR="009C4E98" w:rsidRDefault="009C4E98" w:rsidP="006A52FC">
            <w:pPr>
              <w:spacing w:line="480" w:lineRule="auto"/>
              <w:jc w:val="both"/>
              <w:rPr>
                <w:rFonts w:ascii="Arial" w:hAnsi="Arial" w:cs="Arial"/>
                <w:sz w:val="24"/>
                <w:szCs w:val="24"/>
              </w:rPr>
            </w:pPr>
            <w:r>
              <w:rPr>
                <w:rFonts w:ascii="Arial" w:hAnsi="Arial" w:cs="Arial"/>
                <w:sz w:val="24"/>
                <w:szCs w:val="24"/>
              </w:rPr>
              <w:t>Leve</w:t>
            </w:r>
          </w:p>
        </w:tc>
        <w:tc>
          <w:tcPr>
            <w:tcW w:w="3866" w:type="dxa"/>
          </w:tcPr>
          <w:p w:rsidR="009C4E98" w:rsidRDefault="009C4E98" w:rsidP="006A52FC">
            <w:pPr>
              <w:spacing w:line="480" w:lineRule="auto"/>
              <w:jc w:val="both"/>
              <w:cnfStyle w:val="000000100000"/>
              <w:rPr>
                <w:rFonts w:ascii="Arial" w:hAnsi="Arial" w:cs="Arial"/>
                <w:sz w:val="24"/>
                <w:szCs w:val="24"/>
              </w:rPr>
            </w:pPr>
            <w:r>
              <w:rPr>
                <w:rFonts w:ascii="Arial" w:hAnsi="Arial" w:cs="Arial"/>
                <w:sz w:val="24"/>
                <w:szCs w:val="24"/>
              </w:rPr>
              <w:t>ECG ≥ 13</w:t>
            </w:r>
          </w:p>
        </w:tc>
      </w:tr>
      <w:tr w:rsidR="009C4E98" w:rsidTr="006A52FC">
        <w:tc>
          <w:tcPr>
            <w:cnfStyle w:val="001000000000"/>
            <w:tcW w:w="3505" w:type="dxa"/>
          </w:tcPr>
          <w:p w:rsidR="009C4E98" w:rsidRDefault="009C4E98" w:rsidP="006A52FC">
            <w:pPr>
              <w:spacing w:line="480" w:lineRule="auto"/>
              <w:jc w:val="both"/>
              <w:rPr>
                <w:rFonts w:ascii="Arial" w:hAnsi="Arial" w:cs="Arial"/>
                <w:sz w:val="24"/>
                <w:szCs w:val="24"/>
              </w:rPr>
            </w:pPr>
            <w:r>
              <w:rPr>
                <w:rFonts w:ascii="Arial" w:hAnsi="Arial" w:cs="Arial"/>
                <w:sz w:val="24"/>
                <w:szCs w:val="24"/>
              </w:rPr>
              <w:t xml:space="preserve">Moderada </w:t>
            </w:r>
          </w:p>
        </w:tc>
        <w:tc>
          <w:tcPr>
            <w:tcW w:w="3866" w:type="dxa"/>
          </w:tcPr>
          <w:p w:rsidR="009C4E98" w:rsidRDefault="009C4E98" w:rsidP="006A52FC">
            <w:pPr>
              <w:spacing w:line="480" w:lineRule="auto"/>
              <w:jc w:val="both"/>
              <w:cnfStyle w:val="000000000000"/>
              <w:rPr>
                <w:rFonts w:ascii="Arial" w:hAnsi="Arial" w:cs="Arial"/>
                <w:sz w:val="24"/>
                <w:szCs w:val="24"/>
              </w:rPr>
            </w:pPr>
            <w:r>
              <w:rPr>
                <w:rFonts w:ascii="Arial" w:hAnsi="Arial" w:cs="Arial"/>
                <w:sz w:val="24"/>
                <w:szCs w:val="24"/>
              </w:rPr>
              <w:t>ECG 9 a 12</w:t>
            </w:r>
          </w:p>
        </w:tc>
      </w:tr>
      <w:tr w:rsidR="009C4E98" w:rsidTr="006A52FC">
        <w:trPr>
          <w:cnfStyle w:val="000000100000"/>
        </w:trPr>
        <w:tc>
          <w:tcPr>
            <w:cnfStyle w:val="001000000000"/>
            <w:tcW w:w="3505" w:type="dxa"/>
          </w:tcPr>
          <w:p w:rsidR="009C4E98" w:rsidRDefault="009C4E98" w:rsidP="006A52FC">
            <w:pPr>
              <w:spacing w:line="480" w:lineRule="auto"/>
              <w:jc w:val="both"/>
              <w:rPr>
                <w:rFonts w:ascii="Arial" w:hAnsi="Arial" w:cs="Arial"/>
                <w:sz w:val="24"/>
                <w:szCs w:val="24"/>
              </w:rPr>
            </w:pPr>
            <w:r>
              <w:rPr>
                <w:rFonts w:ascii="Arial" w:hAnsi="Arial" w:cs="Arial"/>
                <w:sz w:val="24"/>
                <w:szCs w:val="24"/>
              </w:rPr>
              <w:t xml:space="preserve">Grave </w:t>
            </w:r>
          </w:p>
        </w:tc>
        <w:tc>
          <w:tcPr>
            <w:tcW w:w="3866" w:type="dxa"/>
          </w:tcPr>
          <w:p w:rsidR="009C4E98" w:rsidRDefault="009C4E98" w:rsidP="006A52FC">
            <w:pPr>
              <w:spacing w:line="480" w:lineRule="auto"/>
              <w:jc w:val="both"/>
              <w:cnfStyle w:val="000000100000"/>
              <w:rPr>
                <w:rFonts w:ascii="Arial" w:hAnsi="Arial" w:cs="Arial"/>
                <w:sz w:val="24"/>
                <w:szCs w:val="24"/>
              </w:rPr>
            </w:pPr>
            <w:r>
              <w:rPr>
                <w:rFonts w:ascii="Arial" w:hAnsi="Arial" w:cs="Arial"/>
                <w:sz w:val="24"/>
                <w:szCs w:val="24"/>
              </w:rPr>
              <w:t>ECG ≤ 8</w:t>
            </w:r>
          </w:p>
        </w:tc>
      </w:tr>
    </w:tbl>
    <w:p w:rsidR="008435FE" w:rsidRPr="00B94B9A" w:rsidRDefault="008435FE" w:rsidP="00B94B9A">
      <w:pPr>
        <w:spacing w:line="240" w:lineRule="auto"/>
        <w:ind w:firstLine="708"/>
        <w:jc w:val="both"/>
        <w:rPr>
          <w:rFonts w:ascii="Arial" w:hAnsi="Arial" w:cs="Arial"/>
        </w:rPr>
      </w:pPr>
    </w:p>
    <w:p w:rsidR="009C4E98" w:rsidRPr="00B94B9A" w:rsidRDefault="0076517F" w:rsidP="00B94B9A">
      <w:pPr>
        <w:spacing w:line="240" w:lineRule="auto"/>
        <w:ind w:firstLine="708"/>
        <w:jc w:val="center"/>
        <w:rPr>
          <w:rFonts w:ascii="Arial" w:hAnsi="Arial" w:cs="Arial"/>
          <w:color w:val="7F7F7F" w:themeColor="text1" w:themeTint="80"/>
          <w:lang w:val="pt-BR"/>
        </w:rPr>
      </w:pPr>
      <w:r w:rsidRPr="00B94B9A">
        <w:rPr>
          <w:rFonts w:ascii="Arial" w:hAnsi="Arial" w:cs="Arial"/>
          <w:color w:val="7F7F7F" w:themeColor="text1" w:themeTint="80"/>
        </w:rPr>
        <w:t xml:space="preserve">Tabela </w:t>
      </w:r>
      <w:r w:rsidR="00F57173">
        <w:rPr>
          <w:rFonts w:ascii="Arial" w:hAnsi="Arial" w:cs="Arial"/>
          <w:color w:val="7F7F7F" w:themeColor="text1" w:themeTint="80"/>
        </w:rPr>
        <w:t xml:space="preserve">2 </w:t>
      </w:r>
      <w:r w:rsidR="009C4E98" w:rsidRPr="00B94B9A">
        <w:rPr>
          <w:rFonts w:ascii="Arial" w:hAnsi="Arial" w:cs="Arial"/>
          <w:color w:val="7F7F7F" w:themeColor="text1" w:themeTint="80"/>
        </w:rPr>
        <w:t>– Classificação da gravidade de lesões cranianas.</w:t>
      </w:r>
    </w:p>
    <w:p w:rsidR="009C4E98" w:rsidRPr="00B94B9A" w:rsidRDefault="009C4E98" w:rsidP="00B94B9A">
      <w:pPr>
        <w:spacing w:line="480" w:lineRule="auto"/>
        <w:ind w:firstLine="708"/>
        <w:jc w:val="center"/>
        <w:rPr>
          <w:rFonts w:ascii="Arial" w:hAnsi="Arial" w:cs="Arial"/>
          <w:color w:val="7F7F7F" w:themeColor="text1" w:themeTint="80"/>
          <w:lang w:val="en-US"/>
        </w:rPr>
      </w:pPr>
      <w:r w:rsidRPr="00B94B9A">
        <w:rPr>
          <w:rFonts w:ascii="Arial" w:hAnsi="Arial" w:cs="Arial"/>
          <w:color w:val="7F7F7F" w:themeColor="text1" w:themeTint="80"/>
          <w:lang w:val="en-US"/>
        </w:rPr>
        <w:t xml:space="preserve">Adaptado de Townsend: Sabiston Textbook </w:t>
      </w:r>
      <w:r w:rsidR="00EF2A5C" w:rsidRPr="00B94B9A">
        <w:rPr>
          <w:rFonts w:ascii="Arial" w:hAnsi="Arial" w:cs="Arial"/>
          <w:color w:val="7F7F7F" w:themeColor="text1" w:themeTint="80"/>
          <w:lang w:val="en-US"/>
        </w:rPr>
        <w:t>of</w:t>
      </w:r>
      <w:r w:rsidRPr="00B94B9A">
        <w:rPr>
          <w:rFonts w:ascii="Arial" w:hAnsi="Arial" w:cs="Arial"/>
          <w:color w:val="7F7F7F" w:themeColor="text1" w:themeTint="80"/>
          <w:lang w:val="en-US"/>
        </w:rPr>
        <w:t xml:space="preserve"> Surgery, 17</w:t>
      </w:r>
      <w:r w:rsidRPr="00B94B9A">
        <w:rPr>
          <w:rFonts w:ascii="Arial" w:hAnsi="Arial" w:cs="Arial"/>
          <w:color w:val="7F7F7F" w:themeColor="text1" w:themeTint="80"/>
          <w:vertAlign w:val="superscript"/>
          <w:lang w:val="en-US"/>
        </w:rPr>
        <w:t>th</w:t>
      </w:r>
      <w:r w:rsidRPr="00B94B9A">
        <w:rPr>
          <w:rFonts w:ascii="Arial" w:hAnsi="Arial" w:cs="Arial"/>
          <w:color w:val="7F7F7F" w:themeColor="text1" w:themeTint="80"/>
          <w:lang w:val="en-US"/>
        </w:rPr>
        <w:t xml:space="preserve"> </w:t>
      </w:r>
      <w:r w:rsidR="00EF2A5C" w:rsidRPr="00B94B9A">
        <w:rPr>
          <w:rFonts w:ascii="Arial" w:hAnsi="Arial" w:cs="Arial"/>
          <w:color w:val="7F7F7F" w:themeColor="text1" w:themeTint="80"/>
          <w:lang w:val="en-US"/>
        </w:rPr>
        <w:t>Ed</w:t>
      </w:r>
      <w:r w:rsidRPr="00B94B9A">
        <w:rPr>
          <w:rFonts w:ascii="Arial" w:hAnsi="Arial" w:cs="Arial"/>
          <w:color w:val="7F7F7F" w:themeColor="text1" w:themeTint="80"/>
          <w:lang w:val="en-US"/>
        </w:rPr>
        <w:t>.</w:t>
      </w:r>
    </w:p>
    <w:p w:rsidR="009C4E98" w:rsidRPr="003A282D" w:rsidRDefault="009C4E98" w:rsidP="009C4E98">
      <w:pPr>
        <w:spacing w:line="480" w:lineRule="auto"/>
        <w:ind w:firstLine="708"/>
        <w:jc w:val="both"/>
        <w:rPr>
          <w:rFonts w:ascii="Arial" w:hAnsi="Arial" w:cs="Arial"/>
          <w:sz w:val="24"/>
          <w:szCs w:val="24"/>
        </w:rPr>
      </w:pPr>
      <w:r>
        <w:rPr>
          <w:rFonts w:ascii="Arial" w:hAnsi="Arial" w:cs="Arial"/>
          <w:sz w:val="24"/>
          <w:szCs w:val="24"/>
        </w:rPr>
        <w:t>Em todos os casos de TCE leve acompanhado de feridas cutâneas, é imprescindível a realização de uma anamnese exau</w:t>
      </w:r>
      <w:r w:rsidR="0076517F">
        <w:rPr>
          <w:rFonts w:ascii="Arial" w:hAnsi="Arial" w:cs="Arial"/>
          <w:sz w:val="24"/>
          <w:szCs w:val="24"/>
        </w:rPr>
        <w:t>stiva e uma radiografia de crânio. A radiografia de crâni</w:t>
      </w:r>
      <w:r>
        <w:rPr>
          <w:rFonts w:ascii="Arial" w:hAnsi="Arial" w:cs="Arial"/>
          <w:sz w:val="24"/>
          <w:szCs w:val="24"/>
        </w:rPr>
        <w:t>o é diagnóstica na maioria dos casos, já que habitualmente se tratam de objectos radiopacos. No entanto, também deverá realizar</w:t>
      </w:r>
      <w:r w:rsidR="00EE3E62">
        <w:rPr>
          <w:rFonts w:ascii="Arial" w:hAnsi="Arial" w:cs="Arial"/>
          <w:sz w:val="24"/>
          <w:szCs w:val="24"/>
        </w:rPr>
        <w:t>-se</w:t>
      </w:r>
      <w:r>
        <w:rPr>
          <w:rFonts w:ascii="Arial" w:hAnsi="Arial" w:cs="Arial"/>
          <w:sz w:val="24"/>
          <w:szCs w:val="24"/>
        </w:rPr>
        <w:t xml:space="preserve"> uma TC cerebral para quantificar a extensão do dan</w:t>
      </w:r>
      <w:r w:rsidR="00CF5C7D">
        <w:rPr>
          <w:rFonts w:ascii="Arial" w:hAnsi="Arial" w:cs="Arial"/>
          <w:sz w:val="24"/>
          <w:szCs w:val="24"/>
        </w:rPr>
        <w:t>o cerebral, localizar o corpo es</w:t>
      </w:r>
      <w:r>
        <w:rPr>
          <w:rFonts w:ascii="Arial" w:hAnsi="Arial" w:cs="Arial"/>
          <w:sz w:val="24"/>
          <w:szCs w:val="24"/>
        </w:rPr>
        <w:t xml:space="preserve">tranho e valorar potenciais alterações das estruturas </w:t>
      </w:r>
      <w:r>
        <w:rPr>
          <w:rFonts w:ascii="Arial" w:hAnsi="Arial" w:cs="Arial"/>
          <w:sz w:val="24"/>
          <w:szCs w:val="24"/>
        </w:rPr>
        <w:lastRenderedPageBreak/>
        <w:t>vasculares, existência de hemorragias e /o</w:t>
      </w:r>
      <w:r w:rsidR="0076517F">
        <w:rPr>
          <w:rFonts w:ascii="Arial" w:hAnsi="Arial" w:cs="Arial"/>
          <w:sz w:val="24"/>
          <w:szCs w:val="24"/>
        </w:rPr>
        <w:t>u edema tecidular. A TC de crâni</w:t>
      </w:r>
      <w:r>
        <w:rPr>
          <w:rFonts w:ascii="Arial" w:hAnsi="Arial" w:cs="Arial"/>
          <w:sz w:val="24"/>
          <w:szCs w:val="24"/>
        </w:rPr>
        <w:t xml:space="preserve">o é o </w:t>
      </w:r>
      <w:r w:rsidR="0076517F">
        <w:rPr>
          <w:rFonts w:ascii="Arial" w:hAnsi="Arial" w:cs="Arial"/>
          <w:sz w:val="24"/>
          <w:szCs w:val="24"/>
        </w:rPr>
        <w:t>exame complementar de diagnóstico (</w:t>
      </w:r>
      <w:r>
        <w:rPr>
          <w:rFonts w:ascii="Arial" w:hAnsi="Arial" w:cs="Arial"/>
          <w:sz w:val="24"/>
          <w:szCs w:val="24"/>
        </w:rPr>
        <w:t>ECD</w:t>
      </w:r>
      <w:r w:rsidR="0076517F">
        <w:rPr>
          <w:rFonts w:ascii="Arial" w:hAnsi="Arial" w:cs="Arial"/>
          <w:sz w:val="24"/>
          <w:szCs w:val="24"/>
        </w:rPr>
        <w:t>)</w:t>
      </w:r>
      <w:r>
        <w:rPr>
          <w:rFonts w:ascii="Arial" w:hAnsi="Arial" w:cs="Arial"/>
          <w:sz w:val="24"/>
          <w:szCs w:val="24"/>
        </w:rPr>
        <w:t xml:space="preserve"> de eleição para</w:t>
      </w:r>
      <w:r w:rsidR="0076517F">
        <w:rPr>
          <w:rFonts w:ascii="Arial" w:hAnsi="Arial" w:cs="Arial"/>
          <w:sz w:val="24"/>
          <w:szCs w:val="24"/>
        </w:rPr>
        <w:t xml:space="preserve"> o manejo de LAF crâni</w:t>
      </w:r>
      <w:r w:rsidR="000438F4">
        <w:rPr>
          <w:rFonts w:ascii="Arial" w:hAnsi="Arial" w:cs="Arial"/>
          <w:sz w:val="24"/>
          <w:szCs w:val="24"/>
        </w:rPr>
        <w:t>oencefálicas</w:t>
      </w:r>
      <w:r>
        <w:rPr>
          <w:rFonts w:ascii="Arial" w:hAnsi="Arial" w:cs="Arial"/>
          <w:sz w:val="24"/>
          <w:szCs w:val="24"/>
        </w:rPr>
        <w:t xml:space="preserve"> </w:t>
      </w:r>
      <w:r w:rsidRPr="003A282D">
        <w:rPr>
          <w:rFonts w:ascii="Arial" w:hAnsi="Arial" w:cs="Arial"/>
          <w:sz w:val="24"/>
          <w:szCs w:val="24"/>
        </w:rPr>
        <w:t>(Salzano</w:t>
      </w:r>
      <w:r w:rsidR="003A282D" w:rsidRPr="003A282D">
        <w:rPr>
          <w:rFonts w:ascii="Arial" w:hAnsi="Arial" w:cs="Arial"/>
          <w:sz w:val="24"/>
          <w:szCs w:val="24"/>
        </w:rPr>
        <w:t xml:space="preserve"> </w:t>
      </w:r>
      <w:r w:rsidR="003A282D" w:rsidRPr="00EE3E62">
        <w:rPr>
          <w:rFonts w:ascii="Arial" w:hAnsi="Arial" w:cs="Arial"/>
          <w:i/>
          <w:sz w:val="24"/>
          <w:szCs w:val="24"/>
        </w:rPr>
        <w:t>et al</w:t>
      </w:r>
      <w:r w:rsidR="003A282D" w:rsidRPr="003A282D">
        <w:rPr>
          <w:rFonts w:ascii="Arial" w:hAnsi="Arial" w:cs="Arial"/>
          <w:sz w:val="24"/>
          <w:szCs w:val="24"/>
        </w:rPr>
        <w:t>, 2000</w:t>
      </w:r>
      <w:r w:rsidRPr="003A282D">
        <w:rPr>
          <w:rFonts w:ascii="Arial" w:hAnsi="Arial" w:cs="Arial"/>
          <w:sz w:val="24"/>
          <w:szCs w:val="24"/>
        </w:rPr>
        <w:t>)</w:t>
      </w:r>
      <w:r w:rsidR="003A282D">
        <w:rPr>
          <w:rFonts w:ascii="Arial" w:hAnsi="Arial" w:cs="Arial"/>
          <w:color w:val="FF0000"/>
          <w:sz w:val="24"/>
          <w:szCs w:val="24"/>
        </w:rPr>
        <w:t>.</w:t>
      </w:r>
      <w:r>
        <w:rPr>
          <w:rFonts w:ascii="Arial" w:hAnsi="Arial" w:cs="Arial"/>
          <w:sz w:val="24"/>
          <w:szCs w:val="24"/>
        </w:rPr>
        <w:t xml:space="preserve"> Para Zaspe e colaboradores a R</w:t>
      </w:r>
      <w:r w:rsidR="000438F4">
        <w:rPr>
          <w:rFonts w:ascii="Arial" w:hAnsi="Arial" w:cs="Arial"/>
          <w:sz w:val="24"/>
          <w:szCs w:val="24"/>
        </w:rPr>
        <w:t>N</w:t>
      </w:r>
      <w:r>
        <w:rPr>
          <w:rFonts w:ascii="Arial" w:hAnsi="Arial" w:cs="Arial"/>
          <w:sz w:val="24"/>
          <w:szCs w:val="24"/>
        </w:rPr>
        <w:t xml:space="preserve">M está contraindicada na presença de corpos estranhos metálicos </w:t>
      </w:r>
      <w:r w:rsidR="000438F4">
        <w:rPr>
          <w:rFonts w:ascii="Arial" w:hAnsi="Arial" w:cs="Arial"/>
          <w:sz w:val="24"/>
          <w:szCs w:val="24"/>
        </w:rPr>
        <w:t>intracrani</w:t>
      </w:r>
      <w:r>
        <w:rPr>
          <w:rFonts w:ascii="Arial" w:hAnsi="Arial" w:cs="Arial"/>
          <w:sz w:val="24"/>
          <w:szCs w:val="24"/>
        </w:rPr>
        <w:t xml:space="preserve">anos. Poder-se-á ainda recorrer a ECD Ecográficos no caso </w:t>
      </w:r>
      <w:r w:rsidR="003A282D">
        <w:rPr>
          <w:rFonts w:ascii="Arial" w:hAnsi="Arial" w:cs="Arial"/>
          <w:sz w:val="24"/>
          <w:szCs w:val="24"/>
        </w:rPr>
        <w:t xml:space="preserve">de lesões orbitais </w:t>
      </w:r>
      <w:r w:rsidRPr="003A282D">
        <w:rPr>
          <w:rFonts w:ascii="Arial" w:hAnsi="Arial" w:cs="Arial"/>
          <w:sz w:val="24"/>
          <w:szCs w:val="24"/>
        </w:rPr>
        <w:t>(Fernandez</w:t>
      </w:r>
      <w:r w:rsidR="003A282D" w:rsidRPr="003A282D">
        <w:rPr>
          <w:rFonts w:ascii="Arial" w:hAnsi="Arial" w:cs="Arial"/>
          <w:sz w:val="24"/>
          <w:szCs w:val="24"/>
        </w:rPr>
        <w:t xml:space="preserve"> </w:t>
      </w:r>
      <w:r w:rsidR="003A282D" w:rsidRPr="00EE3E62">
        <w:rPr>
          <w:rFonts w:ascii="Arial" w:hAnsi="Arial" w:cs="Arial"/>
          <w:i/>
          <w:sz w:val="24"/>
          <w:szCs w:val="24"/>
        </w:rPr>
        <w:t>et al</w:t>
      </w:r>
      <w:r w:rsidR="003A282D" w:rsidRPr="003A282D">
        <w:rPr>
          <w:rFonts w:ascii="Arial" w:hAnsi="Arial" w:cs="Arial"/>
          <w:sz w:val="24"/>
          <w:szCs w:val="24"/>
        </w:rPr>
        <w:t>, 2006</w:t>
      </w:r>
      <w:r w:rsidRPr="003A282D">
        <w:rPr>
          <w:rFonts w:ascii="Arial" w:hAnsi="Arial" w:cs="Arial"/>
          <w:sz w:val="24"/>
          <w:szCs w:val="24"/>
        </w:rPr>
        <w:t>).</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Assim, todos os doentes com LAF maxilofaciais/cranianas deverão realizar</w:t>
      </w:r>
      <w:r w:rsidRPr="003A282D">
        <w:rPr>
          <w:rFonts w:ascii="Arial" w:hAnsi="Arial" w:cs="Arial"/>
          <w:sz w:val="24"/>
          <w:szCs w:val="24"/>
        </w:rPr>
        <w:t>: (Norberi</w:t>
      </w:r>
      <w:r w:rsidR="003A282D" w:rsidRPr="003A282D">
        <w:rPr>
          <w:rFonts w:ascii="Arial" w:hAnsi="Arial" w:cs="Arial"/>
          <w:sz w:val="24"/>
          <w:szCs w:val="24"/>
        </w:rPr>
        <w:t xml:space="preserve"> &amp; Armando, 2002</w:t>
      </w:r>
      <w:r w:rsidRPr="003A282D">
        <w:rPr>
          <w:rFonts w:ascii="Arial" w:hAnsi="Arial" w:cs="Arial"/>
          <w:sz w:val="24"/>
          <w:szCs w:val="24"/>
        </w:rPr>
        <w:t>)</w:t>
      </w:r>
    </w:p>
    <w:p w:rsidR="009A4CA5" w:rsidRPr="009A4CA5" w:rsidRDefault="004C1BB1" w:rsidP="009C4E98">
      <w:pPr>
        <w:pStyle w:val="PargrafodaLista"/>
        <w:numPr>
          <w:ilvl w:val="0"/>
          <w:numId w:val="7"/>
        </w:numPr>
        <w:spacing w:line="480" w:lineRule="auto"/>
        <w:jc w:val="both"/>
        <w:rPr>
          <w:rFonts w:ascii="Arial" w:hAnsi="Arial" w:cs="Arial"/>
          <w:sz w:val="24"/>
          <w:szCs w:val="24"/>
        </w:rPr>
      </w:pPr>
      <w:r>
        <w:rPr>
          <w:rFonts w:ascii="Arial" w:hAnsi="Arial" w:cs="Arial"/>
          <w:sz w:val="24"/>
          <w:szCs w:val="24"/>
        </w:rPr>
        <w:t>Radiografia simples de crâ</w:t>
      </w:r>
      <w:r w:rsidR="006A52FC" w:rsidRPr="009A4CA5">
        <w:rPr>
          <w:rFonts w:ascii="Arial" w:hAnsi="Arial" w:cs="Arial"/>
          <w:sz w:val="24"/>
          <w:szCs w:val="24"/>
        </w:rPr>
        <w:t>ni</w:t>
      </w:r>
      <w:r w:rsidR="009C4E98" w:rsidRPr="009A4CA5">
        <w:rPr>
          <w:rFonts w:ascii="Arial" w:hAnsi="Arial" w:cs="Arial"/>
          <w:sz w:val="24"/>
          <w:szCs w:val="24"/>
        </w:rPr>
        <w:t xml:space="preserve">o com incidência </w:t>
      </w:r>
      <w:r w:rsidR="009A4CA5" w:rsidRPr="009A4CA5">
        <w:rPr>
          <w:rFonts w:ascii="Arial" w:hAnsi="Arial" w:cs="Arial"/>
          <w:sz w:val="24"/>
          <w:szCs w:val="24"/>
        </w:rPr>
        <w:t>postero-anterior (PA)</w:t>
      </w:r>
      <w:r w:rsidR="009C4E98" w:rsidRPr="009A4CA5">
        <w:rPr>
          <w:rFonts w:ascii="Arial" w:hAnsi="Arial" w:cs="Arial"/>
          <w:sz w:val="24"/>
          <w:szCs w:val="24"/>
        </w:rPr>
        <w:t>, lateral/perfil e de Towne (imagem radiográfica dos côndilos mandibulare</w:t>
      </w:r>
      <w:r w:rsidR="009A4CA5">
        <w:rPr>
          <w:rFonts w:ascii="Arial" w:hAnsi="Arial" w:cs="Arial"/>
          <w:sz w:val="24"/>
          <w:szCs w:val="24"/>
        </w:rPr>
        <w:t>s e do esqueleto médio da face). Se o doente sofreu um traumatismo que o impossibil</w:t>
      </w:r>
      <w:r w:rsidR="00EE3E62">
        <w:rPr>
          <w:rFonts w:ascii="Arial" w:hAnsi="Arial" w:cs="Arial"/>
          <w:sz w:val="24"/>
          <w:szCs w:val="24"/>
        </w:rPr>
        <w:t>i</w:t>
      </w:r>
      <w:r w:rsidR="009A4CA5">
        <w:rPr>
          <w:rFonts w:ascii="Arial" w:hAnsi="Arial" w:cs="Arial"/>
          <w:sz w:val="24"/>
          <w:szCs w:val="24"/>
        </w:rPr>
        <w:t xml:space="preserve">te de realizar o exame em decúbito ventral, então a incidência PA é substituída por uma </w:t>
      </w:r>
      <w:r w:rsidR="000438F4">
        <w:rPr>
          <w:rFonts w:ascii="Arial" w:hAnsi="Arial" w:cs="Arial"/>
          <w:sz w:val="24"/>
          <w:szCs w:val="24"/>
        </w:rPr>
        <w:t>ântero-posterior (</w:t>
      </w:r>
      <w:r w:rsidR="009A4CA5">
        <w:rPr>
          <w:rFonts w:ascii="Arial" w:hAnsi="Arial" w:cs="Arial"/>
          <w:sz w:val="24"/>
          <w:szCs w:val="24"/>
        </w:rPr>
        <w:t>AP</w:t>
      </w:r>
      <w:r w:rsidR="000438F4">
        <w:rPr>
          <w:rFonts w:ascii="Arial" w:hAnsi="Arial" w:cs="Arial"/>
          <w:sz w:val="24"/>
          <w:szCs w:val="24"/>
        </w:rPr>
        <w:t>)</w:t>
      </w:r>
      <w:r w:rsidR="009A4CA5">
        <w:rPr>
          <w:rFonts w:ascii="Arial" w:hAnsi="Arial" w:cs="Arial"/>
          <w:sz w:val="24"/>
          <w:szCs w:val="24"/>
        </w:rPr>
        <w:t>.</w:t>
      </w:r>
    </w:p>
    <w:p w:rsidR="009C4E98" w:rsidRPr="009A4CA5" w:rsidRDefault="000438F4" w:rsidP="009C4E98">
      <w:pPr>
        <w:pStyle w:val="PargrafodaLista"/>
        <w:numPr>
          <w:ilvl w:val="0"/>
          <w:numId w:val="7"/>
        </w:numPr>
        <w:spacing w:line="480" w:lineRule="auto"/>
        <w:jc w:val="both"/>
        <w:rPr>
          <w:rFonts w:ascii="Arial" w:hAnsi="Arial" w:cs="Arial"/>
          <w:sz w:val="24"/>
          <w:szCs w:val="24"/>
        </w:rPr>
      </w:pPr>
      <w:r>
        <w:rPr>
          <w:rFonts w:ascii="Arial" w:hAnsi="Arial" w:cs="Arial"/>
          <w:sz w:val="24"/>
          <w:szCs w:val="24"/>
        </w:rPr>
        <w:t>TC de crâni</w:t>
      </w:r>
      <w:r w:rsidR="009C4E98" w:rsidRPr="009A4CA5">
        <w:rPr>
          <w:rFonts w:ascii="Arial" w:hAnsi="Arial" w:cs="Arial"/>
          <w:sz w:val="24"/>
          <w:szCs w:val="24"/>
        </w:rPr>
        <w:t>o de urgência (sempre que a condição clínica do doente o permita)</w:t>
      </w:r>
    </w:p>
    <w:p w:rsidR="009C4E98" w:rsidRDefault="009C4E98" w:rsidP="009C4E98">
      <w:pPr>
        <w:pStyle w:val="PargrafodaLista"/>
        <w:numPr>
          <w:ilvl w:val="0"/>
          <w:numId w:val="7"/>
        </w:numPr>
        <w:spacing w:line="480" w:lineRule="auto"/>
        <w:jc w:val="both"/>
        <w:rPr>
          <w:rFonts w:ascii="Arial" w:hAnsi="Arial" w:cs="Arial"/>
          <w:sz w:val="24"/>
          <w:szCs w:val="24"/>
        </w:rPr>
      </w:pPr>
      <w:r>
        <w:rPr>
          <w:rFonts w:ascii="Arial" w:hAnsi="Arial" w:cs="Arial"/>
          <w:sz w:val="24"/>
          <w:szCs w:val="24"/>
        </w:rPr>
        <w:t>Análises laboratorias (hemoglobina, hematócrito, glicémia, ionograma, grupo sanguíneo, factor Rh e gasometria arterial)</w:t>
      </w:r>
    </w:p>
    <w:p w:rsidR="009C4E98" w:rsidRPr="00780DAE" w:rsidRDefault="009C4E98" w:rsidP="009C4E98">
      <w:pPr>
        <w:pStyle w:val="PargrafodaLista"/>
        <w:spacing w:line="480" w:lineRule="auto"/>
        <w:ind w:left="1428"/>
        <w:jc w:val="both"/>
        <w:rPr>
          <w:rFonts w:ascii="Arial" w:hAnsi="Arial" w:cs="Arial"/>
          <w:sz w:val="24"/>
          <w:szCs w:val="24"/>
        </w:rPr>
      </w:pPr>
    </w:p>
    <w:p w:rsidR="009C4E98" w:rsidRDefault="009C4E98" w:rsidP="009C4E98">
      <w:pPr>
        <w:spacing w:line="480" w:lineRule="auto"/>
        <w:ind w:firstLine="708"/>
        <w:jc w:val="both"/>
        <w:rPr>
          <w:rFonts w:ascii="Arial" w:hAnsi="Arial" w:cs="Arial"/>
          <w:color w:val="FF0000"/>
          <w:sz w:val="24"/>
          <w:szCs w:val="24"/>
        </w:rPr>
      </w:pPr>
      <w:r>
        <w:rPr>
          <w:rFonts w:ascii="Arial" w:hAnsi="Arial" w:cs="Arial"/>
          <w:sz w:val="24"/>
          <w:szCs w:val="24"/>
        </w:rPr>
        <w:t>Na presença de suspeita de uma lesão vascular deverá solicitar-se uma angiografia e/ou angio-TC, o que permitirá diagnosticar dissecções arteriais, ps</w:t>
      </w:r>
      <w:r w:rsidR="000438F4">
        <w:rPr>
          <w:rFonts w:ascii="Arial" w:hAnsi="Arial" w:cs="Arial"/>
          <w:sz w:val="24"/>
          <w:szCs w:val="24"/>
        </w:rPr>
        <w:t>eudoaneurismas traumáticos ou fí</w:t>
      </w:r>
      <w:r>
        <w:rPr>
          <w:rFonts w:ascii="Arial" w:hAnsi="Arial" w:cs="Arial"/>
          <w:sz w:val="24"/>
          <w:szCs w:val="24"/>
        </w:rPr>
        <w:t>stulas arteriovenosas. No entanto, uma única angiografia negativa não descarta a possibilidade  de que apareça um aneur</w:t>
      </w:r>
      <w:r w:rsidR="003A282D">
        <w:rPr>
          <w:rFonts w:ascii="Arial" w:hAnsi="Arial" w:cs="Arial"/>
          <w:sz w:val="24"/>
          <w:szCs w:val="24"/>
        </w:rPr>
        <w:t xml:space="preserve">isma pós-traumático mais tardio </w:t>
      </w:r>
      <w:r>
        <w:rPr>
          <w:rFonts w:ascii="Arial" w:hAnsi="Arial" w:cs="Arial"/>
          <w:sz w:val="24"/>
          <w:szCs w:val="24"/>
        </w:rPr>
        <w:t xml:space="preserve"> </w:t>
      </w:r>
      <w:r w:rsidRPr="003A282D">
        <w:rPr>
          <w:rFonts w:ascii="Arial" w:hAnsi="Arial" w:cs="Arial"/>
          <w:sz w:val="24"/>
          <w:szCs w:val="24"/>
        </w:rPr>
        <w:t>(Aarabi</w:t>
      </w:r>
      <w:r w:rsidR="003A282D" w:rsidRPr="003A282D">
        <w:rPr>
          <w:rFonts w:ascii="Arial" w:hAnsi="Arial" w:cs="Arial"/>
          <w:sz w:val="24"/>
          <w:szCs w:val="24"/>
        </w:rPr>
        <w:t>, 1995</w:t>
      </w:r>
      <w:r w:rsidRPr="003A282D">
        <w:rPr>
          <w:rFonts w:ascii="Arial" w:hAnsi="Arial" w:cs="Arial"/>
          <w:sz w:val="24"/>
          <w:szCs w:val="24"/>
        </w:rPr>
        <w:t>)</w:t>
      </w:r>
      <w:r w:rsidR="003A282D" w:rsidRPr="003A282D">
        <w:rPr>
          <w:rFonts w:ascii="Arial" w:hAnsi="Arial" w:cs="Arial"/>
          <w:sz w:val="24"/>
          <w:szCs w:val="24"/>
        </w:rPr>
        <w:t>.</w:t>
      </w:r>
      <w:r w:rsidRPr="003A282D">
        <w:rPr>
          <w:rFonts w:ascii="Arial" w:hAnsi="Arial" w:cs="Arial"/>
          <w:sz w:val="24"/>
          <w:szCs w:val="24"/>
        </w:rPr>
        <w:t xml:space="preserve"> </w:t>
      </w:r>
      <w:r>
        <w:rPr>
          <w:rFonts w:ascii="Arial" w:hAnsi="Arial" w:cs="Arial"/>
          <w:sz w:val="24"/>
          <w:szCs w:val="24"/>
        </w:rPr>
        <w:t xml:space="preserve">Na sua evolução natural, </w:t>
      </w:r>
      <w:r>
        <w:rPr>
          <w:rFonts w:ascii="Arial" w:hAnsi="Arial" w:cs="Arial"/>
          <w:sz w:val="24"/>
          <w:szCs w:val="24"/>
        </w:rPr>
        <w:lastRenderedPageBreak/>
        <w:t>os aneurismas pós-traumáticos podem desaparecer, mudar de tamanho ou romper-se. Nesta sequência, quando se detecta um aneurisma ou uma fístula arteriovenosa pós-tr</w:t>
      </w:r>
      <w:r w:rsidR="003A282D">
        <w:rPr>
          <w:rFonts w:ascii="Arial" w:hAnsi="Arial" w:cs="Arial"/>
          <w:sz w:val="24"/>
          <w:szCs w:val="24"/>
        </w:rPr>
        <w:t>aumática recomenda-se tratá-los</w:t>
      </w:r>
      <w:r w:rsidRPr="003A282D">
        <w:rPr>
          <w:rFonts w:ascii="Arial" w:hAnsi="Arial" w:cs="Arial"/>
          <w:sz w:val="24"/>
          <w:szCs w:val="24"/>
        </w:rPr>
        <w:t xml:space="preserve"> (Haddad</w:t>
      </w:r>
      <w:r w:rsidR="003A282D" w:rsidRPr="003A282D">
        <w:rPr>
          <w:rFonts w:ascii="Arial" w:hAnsi="Arial" w:cs="Arial"/>
          <w:sz w:val="24"/>
          <w:szCs w:val="24"/>
        </w:rPr>
        <w:t xml:space="preserve"> </w:t>
      </w:r>
      <w:r w:rsidR="003A282D" w:rsidRPr="00EE3E62">
        <w:rPr>
          <w:rFonts w:ascii="Arial" w:hAnsi="Arial" w:cs="Arial"/>
          <w:i/>
          <w:sz w:val="24"/>
          <w:szCs w:val="24"/>
        </w:rPr>
        <w:t>et al</w:t>
      </w:r>
      <w:r w:rsidR="003A282D" w:rsidRPr="003A282D">
        <w:rPr>
          <w:rFonts w:ascii="Arial" w:hAnsi="Arial" w:cs="Arial"/>
          <w:sz w:val="24"/>
          <w:szCs w:val="24"/>
        </w:rPr>
        <w:t>, 1991</w:t>
      </w:r>
      <w:r w:rsidRPr="003A282D">
        <w:rPr>
          <w:rFonts w:ascii="Arial" w:hAnsi="Arial" w:cs="Arial"/>
          <w:sz w:val="24"/>
          <w:szCs w:val="24"/>
        </w:rPr>
        <w:t>)</w:t>
      </w:r>
      <w:r w:rsidR="003A282D">
        <w:rPr>
          <w:rFonts w:ascii="Arial" w:hAnsi="Arial" w:cs="Arial"/>
          <w:sz w:val="24"/>
          <w:szCs w:val="24"/>
        </w:rPr>
        <w:t>.</w:t>
      </w:r>
    </w:p>
    <w:p w:rsidR="009C4E98" w:rsidRPr="003A282D" w:rsidRDefault="009C4E98" w:rsidP="009C4E98">
      <w:pPr>
        <w:spacing w:line="480" w:lineRule="auto"/>
        <w:ind w:firstLine="708"/>
        <w:jc w:val="both"/>
        <w:rPr>
          <w:rFonts w:ascii="Arial" w:hAnsi="Arial" w:cs="Arial"/>
          <w:sz w:val="24"/>
          <w:szCs w:val="24"/>
        </w:rPr>
      </w:pPr>
      <w:r w:rsidRPr="004E5B2A">
        <w:rPr>
          <w:rFonts w:ascii="Arial" w:hAnsi="Arial" w:cs="Arial"/>
          <w:sz w:val="24"/>
          <w:szCs w:val="24"/>
        </w:rPr>
        <w:t xml:space="preserve">O tratamento destes doentes inclui </w:t>
      </w:r>
      <w:r>
        <w:rPr>
          <w:rFonts w:ascii="Arial" w:hAnsi="Arial" w:cs="Arial"/>
          <w:sz w:val="24"/>
          <w:szCs w:val="24"/>
        </w:rPr>
        <w:t xml:space="preserve">medidas gerais de reanimação, estabilização e controlo da PIC. Na literatura não existem até à data dados suficientes para standardizar um protocolo de tratamento </w:t>
      </w:r>
      <w:r w:rsidR="005226F4">
        <w:rPr>
          <w:rFonts w:ascii="Arial" w:hAnsi="Arial" w:cs="Arial"/>
          <w:sz w:val="24"/>
          <w:szCs w:val="24"/>
        </w:rPr>
        <w:t>cirú</w:t>
      </w:r>
      <w:r>
        <w:rPr>
          <w:rFonts w:ascii="Arial" w:hAnsi="Arial" w:cs="Arial"/>
          <w:sz w:val="24"/>
          <w:szCs w:val="24"/>
        </w:rPr>
        <w:t xml:space="preserve">rgico nas lesões penetrantes cerebrais. As principais indicações de tratamento </w:t>
      </w:r>
      <w:r w:rsidR="005226F4">
        <w:rPr>
          <w:rFonts w:ascii="Arial" w:hAnsi="Arial" w:cs="Arial"/>
          <w:sz w:val="24"/>
          <w:szCs w:val="24"/>
        </w:rPr>
        <w:t>cirú</w:t>
      </w:r>
      <w:r w:rsidR="00BE3A2A">
        <w:rPr>
          <w:rFonts w:ascii="Arial" w:hAnsi="Arial" w:cs="Arial"/>
          <w:sz w:val="24"/>
          <w:szCs w:val="24"/>
        </w:rPr>
        <w:t>rgico nas LAF cranianas são</w:t>
      </w:r>
      <w:r>
        <w:rPr>
          <w:rFonts w:ascii="Arial" w:hAnsi="Arial" w:cs="Arial"/>
          <w:sz w:val="24"/>
          <w:szCs w:val="24"/>
        </w:rPr>
        <w:t xml:space="preserve"> </w:t>
      </w:r>
      <w:r w:rsidR="003A282D">
        <w:rPr>
          <w:rFonts w:ascii="Arial" w:hAnsi="Arial" w:cs="Arial"/>
          <w:sz w:val="24"/>
          <w:szCs w:val="24"/>
        </w:rPr>
        <w:t>(Z</w:t>
      </w:r>
      <w:r w:rsidR="003A282D" w:rsidRPr="003A282D">
        <w:rPr>
          <w:rFonts w:ascii="Arial" w:hAnsi="Arial" w:cs="Arial"/>
          <w:sz w:val="24"/>
          <w:szCs w:val="24"/>
        </w:rPr>
        <w:t>azpe, 2006)</w:t>
      </w:r>
      <w:r w:rsidR="00BE3A2A">
        <w:rPr>
          <w:rFonts w:ascii="Arial" w:hAnsi="Arial" w:cs="Arial"/>
          <w:sz w:val="24"/>
          <w:szCs w:val="24"/>
        </w:rPr>
        <w:t>:</w:t>
      </w:r>
    </w:p>
    <w:p w:rsidR="009C4E98" w:rsidRDefault="009C4E98" w:rsidP="009C4E98">
      <w:pPr>
        <w:pStyle w:val="PargrafodaLista"/>
        <w:numPr>
          <w:ilvl w:val="0"/>
          <w:numId w:val="5"/>
        </w:numPr>
        <w:spacing w:line="480" w:lineRule="auto"/>
        <w:jc w:val="both"/>
        <w:rPr>
          <w:rFonts w:ascii="Arial" w:hAnsi="Arial" w:cs="Arial"/>
          <w:sz w:val="24"/>
          <w:szCs w:val="24"/>
        </w:rPr>
      </w:pPr>
      <w:r>
        <w:rPr>
          <w:rFonts w:ascii="Arial" w:hAnsi="Arial" w:cs="Arial"/>
          <w:sz w:val="24"/>
          <w:szCs w:val="24"/>
        </w:rPr>
        <w:t>Evacuação de hematomas epidurais, subdurais e intraparenquimatosos.</w:t>
      </w:r>
    </w:p>
    <w:p w:rsidR="009C4E98" w:rsidRDefault="009C4E98" w:rsidP="009C4E98">
      <w:pPr>
        <w:pStyle w:val="PargrafodaLista"/>
        <w:numPr>
          <w:ilvl w:val="0"/>
          <w:numId w:val="5"/>
        </w:numPr>
        <w:spacing w:line="480" w:lineRule="auto"/>
        <w:jc w:val="both"/>
        <w:rPr>
          <w:rFonts w:ascii="Arial" w:hAnsi="Arial" w:cs="Arial"/>
          <w:sz w:val="24"/>
          <w:szCs w:val="24"/>
        </w:rPr>
      </w:pPr>
      <w:r>
        <w:rPr>
          <w:rFonts w:ascii="Arial" w:hAnsi="Arial" w:cs="Arial"/>
          <w:sz w:val="24"/>
          <w:szCs w:val="24"/>
        </w:rPr>
        <w:t>Desbridamento de todos os tecidos afectados na trajectória para evitar infecções do cérebro necrótico</w:t>
      </w:r>
      <w:r w:rsidR="000438F4">
        <w:rPr>
          <w:rFonts w:ascii="Arial" w:hAnsi="Arial" w:cs="Arial"/>
          <w:sz w:val="24"/>
          <w:szCs w:val="24"/>
        </w:rPr>
        <w:t xml:space="preserve">, </w:t>
      </w:r>
      <w:r>
        <w:rPr>
          <w:rFonts w:ascii="Arial" w:hAnsi="Arial" w:cs="Arial"/>
          <w:sz w:val="24"/>
          <w:szCs w:val="24"/>
        </w:rPr>
        <w:t>edema e isquémia.</w:t>
      </w:r>
    </w:p>
    <w:p w:rsidR="009C4E98" w:rsidRDefault="009C4E98" w:rsidP="009C4E98">
      <w:pPr>
        <w:pStyle w:val="PargrafodaLista"/>
        <w:numPr>
          <w:ilvl w:val="0"/>
          <w:numId w:val="5"/>
        </w:numPr>
        <w:spacing w:line="480" w:lineRule="auto"/>
        <w:jc w:val="both"/>
        <w:rPr>
          <w:rFonts w:ascii="Arial" w:hAnsi="Arial" w:cs="Arial"/>
          <w:sz w:val="24"/>
          <w:szCs w:val="24"/>
        </w:rPr>
      </w:pPr>
      <w:r>
        <w:rPr>
          <w:rFonts w:ascii="Arial" w:hAnsi="Arial" w:cs="Arial"/>
          <w:sz w:val="24"/>
          <w:szCs w:val="24"/>
        </w:rPr>
        <w:t>Controlar hemorragia activa.</w:t>
      </w:r>
    </w:p>
    <w:p w:rsidR="009C4E98" w:rsidRDefault="009C4E98" w:rsidP="009C4E98">
      <w:pPr>
        <w:pStyle w:val="PargrafodaLista"/>
        <w:numPr>
          <w:ilvl w:val="0"/>
          <w:numId w:val="5"/>
        </w:numPr>
        <w:spacing w:line="480" w:lineRule="auto"/>
        <w:jc w:val="both"/>
        <w:rPr>
          <w:rFonts w:ascii="Arial" w:hAnsi="Arial" w:cs="Arial"/>
          <w:sz w:val="24"/>
          <w:szCs w:val="24"/>
        </w:rPr>
      </w:pPr>
      <w:r>
        <w:rPr>
          <w:rFonts w:ascii="Arial" w:hAnsi="Arial" w:cs="Arial"/>
          <w:sz w:val="24"/>
          <w:szCs w:val="24"/>
        </w:rPr>
        <w:t>Retirar fragmentos ósseo</w:t>
      </w:r>
      <w:r w:rsidR="000438F4">
        <w:rPr>
          <w:rFonts w:ascii="Arial" w:hAnsi="Arial" w:cs="Arial"/>
          <w:sz w:val="24"/>
          <w:szCs w:val="24"/>
        </w:rPr>
        <w:t>s ou corpos estranhos intracrani</w:t>
      </w:r>
      <w:r>
        <w:rPr>
          <w:rFonts w:ascii="Arial" w:hAnsi="Arial" w:cs="Arial"/>
          <w:sz w:val="24"/>
          <w:szCs w:val="24"/>
        </w:rPr>
        <w:t>anos para prevenção de infecções, epilepsia ou sua migração a outros compartimentos.</w:t>
      </w:r>
    </w:p>
    <w:p w:rsidR="009C4E98" w:rsidRPr="00370B99" w:rsidRDefault="009C4E98" w:rsidP="009C4E98">
      <w:pPr>
        <w:spacing w:line="480" w:lineRule="auto"/>
        <w:ind w:firstLine="708"/>
        <w:jc w:val="both"/>
        <w:rPr>
          <w:rFonts w:ascii="Arial" w:hAnsi="Arial" w:cs="Arial"/>
          <w:sz w:val="24"/>
          <w:szCs w:val="24"/>
        </w:rPr>
      </w:pPr>
      <w:r>
        <w:rPr>
          <w:rFonts w:ascii="Arial" w:hAnsi="Arial" w:cs="Arial"/>
          <w:sz w:val="24"/>
          <w:szCs w:val="24"/>
        </w:rPr>
        <w:t xml:space="preserve">A incidência de crises epilépticas por lesões cerebrais penetrantes por armas de fogo situa-se entre 30 a 50% dos casos comparativamente com uma incidência de 3-17% em </w:t>
      </w:r>
      <w:r w:rsidR="000438F4">
        <w:rPr>
          <w:rFonts w:ascii="Arial" w:hAnsi="Arial" w:cs="Arial"/>
          <w:sz w:val="24"/>
          <w:szCs w:val="24"/>
        </w:rPr>
        <w:t>traumatismos cranio-encefálicos (</w:t>
      </w:r>
      <w:r>
        <w:rPr>
          <w:rFonts w:ascii="Arial" w:hAnsi="Arial" w:cs="Arial"/>
          <w:sz w:val="24"/>
          <w:szCs w:val="24"/>
        </w:rPr>
        <w:t>T</w:t>
      </w:r>
      <w:r w:rsidR="003A282D">
        <w:rPr>
          <w:rFonts w:ascii="Arial" w:hAnsi="Arial" w:cs="Arial"/>
          <w:sz w:val="24"/>
          <w:szCs w:val="24"/>
        </w:rPr>
        <w:t>CE</w:t>
      </w:r>
      <w:r w:rsidR="000438F4">
        <w:rPr>
          <w:rFonts w:ascii="Arial" w:hAnsi="Arial" w:cs="Arial"/>
          <w:sz w:val="24"/>
          <w:szCs w:val="24"/>
        </w:rPr>
        <w:t>)</w:t>
      </w:r>
      <w:r w:rsidR="003A282D">
        <w:rPr>
          <w:rFonts w:ascii="Arial" w:hAnsi="Arial" w:cs="Arial"/>
          <w:sz w:val="24"/>
          <w:szCs w:val="24"/>
        </w:rPr>
        <w:t xml:space="preserve"> fechados moderados a graves (Z</w:t>
      </w:r>
      <w:r w:rsidR="003A282D" w:rsidRPr="003A282D">
        <w:rPr>
          <w:rFonts w:ascii="Arial" w:hAnsi="Arial" w:cs="Arial"/>
          <w:sz w:val="24"/>
          <w:szCs w:val="24"/>
        </w:rPr>
        <w:t>azpe, 2006)</w:t>
      </w:r>
      <w:r w:rsidR="003A282D">
        <w:rPr>
          <w:rFonts w:ascii="Arial" w:hAnsi="Arial" w:cs="Arial"/>
          <w:sz w:val="24"/>
          <w:szCs w:val="24"/>
        </w:rPr>
        <w:t>.</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Em LAF o projéctil deve ser ex</w:t>
      </w:r>
      <w:r w:rsidR="005226F4">
        <w:rPr>
          <w:rFonts w:ascii="Arial" w:hAnsi="Arial" w:cs="Arial"/>
          <w:sz w:val="24"/>
          <w:szCs w:val="24"/>
        </w:rPr>
        <w:t>traí</w:t>
      </w:r>
      <w:r>
        <w:rPr>
          <w:rFonts w:ascii="Arial" w:hAnsi="Arial" w:cs="Arial"/>
          <w:sz w:val="24"/>
          <w:szCs w:val="24"/>
        </w:rPr>
        <w:t xml:space="preserve">do se se encontra acessível e esta manobra não acarreta um risco acrescido para o doente; nestas situações o corpo estranho deverá ser extraído através da porta de entrada. Não se recomenda desbridamento cirúrgico agressivo do trajecto do projéctil se não </w:t>
      </w:r>
      <w:r>
        <w:rPr>
          <w:rFonts w:ascii="Arial" w:hAnsi="Arial" w:cs="Arial"/>
          <w:sz w:val="24"/>
          <w:szCs w:val="24"/>
        </w:rPr>
        <w:lastRenderedPageBreak/>
        <w:t>existe efeito de massa significativo. Se o projéctil se encontra alojado num plano profundo e em estreita relação com estruturas importantes, deve-se adoptar uma conducta expectante com seguimento sistemático.</w:t>
      </w:r>
    </w:p>
    <w:p w:rsidR="009C4E98" w:rsidRDefault="009C4E98" w:rsidP="000438F4">
      <w:pPr>
        <w:spacing w:line="480" w:lineRule="auto"/>
        <w:ind w:firstLine="360"/>
        <w:jc w:val="both"/>
        <w:rPr>
          <w:rFonts w:ascii="Arial" w:hAnsi="Arial" w:cs="Arial"/>
          <w:sz w:val="24"/>
          <w:szCs w:val="24"/>
        </w:rPr>
      </w:pPr>
      <w:r>
        <w:rPr>
          <w:rFonts w:ascii="Arial" w:hAnsi="Arial" w:cs="Arial"/>
          <w:sz w:val="24"/>
          <w:szCs w:val="24"/>
        </w:rPr>
        <w:t>São considerados factores de  mau prognóstico para lesões penetrantes cerebrais:</w:t>
      </w:r>
    </w:p>
    <w:p w:rsidR="009C4E98" w:rsidRDefault="009C4E98" w:rsidP="009C4E98">
      <w:pPr>
        <w:pStyle w:val="PargrafodaLista"/>
        <w:numPr>
          <w:ilvl w:val="0"/>
          <w:numId w:val="6"/>
        </w:numPr>
        <w:spacing w:line="480" w:lineRule="auto"/>
        <w:jc w:val="both"/>
        <w:rPr>
          <w:rFonts w:ascii="Arial" w:hAnsi="Arial" w:cs="Arial"/>
          <w:sz w:val="24"/>
          <w:szCs w:val="24"/>
        </w:rPr>
      </w:pPr>
      <w:r>
        <w:rPr>
          <w:rFonts w:ascii="Arial" w:hAnsi="Arial" w:cs="Arial"/>
          <w:sz w:val="24"/>
          <w:szCs w:val="24"/>
        </w:rPr>
        <w:t>Pontuação baixa na ECG à chegada do doente.</w:t>
      </w:r>
    </w:p>
    <w:p w:rsidR="009C4E98" w:rsidRPr="000438F4" w:rsidRDefault="009C4E98" w:rsidP="009C4E98">
      <w:pPr>
        <w:pStyle w:val="PargrafodaLista"/>
        <w:numPr>
          <w:ilvl w:val="0"/>
          <w:numId w:val="6"/>
        </w:numPr>
        <w:spacing w:line="480" w:lineRule="auto"/>
        <w:jc w:val="both"/>
        <w:rPr>
          <w:rFonts w:ascii="Arial" w:hAnsi="Arial" w:cs="Arial"/>
          <w:sz w:val="24"/>
          <w:szCs w:val="24"/>
        </w:rPr>
      </w:pPr>
      <w:r>
        <w:rPr>
          <w:rFonts w:ascii="Arial" w:hAnsi="Arial" w:cs="Arial"/>
          <w:sz w:val="24"/>
          <w:szCs w:val="24"/>
        </w:rPr>
        <w:t xml:space="preserve">Tentativa de suicídio </w:t>
      </w:r>
      <w:r w:rsidRPr="000438F4">
        <w:rPr>
          <w:rFonts w:ascii="Arial" w:hAnsi="Arial" w:cs="Arial"/>
          <w:sz w:val="24"/>
          <w:szCs w:val="24"/>
        </w:rPr>
        <w:t>(pela proximidade da arma com o alvo, não dissipação de energia e maior lesão de órgãos).</w:t>
      </w:r>
    </w:p>
    <w:p w:rsidR="009C4E98" w:rsidRDefault="009C4E98" w:rsidP="009C4E98">
      <w:pPr>
        <w:pStyle w:val="PargrafodaLista"/>
        <w:numPr>
          <w:ilvl w:val="0"/>
          <w:numId w:val="6"/>
        </w:numPr>
        <w:spacing w:line="480" w:lineRule="auto"/>
        <w:jc w:val="both"/>
        <w:rPr>
          <w:rFonts w:ascii="Arial" w:hAnsi="Arial" w:cs="Arial"/>
          <w:sz w:val="24"/>
          <w:szCs w:val="24"/>
        </w:rPr>
      </w:pPr>
      <w:r>
        <w:rPr>
          <w:rFonts w:ascii="Arial" w:hAnsi="Arial" w:cs="Arial"/>
          <w:sz w:val="24"/>
          <w:szCs w:val="24"/>
        </w:rPr>
        <w:t>Feridas transfixantes</w:t>
      </w:r>
    </w:p>
    <w:p w:rsidR="009C4E98" w:rsidRDefault="009C4E98" w:rsidP="009C4E98">
      <w:pPr>
        <w:pStyle w:val="PargrafodaLista"/>
        <w:numPr>
          <w:ilvl w:val="0"/>
          <w:numId w:val="6"/>
        </w:numPr>
        <w:spacing w:line="480" w:lineRule="auto"/>
        <w:jc w:val="both"/>
        <w:rPr>
          <w:rFonts w:ascii="Arial" w:hAnsi="Arial" w:cs="Arial"/>
          <w:sz w:val="24"/>
          <w:szCs w:val="24"/>
        </w:rPr>
      </w:pPr>
      <w:r>
        <w:rPr>
          <w:rFonts w:ascii="Arial" w:hAnsi="Arial" w:cs="Arial"/>
          <w:sz w:val="24"/>
          <w:szCs w:val="24"/>
        </w:rPr>
        <w:t>PIC elevada</w:t>
      </w:r>
    </w:p>
    <w:p w:rsidR="009C4E98" w:rsidRDefault="009C4E98" w:rsidP="009C4E98">
      <w:pPr>
        <w:pStyle w:val="PargrafodaLista"/>
        <w:numPr>
          <w:ilvl w:val="0"/>
          <w:numId w:val="6"/>
        </w:numPr>
        <w:spacing w:line="480" w:lineRule="auto"/>
        <w:jc w:val="both"/>
        <w:rPr>
          <w:rFonts w:ascii="Arial" w:hAnsi="Arial" w:cs="Arial"/>
          <w:sz w:val="24"/>
          <w:szCs w:val="24"/>
        </w:rPr>
      </w:pPr>
      <w:r>
        <w:rPr>
          <w:rFonts w:ascii="Arial" w:hAnsi="Arial" w:cs="Arial"/>
          <w:sz w:val="24"/>
          <w:szCs w:val="24"/>
        </w:rPr>
        <w:t>Lesões bihemisféricas</w:t>
      </w:r>
    </w:p>
    <w:p w:rsidR="009C4E98" w:rsidRDefault="009C4E98" w:rsidP="009C4E98">
      <w:pPr>
        <w:pStyle w:val="PargrafodaLista"/>
        <w:numPr>
          <w:ilvl w:val="0"/>
          <w:numId w:val="6"/>
        </w:numPr>
        <w:spacing w:line="480" w:lineRule="auto"/>
        <w:jc w:val="both"/>
        <w:rPr>
          <w:rFonts w:ascii="Arial" w:hAnsi="Arial" w:cs="Arial"/>
          <w:sz w:val="24"/>
          <w:szCs w:val="24"/>
        </w:rPr>
      </w:pPr>
      <w:r>
        <w:rPr>
          <w:rFonts w:ascii="Arial" w:hAnsi="Arial" w:cs="Arial"/>
          <w:sz w:val="24"/>
          <w:szCs w:val="24"/>
        </w:rPr>
        <w:t>Hemorragia intraventricular, subaracnoideia ou hematoma maior que 15ml, efeito de massa e desvio da linha média.</w:t>
      </w:r>
    </w:p>
    <w:p w:rsidR="003A282D" w:rsidRDefault="009C4E98" w:rsidP="009C4E98">
      <w:pPr>
        <w:pStyle w:val="PargrafodaLista"/>
        <w:numPr>
          <w:ilvl w:val="0"/>
          <w:numId w:val="6"/>
        </w:numPr>
        <w:spacing w:line="480" w:lineRule="auto"/>
        <w:jc w:val="both"/>
        <w:rPr>
          <w:rFonts w:ascii="Arial" w:hAnsi="Arial" w:cs="Arial"/>
          <w:color w:val="FF0000"/>
          <w:sz w:val="24"/>
          <w:szCs w:val="24"/>
        </w:rPr>
      </w:pPr>
      <w:r w:rsidRPr="003A282D">
        <w:rPr>
          <w:rFonts w:ascii="Arial" w:hAnsi="Arial" w:cs="Arial"/>
          <w:sz w:val="24"/>
          <w:szCs w:val="24"/>
        </w:rPr>
        <w:t>Idade</w:t>
      </w:r>
    </w:p>
    <w:p w:rsidR="009C4E98" w:rsidRPr="003A282D" w:rsidRDefault="009C4E98" w:rsidP="009C4E98">
      <w:pPr>
        <w:pStyle w:val="PargrafodaLista"/>
        <w:numPr>
          <w:ilvl w:val="0"/>
          <w:numId w:val="6"/>
        </w:numPr>
        <w:spacing w:line="480" w:lineRule="auto"/>
        <w:jc w:val="both"/>
        <w:rPr>
          <w:rFonts w:ascii="Arial" w:hAnsi="Arial" w:cs="Arial"/>
          <w:color w:val="FF0000"/>
          <w:sz w:val="24"/>
          <w:szCs w:val="24"/>
        </w:rPr>
      </w:pPr>
      <w:r w:rsidRPr="003A282D">
        <w:rPr>
          <w:rFonts w:ascii="Arial" w:hAnsi="Arial" w:cs="Arial"/>
          <w:sz w:val="24"/>
          <w:szCs w:val="24"/>
        </w:rPr>
        <w:t>Presença de hipotensão e hipóxia</w:t>
      </w:r>
    </w:p>
    <w:p w:rsidR="009C4E98" w:rsidRPr="00E9533B" w:rsidRDefault="009C4E98" w:rsidP="009C4E98">
      <w:pPr>
        <w:pStyle w:val="PargrafodaLista"/>
        <w:numPr>
          <w:ilvl w:val="0"/>
          <w:numId w:val="6"/>
        </w:numPr>
        <w:spacing w:line="480" w:lineRule="auto"/>
        <w:jc w:val="both"/>
        <w:rPr>
          <w:rFonts w:ascii="Arial" w:hAnsi="Arial" w:cs="Arial"/>
          <w:sz w:val="24"/>
          <w:szCs w:val="24"/>
        </w:rPr>
      </w:pPr>
      <w:r w:rsidRPr="003A282D">
        <w:rPr>
          <w:rFonts w:ascii="Arial" w:hAnsi="Arial" w:cs="Arial"/>
          <w:sz w:val="24"/>
          <w:szCs w:val="24"/>
        </w:rPr>
        <w:t>R</w:t>
      </w:r>
      <w:r>
        <w:rPr>
          <w:rFonts w:ascii="Arial" w:hAnsi="Arial" w:cs="Arial"/>
          <w:sz w:val="24"/>
          <w:szCs w:val="24"/>
        </w:rPr>
        <w:t xml:space="preserve">esposta pupilar anornal </w:t>
      </w:r>
      <w:r w:rsidR="003A282D" w:rsidRPr="003A282D">
        <w:rPr>
          <w:rFonts w:ascii="Arial" w:hAnsi="Arial" w:cs="Arial"/>
          <w:sz w:val="24"/>
          <w:szCs w:val="24"/>
        </w:rPr>
        <w:t>(Norberi &amp; Armando, 2002)</w:t>
      </w:r>
    </w:p>
    <w:p w:rsidR="009C4E98" w:rsidRDefault="009C4E98" w:rsidP="009C4E98">
      <w:pPr>
        <w:rPr>
          <w:rFonts w:ascii="Arial" w:eastAsia="Times New Roman" w:hAnsi="Arial" w:cs="Arial"/>
          <w:color w:val="000000"/>
          <w:sz w:val="24"/>
          <w:szCs w:val="24"/>
          <w:lang w:eastAsia="pt-PT"/>
        </w:rPr>
      </w:pPr>
    </w:p>
    <w:p w:rsidR="009C4E98" w:rsidRDefault="009C4E98" w:rsidP="009C4E98">
      <w:pPr>
        <w:spacing w:line="480" w:lineRule="auto"/>
        <w:jc w:val="both"/>
        <w:rPr>
          <w:rFonts w:ascii="Arial" w:hAnsi="Arial" w:cs="Arial"/>
          <w:b/>
          <w:sz w:val="24"/>
          <w:szCs w:val="24"/>
        </w:rPr>
      </w:pPr>
      <w:r w:rsidRPr="009155B4">
        <w:rPr>
          <w:rFonts w:ascii="Arial" w:hAnsi="Arial" w:cs="Arial"/>
          <w:b/>
          <w:sz w:val="24"/>
          <w:szCs w:val="24"/>
        </w:rPr>
        <w:t>LAF cardíacas</w:t>
      </w:r>
    </w:p>
    <w:p w:rsidR="0053751D" w:rsidRDefault="009C4E98" w:rsidP="0053751D">
      <w:pPr>
        <w:spacing w:line="480" w:lineRule="auto"/>
        <w:ind w:firstLine="708"/>
        <w:jc w:val="both"/>
        <w:rPr>
          <w:rFonts w:ascii="Arial" w:hAnsi="Arial" w:cs="Arial"/>
          <w:color w:val="FF0000"/>
          <w:sz w:val="24"/>
          <w:szCs w:val="24"/>
        </w:rPr>
      </w:pPr>
      <w:r>
        <w:rPr>
          <w:rFonts w:ascii="Arial" w:hAnsi="Arial" w:cs="Arial"/>
          <w:sz w:val="24"/>
          <w:szCs w:val="24"/>
        </w:rPr>
        <w:t xml:space="preserve">A evolução natural de uma ferida cardíaca é para a </w:t>
      </w:r>
      <w:r w:rsidRPr="0033585C">
        <w:rPr>
          <w:rFonts w:ascii="Arial" w:hAnsi="Arial" w:cs="Arial"/>
          <w:sz w:val="24"/>
          <w:szCs w:val="24"/>
        </w:rPr>
        <w:t>ex</w:t>
      </w:r>
      <w:r w:rsidR="000438F4" w:rsidRPr="0033585C">
        <w:rPr>
          <w:rFonts w:ascii="Arial" w:hAnsi="Arial" w:cs="Arial"/>
          <w:sz w:val="24"/>
          <w:szCs w:val="24"/>
        </w:rPr>
        <w:t>s</w:t>
      </w:r>
      <w:r w:rsidRPr="0033585C">
        <w:rPr>
          <w:rFonts w:ascii="Arial" w:hAnsi="Arial" w:cs="Arial"/>
          <w:sz w:val="24"/>
          <w:szCs w:val="24"/>
        </w:rPr>
        <w:t>anguinação</w:t>
      </w:r>
      <w:r>
        <w:rPr>
          <w:rFonts w:ascii="Arial" w:hAnsi="Arial" w:cs="Arial"/>
          <w:color w:val="00B0F0"/>
          <w:sz w:val="24"/>
          <w:szCs w:val="24"/>
        </w:rPr>
        <w:t xml:space="preserve"> </w:t>
      </w:r>
      <w:r>
        <w:rPr>
          <w:rFonts w:ascii="Arial" w:hAnsi="Arial" w:cs="Arial"/>
          <w:sz w:val="24"/>
          <w:szCs w:val="24"/>
        </w:rPr>
        <w:t>ou tamponamento, ambas as situações</w:t>
      </w:r>
      <w:r w:rsidR="000438F4">
        <w:rPr>
          <w:rFonts w:ascii="Arial" w:hAnsi="Arial" w:cs="Arial"/>
          <w:sz w:val="24"/>
          <w:szCs w:val="24"/>
        </w:rPr>
        <w:t xml:space="preserve"> correspondem a emergências cirú</w:t>
      </w:r>
      <w:r>
        <w:rPr>
          <w:rFonts w:ascii="Arial" w:hAnsi="Arial" w:cs="Arial"/>
          <w:sz w:val="24"/>
          <w:szCs w:val="24"/>
        </w:rPr>
        <w:t>rgicas e que req</w:t>
      </w:r>
      <w:r w:rsidR="003A282D">
        <w:rPr>
          <w:rFonts w:ascii="Arial" w:hAnsi="Arial" w:cs="Arial"/>
          <w:sz w:val="24"/>
          <w:szCs w:val="24"/>
        </w:rPr>
        <w:t>uerem uma actuação imediata</w:t>
      </w:r>
      <w:r>
        <w:rPr>
          <w:rFonts w:ascii="Arial" w:hAnsi="Arial" w:cs="Arial"/>
          <w:sz w:val="24"/>
          <w:szCs w:val="24"/>
        </w:rPr>
        <w:t xml:space="preserve"> </w:t>
      </w:r>
      <w:r w:rsidRPr="003A282D">
        <w:rPr>
          <w:rFonts w:ascii="Arial" w:hAnsi="Arial" w:cs="Arial"/>
          <w:sz w:val="24"/>
          <w:szCs w:val="24"/>
        </w:rPr>
        <w:t>(Gyhra</w:t>
      </w:r>
      <w:r w:rsidR="003A282D" w:rsidRPr="003A282D">
        <w:rPr>
          <w:rFonts w:ascii="Arial" w:hAnsi="Arial" w:cs="Arial"/>
          <w:sz w:val="24"/>
          <w:szCs w:val="24"/>
        </w:rPr>
        <w:t xml:space="preserve"> </w:t>
      </w:r>
      <w:r w:rsidR="003A282D" w:rsidRPr="009C1FB6">
        <w:rPr>
          <w:rFonts w:ascii="Arial" w:hAnsi="Arial" w:cs="Arial"/>
          <w:i/>
          <w:sz w:val="24"/>
          <w:szCs w:val="24"/>
        </w:rPr>
        <w:t>et al,</w:t>
      </w:r>
      <w:r w:rsidR="003A282D" w:rsidRPr="003A282D">
        <w:rPr>
          <w:rFonts w:ascii="Arial" w:hAnsi="Arial" w:cs="Arial"/>
          <w:sz w:val="24"/>
          <w:szCs w:val="24"/>
        </w:rPr>
        <w:t xml:space="preserve"> 1986</w:t>
      </w:r>
      <w:r w:rsidRPr="003A282D">
        <w:rPr>
          <w:rFonts w:ascii="Arial" w:hAnsi="Arial" w:cs="Arial"/>
          <w:sz w:val="24"/>
          <w:szCs w:val="24"/>
        </w:rPr>
        <w:t>)</w:t>
      </w:r>
      <w:r w:rsidR="003A282D">
        <w:rPr>
          <w:rFonts w:ascii="Arial" w:hAnsi="Arial" w:cs="Arial"/>
          <w:sz w:val="24"/>
          <w:szCs w:val="24"/>
        </w:rPr>
        <w:t>.</w:t>
      </w:r>
    </w:p>
    <w:p w:rsidR="009C4E98" w:rsidRPr="0053751D" w:rsidRDefault="009C4E98" w:rsidP="0053751D">
      <w:pPr>
        <w:spacing w:line="480" w:lineRule="auto"/>
        <w:ind w:firstLine="708"/>
        <w:jc w:val="both"/>
        <w:rPr>
          <w:rFonts w:ascii="Arial" w:hAnsi="Arial" w:cs="Arial"/>
          <w:color w:val="FF0000"/>
          <w:sz w:val="24"/>
          <w:szCs w:val="24"/>
        </w:rPr>
      </w:pPr>
      <w:r>
        <w:rPr>
          <w:rFonts w:ascii="Arial" w:hAnsi="Arial" w:cs="Arial"/>
          <w:sz w:val="24"/>
          <w:szCs w:val="24"/>
        </w:rPr>
        <w:lastRenderedPageBreak/>
        <w:t>As LAF cardíacas são relati</w:t>
      </w:r>
      <w:r w:rsidR="005226F4">
        <w:rPr>
          <w:rFonts w:ascii="Arial" w:hAnsi="Arial" w:cs="Arial"/>
          <w:sz w:val="24"/>
          <w:szCs w:val="24"/>
        </w:rPr>
        <w:t>vamente infrequentes na popula</w:t>
      </w:r>
      <w:r>
        <w:rPr>
          <w:rFonts w:ascii="Arial" w:hAnsi="Arial" w:cs="Arial"/>
          <w:sz w:val="24"/>
          <w:szCs w:val="24"/>
        </w:rPr>
        <w:t>ção</w:t>
      </w:r>
      <w:r w:rsidR="005226F4">
        <w:rPr>
          <w:rFonts w:ascii="Arial" w:hAnsi="Arial" w:cs="Arial"/>
          <w:sz w:val="24"/>
          <w:szCs w:val="24"/>
        </w:rPr>
        <w:t xml:space="preserve"> civil mas  geralmente extremame</w:t>
      </w:r>
      <w:r>
        <w:rPr>
          <w:rFonts w:ascii="Arial" w:hAnsi="Arial" w:cs="Arial"/>
          <w:sz w:val="24"/>
          <w:szCs w:val="24"/>
        </w:rPr>
        <w:t>nte graves e com mortalidade elevadas</w:t>
      </w:r>
      <w:r w:rsidR="003A282D">
        <w:rPr>
          <w:rFonts w:ascii="Arial" w:hAnsi="Arial" w:cs="Arial"/>
          <w:sz w:val="24"/>
          <w:szCs w:val="24"/>
        </w:rPr>
        <w:t xml:space="preserve"> </w:t>
      </w:r>
      <w:r w:rsidR="003A282D" w:rsidRPr="003A282D">
        <w:rPr>
          <w:rFonts w:ascii="Arial" w:hAnsi="Arial" w:cs="Arial"/>
          <w:sz w:val="24"/>
          <w:szCs w:val="24"/>
        </w:rPr>
        <w:t xml:space="preserve">(Olsovsky </w:t>
      </w:r>
      <w:r w:rsidR="003A282D" w:rsidRPr="009C1FB6">
        <w:rPr>
          <w:rFonts w:ascii="Arial" w:hAnsi="Arial" w:cs="Arial"/>
          <w:i/>
          <w:sz w:val="24"/>
          <w:szCs w:val="24"/>
        </w:rPr>
        <w:t>et al</w:t>
      </w:r>
      <w:r w:rsidR="003A282D" w:rsidRPr="003A282D">
        <w:rPr>
          <w:rFonts w:ascii="Arial" w:hAnsi="Arial" w:cs="Arial"/>
          <w:sz w:val="24"/>
          <w:szCs w:val="24"/>
        </w:rPr>
        <w:t xml:space="preserve">, 1997, </w:t>
      </w:r>
      <w:r w:rsidR="000438F4">
        <w:rPr>
          <w:rFonts w:ascii="Arial" w:hAnsi="Arial" w:cs="Arial"/>
          <w:sz w:val="24"/>
          <w:szCs w:val="24"/>
        </w:rPr>
        <w:t>J</w:t>
      </w:r>
      <w:r w:rsidRPr="003A282D">
        <w:rPr>
          <w:rFonts w:ascii="Arial" w:hAnsi="Arial" w:cs="Arial"/>
          <w:sz w:val="24"/>
          <w:szCs w:val="24"/>
        </w:rPr>
        <w:t>ebara</w:t>
      </w:r>
      <w:r w:rsidR="003A282D" w:rsidRPr="003A282D">
        <w:rPr>
          <w:rFonts w:ascii="Arial" w:hAnsi="Arial" w:cs="Arial"/>
          <w:sz w:val="24"/>
          <w:szCs w:val="24"/>
        </w:rPr>
        <w:t xml:space="preserve"> </w:t>
      </w:r>
      <w:r w:rsidR="003A282D" w:rsidRPr="009C1FB6">
        <w:rPr>
          <w:rFonts w:ascii="Arial" w:hAnsi="Arial" w:cs="Arial"/>
          <w:i/>
          <w:sz w:val="24"/>
          <w:szCs w:val="24"/>
        </w:rPr>
        <w:t>et al</w:t>
      </w:r>
      <w:r w:rsidR="003A282D" w:rsidRPr="003A282D">
        <w:rPr>
          <w:rFonts w:ascii="Arial" w:hAnsi="Arial" w:cs="Arial"/>
          <w:sz w:val="24"/>
          <w:szCs w:val="24"/>
        </w:rPr>
        <w:t>, 1989</w:t>
      </w:r>
      <w:r w:rsidRPr="003A282D">
        <w:rPr>
          <w:rFonts w:ascii="Arial" w:hAnsi="Arial" w:cs="Arial"/>
          <w:sz w:val="24"/>
          <w:szCs w:val="24"/>
        </w:rPr>
        <w:t>)</w:t>
      </w:r>
      <w:r w:rsidR="003A282D">
        <w:rPr>
          <w:rFonts w:ascii="Arial" w:hAnsi="Arial" w:cs="Arial"/>
          <w:sz w:val="24"/>
          <w:szCs w:val="24"/>
        </w:rPr>
        <w:t>.</w:t>
      </w:r>
    </w:p>
    <w:p w:rsidR="009C4E98" w:rsidRPr="009741D9" w:rsidRDefault="009C4E98" w:rsidP="009C4E98">
      <w:pPr>
        <w:spacing w:line="480" w:lineRule="auto"/>
        <w:ind w:firstLine="708"/>
        <w:jc w:val="both"/>
        <w:rPr>
          <w:rFonts w:ascii="Arial" w:hAnsi="Arial" w:cs="Arial"/>
          <w:color w:val="FF0000"/>
          <w:sz w:val="24"/>
          <w:szCs w:val="24"/>
        </w:rPr>
      </w:pPr>
      <w:r>
        <w:rPr>
          <w:rFonts w:ascii="Arial" w:hAnsi="Arial" w:cs="Arial"/>
          <w:sz w:val="24"/>
          <w:szCs w:val="24"/>
        </w:rPr>
        <w:t>Os projécteis intracardíacos e intramiocárdicos são raros e a actuação perante este tipo de lesões é controverso já que a experiência é limitada pelas diferentes lesões que produzem, pelo tipo de projéctil e pela sua</w:t>
      </w:r>
      <w:r w:rsidR="000438F4">
        <w:rPr>
          <w:rFonts w:ascii="Arial" w:hAnsi="Arial" w:cs="Arial"/>
          <w:sz w:val="24"/>
          <w:szCs w:val="24"/>
        </w:rPr>
        <w:t xml:space="preserve"> localização</w:t>
      </w:r>
      <w:r>
        <w:rPr>
          <w:rFonts w:ascii="Arial" w:hAnsi="Arial" w:cs="Arial"/>
          <w:sz w:val="24"/>
          <w:szCs w:val="24"/>
        </w:rPr>
        <w:t xml:space="preserve"> </w:t>
      </w:r>
      <w:r w:rsidR="003A282D" w:rsidRPr="003A282D">
        <w:rPr>
          <w:rFonts w:ascii="Arial" w:hAnsi="Arial" w:cs="Arial"/>
          <w:sz w:val="24"/>
          <w:szCs w:val="24"/>
        </w:rPr>
        <w:t xml:space="preserve">(Symbas </w:t>
      </w:r>
      <w:r w:rsidR="003A282D" w:rsidRPr="009C1FB6">
        <w:rPr>
          <w:rFonts w:ascii="Arial" w:hAnsi="Arial" w:cs="Arial"/>
          <w:i/>
          <w:sz w:val="24"/>
          <w:szCs w:val="24"/>
        </w:rPr>
        <w:t>et al</w:t>
      </w:r>
      <w:r w:rsidR="003A282D" w:rsidRPr="003A282D">
        <w:rPr>
          <w:rFonts w:ascii="Arial" w:hAnsi="Arial" w:cs="Arial"/>
          <w:sz w:val="24"/>
          <w:szCs w:val="24"/>
        </w:rPr>
        <w:t xml:space="preserve">, </w:t>
      </w:r>
      <w:r w:rsidR="009C1FB6">
        <w:rPr>
          <w:rFonts w:ascii="Arial" w:hAnsi="Arial" w:cs="Arial"/>
          <w:sz w:val="24"/>
          <w:szCs w:val="24"/>
        </w:rPr>
        <w:t>1990</w:t>
      </w:r>
      <w:r w:rsidR="003A282D" w:rsidRPr="003A282D">
        <w:rPr>
          <w:rFonts w:ascii="Arial" w:hAnsi="Arial" w:cs="Arial"/>
          <w:sz w:val="24"/>
          <w:szCs w:val="24"/>
        </w:rPr>
        <w:t>)</w:t>
      </w:r>
      <w:r w:rsidR="000438F4">
        <w:rPr>
          <w:rFonts w:ascii="Arial" w:hAnsi="Arial" w:cs="Arial"/>
          <w:sz w:val="24"/>
          <w:szCs w:val="24"/>
        </w:rPr>
        <w:t>.</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Um projéctil pode chegar ao coração por dois mecanismos: de forma directa através da parede torácica ou embolizado através da circulação sanguínea.</w:t>
      </w:r>
    </w:p>
    <w:p w:rsidR="009C4E98" w:rsidRPr="003A282D" w:rsidRDefault="009C4E98" w:rsidP="009C4E98">
      <w:pPr>
        <w:spacing w:line="480" w:lineRule="auto"/>
        <w:ind w:firstLine="708"/>
        <w:jc w:val="both"/>
        <w:rPr>
          <w:rFonts w:ascii="Arial" w:hAnsi="Arial" w:cs="Arial"/>
          <w:sz w:val="24"/>
          <w:szCs w:val="24"/>
        </w:rPr>
      </w:pPr>
      <w:r>
        <w:rPr>
          <w:rFonts w:ascii="Arial" w:hAnsi="Arial" w:cs="Arial"/>
          <w:sz w:val="24"/>
          <w:szCs w:val="24"/>
        </w:rPr>
        <w:t>As manifestações clínicas referentes aos projécteis intracardíacos podem surgir imediatamente após a lesão ou de forma tardia. Na fase aguda predominam sinais e sintomas derivados por lesões provocadas pelo próprio projéctil, tais como: tamponamento cardíaco, hemorragia intratorácica, lesão cardíaca aguda por lesão valvular, “shunt”, arritmias e lesão coronária. Numa fase mais tardia, podem-se esperar sinais e sintomas típicos de insuficiência cardíaca por lesão valvular, “shunt”, pericardite, endocardite, arritmias, acidentes embólicos (fruto de um</w:t>
      </w:r>
      <w:r w:rsidR="005226F4">
        <w:rPr>
          <w:rFonts w:ascii="Arial" w:hAnsi="Arial" w:cs="Arial"/>
          <w:sz w:val="24"/>
          <w:szCs w:val="24"/>
        </w:rPr>
        <w:t xml:space="preserve"> trombo associado ao projéctil)</w:t>
      </w:r>
      <w:r>
        <w:rPr>
          <w:rFonts w:ascii="Arial" w:hAnsi="Arial" w:cs="Arial"/>
          <w:sz w:val="24"/>
          <w:szCs w:val="24"/>
        </w:rPr>
        <w:t xml:space="preserve"> e distúrbios ansiosos</w:t>
      </w:r>
      <w:r w:rsidRPr="003A282D">
        <w:rPr>
          <w:rFonts w:ascii="Arial" w:hAnsi="Arial" w:cs="Arial"/>
          <w:sz w:val="24"/>
          <w:szCs w:val="24"/>
        </w:rPr>
        <w:t xml:space="preserve"> </w:t>
      </w:r>
      <w:r w:rsidR="003A282D" w:rsidRPr="003A282D">
        <w:rPr>
          <w:rFonts w:ascii="Arial" w:hAnsi="Arial" w:cs="Arial"/>
          <w:sz w:val="24"/>
          <w:szCs w:val="24"/>
        </w:rPr>
        <w:t xml:space="preserve">(Saldías </w:t>
      </w:r>
      <w:r w:rsidR="003A282D" w:rsidRPr="009C1FB6">
        <w:rPr>
          <w:rFonts w:ascii="Arial" w:hAnsi="Arial" w:cs="Arial"/>
          <w:i/>
          <w:sz w:val="24"/>
          <w:szCs w:val="24"/>
        </w:rPr>
        <w:t>et al</w:t>
      </w:r>
      <w:r w:rsidR="003A282D" w:rsidRPr="003A282D">
        <w:rPr>
          <w:rFonts w:ascii="Arial" w:hAnsi="Arial" w:cs="Arial"/>
          <w:sz w:val="24"/>
          <w:szCs w:val="24"/>
        </w:rPr>
        <w:t>, 2003)</w:t>
      </w:r>
      <w:r w:rsidR="003A282D">
        <w:rPr>
          <w:rFonts w:ascii="Arial" w:hAnsi="Arial" w:cs="Arial"/>
          <w:sz w:val="24"/>
          <w:szCs w:val="24"/>
        </w:rPr>
        <w:t>.</w:t>
      </w:r>
    </w:p>
    <w:p w:rsidR="009C4E98" w:rsidRDefault="009C4E98" w:rsidP="009C4E98">
      <w:pPr>
        <w:spacing w:line="480" w:lineRule="auto"/>
        <w:jc w:val="both"/>
        <w:rPr>
          <w:rFonts w:ascii="Arial" w:hAnsi="Arial" w:cs="Arial"/>
          <w:sz w:val="24"/>
          <w:szCs w:val="24"/>
        </w:rPr>
      </w:pPr>
      <w:r>
        <w:rPr>
          <w:rFonts w:ascii="Arial" w:hAnsi="Arial" w:cs="Arial"/>
          <w:sz w:val="24"/>
          <w:szCs w:val="24"/>
        </w:rPr>
        <w:tab/>
        <w:t>Nos doentes que se encontram estáveis e que não é neces</w:t>
      </w:r>
      <w:r w:rsidR="000438F4">
        <w:rPr>
          <w:rFonts w:ascii="Arial" w:hAnsi="Arial" w:cs="Arial"/>
          <w:sz w:val="24"/>
          <w:szCs w:val="24"/>
        </w:rPr>
        <w:t>sário intervir cirurgicamente e de f</w:t>
      </w:r>
      <w:r>
        <w:rPr>
          <w:rFonts w:ascii="Arial" w:hAnsi="Arial" w:cs="Arial"/>
          <w:sz w:val="24"/>
          <w:szCs w:val="24"/>
        </w:rPr>
        <w:t xml:space="preserve">orma imediata, pode-se avançar com o estudo, sendo </w:t>
      </w:r>
      <w:r w:rsidR="005226F4">
        <w:rPr>
          <w:rFonts w:ascii="Arial" w:hAnsi="Arial" w:cs="Arial"/>
          <w:sz w:val="24"/>
          <w:szCs w:val="24"/>
        </w:rPr>
        <w:t xml:space="preserve">de realizar </w:t>
      </w:r>
      <w:r>
        <w:rPr>
          <w:rFonts w:ascii="Arial" w:hAnsi="Arial" w:cs="Arial"/>
          <w:sz w:val="24"/>
          <w:szCs w:val="24"/>
        </w:rPr>
        <w:t xml:space="preserve">nestas situações a radiografia de tórax </w:t>
      </w:r>
      <w:r w:rsidR="00E77083">
        <w:rPr>
          <w:rFonts w:ascii="Arial" w:hAnsi="Arial" w:cs="Arial"/>
          <w:sz w:val="24"/>
          <w:szCs w:val="24"/>
        </w:rPr>
        <w:t>de duas incidências</w:t>
      </w:r>
      <w:r>
        <w:rPr>
          <w:rFonts w:ascii="Arial" w:hAnsi="Arial" w:cs="Arial"/>
          <w:sz w:val="24"/>
          <w:szCs w:val="24"/>
        </w:rPr>
        <w:t xml:space="preserve"> para determinar a localização do projéctil sobre a silhueta cardíaca. Além da ra</w:t>
      </w:r>
      <w:r w:rsidR="005226F4">
        <w:rPr>
          <w:rFonts w:ascii="Arial" w:hAnsi="Arial" w:cs="Arial"/>
          <w:sz w:val="24"/>
          <w:szCs w:val="24"/>
        </w:rPr>
        <w:t>diografia simples, que constitui</w:t>
      </w:r>
      <w:r>
        <w:rPr>
          <w:rFonts w:ascii="Arial" w:hAnsi="Arial" w:cs="Arial"/>
          <w:sz w:val="24"/>
          <w:szCs w:val="24"/>
        </w:rPr>
        <w:t xml:space="preserve"> o método di</w:t>
      </w:r>
      <w:r w:rsidR="005226F4">
        <w:rPr>
          <w:rFonts w:ascii="Arial" w:hAnsi="Arial" w:cs="Arial"/>
          <w:sz w:val="24"/>
          <w:szCs w:val="24"/>
        </w:rPr>
        <w:t>agnóstico de eleição, poder-se-</w:t>
      </w:r>
      <w:r>
        <w:rPr>
          <w:rFonts w:ascii="Arial" w:hAnsi="Arial" w:cs="Arial"/>
          <w:sz w:val="24"/>
          <w:szCs w:val="24"/>
        </w:rPr>
        <w:t xml:space="preserve">á </w:t>
      </w:r>
      <w:r>
        <w:rPr>
          <w:rFonts w:ascii="Arial" w:hAnsi="Arial" w:cs="Arial"/>
          <w:sz w:val="24"/>
          <w:szCs w:val="24"/>
        </w:rPr>
        <w:lastRenderedPageBreak/>
        <w:t xml:space="preserve">também realizar um ecocardiograma que para além de fornecer dados da localização do projéctil também dá informação das lesões provocadas pelo mesmo. O ecocardiograma transesofágico apresenta vantagens comparativamente com o ecocardiograma convencional. </w:t>
      </w:r>
      <w:r w:rsidR="00E77083">
        <w:rPr>
          <w:rFonts w:ascii="Arial" w:hAnsi="Arial" w:cs="Arial"/>
          <w:sz w:val="24"/>
          <w:szCs w:val="24"/>
        </w:rPr>
        <w:t>A</w:t>
      </w:r>
      <w:r>
        <w:rPr>
          <w:rFonts w:ascii="Arial" w:hAnsi="Arial" w:cs="Arial"/>
          <w:sz w:val="24"/>
          <w:szCs w:val="24"/>
        </w:rPr>
        <w:t xml:space="preserve"> TC de tórax também fornece informações da localização do projéctil e de lesões intratorácicas associadas. </w:t>
      </w:r>
    </w:p>
    <w:p w:rsidR="00E87015" w:rsidRDefault="009C1FB6" w:rsidP="0053751D">
      <w:pPr>
        <w:spacing w:line="480" w:lineRule="auto"/>
        <w:ind w:firstLine="708"/>
        <w:jc w:val="both"/>
        <w:rPr>
          <w:rFonts w:ascii="Arial" w:hAnsi="Arial" w:cs="Arial"/>
          <w:sz w:val="24"/>
          <w:szCs w:val="24"/>
        </w:rPr>
      </w:pPr>
      <w:r>
        <w:rPr>
          <w:rFonts w:ascii="Arial" w:hAnsi="Arial" w:cs="Arial"/>
          <w:sz w:val="24"/>
          <w:szCs w:val="24"/>
        </w:rPr>
        <w:t>Uma revisão de casos</w:t>
      </w:r>
      <w:r w:rsidR="00AC65DF">
        <w:rPr>
          <w:rFonts w:ascii="Arial" w:hAnsi="Arial" w:cs="Arial"/>
          <w:sz w:val="24"/>
          <w:szCs w:val="24"/>
        </w:rPr>
        <w:t xml:space="preserve"> na l</w:t>
      </w:r>
      <w:r w:rsidR="00C5711E">
        <w:rPr>
          <w:rFonts w:ascii="Arial" w:hAnsi="Arial" w:cs="Arial"/>
          <w:sz w:val="24"/>
          <w:szCs w:val="24"/>
        </w:rPr>
        <w:t>iteratura inglesa e a experiência de Symbas e colaboradores, sugere que a abordagem e procedimentos em LAF cardíacas deve ser individualizada. Projécteis completamente embutidos no miocárdio, pericárdio ou espaço pericárdico são bem tolerados e por isso deve adoptar-se uma atitude expectante. Por outro lado, devem ser extraídos projécteis que causem sintomas (principalmente quando se manifestam por sepsis), projécteis de grandes dimensões (particularmente os que tenham margens irregulares) e ainda projécteis localizados junto a artérias</w:t>
      </w:r>
      <w:r w:rsidR="00E87015">
        <w:rPr>
          <w:rFonts w:ascii="Arial" w:hAnsi="Arial" w:cs="Arial"/>
          <w:sz w:val="24"/>
          <w:szCs w:val="24"/>
        </w:rPr>
        <w:t xml:space="preserve"> (Symbas </w:t>
      </w:r>
      <w:r w:rsidR="00E87015">
        <w:rPr>
          <w:rFonts w:ascii="Arial" w:hAnsi="Arial" w:cs="Arial"/>
          <w:i/>
          <w:sz w:val="24"/>
          <w:szCs w:val="24"/>
        </w:rPr>
        <w:t>et al</w:t>
      </w:r>
      <w:r w:rsidR="00E87015">
        <w:rPr>
          <w:rFonts w:ascii="Arial" w:hAnsi="Arial" w:cs="Arial"/>
          <w:sz w:val="24"/>
          <w:szCs w:val="24"/>
        </w:rPr>
        <w:t>,1990).</w:t>
      </w:r>
    </w:p>
    <w:p w:rsidR="0053751D" w:rsidRDefault="0053751D" w:rsidP="009C4E98">
      <w:pPr>
        <w:spacing w:line="480" w:lineRule="auto"/>
        <w:jc w:val="both"/>
        <w:rPr>
          <w:rFonts w:ascii="Arial" w:hAnsi="Arial" w:cs="Arial"/>
          <w:b/>
          <w:sz w:val="24"/>
          <w:szCs w:val="24"/>
        </w:rPr>
      </w:pPr>
    </w:p>
    <w:p w:rsidR="009C4E98" w:rsidRDefault="009C4E98" w:rsidP="009C4E98">
      <w:pPr>
        <w:spacing w:line="480" w:lineRule="auto"/>
        <w:jc w:val="both"/>
        <w:rPr>
          <w:rFonts w:ascii="Arial" w:hAnsi="Arial" w:cs="Arial"/>
          <w:b/>
          <w:sz w:val="24"/>
          <w:szCs w:val="24"/>
        </w:rPr>
      </w:pPr>
      <w:r w:rsidRPr="00983E7C">
        <w:rPr>
          <w:rFonts w:ascii="Arial" w:hAnsi="Arial" w:cs="Arial"/>
          <w:b/>
          <w:sz w:val="24"/>
          <w:szCs w:val="24"/>
        </w:rPr>
        <w:t>LAF vertebrais</w:t>
      </w:r>
    </w:p>
    <w:p w:rsidR="007922CC" w:rsidRPr="007922CC" w:rsidRDefault="007922CC" w:rsidP="007922CC">
      <w:pPr>
        <w:spacing w:line="480" w:lineRule="auto"/>
        <w:ind w:firstLine="708"/>
        <w:jc w:val="both"/>
        <w:rPr>
          <w:rFonts w:ascii="Arial" w:hAnsi="Arial" w:cs="Arial"/>
          <w:sz w:val="24"/>
          <w:szCs w:val="24"/>
        </w:rPr>
      </w:pPr>
      <w:r>
        <w:rPr>
          <w:rFonts w:ascii="Arial" w:hAnsi="Arial" w:cs="Arial"/>
          <w:sz w:val="24"/>
          <w:szCs w:val="24"/>
        </w:rPr>
        <w:t>As LAF vertebrais tendem</w:t>
      </w:r>
      <w:r w:rsidR="000C5DA2">
        <w:rPr>
          <w:rFonts w:ascii="Arial" w:hAnsi="Arial" w:cs="Arial"/>
          <w:sz w:val="24"/>
          <w:szCs w:val="24"/>
        </w:rPr>
        <w:t xml:space="preserve"> a fracturar ou fragmentar as vé</w:t>
      </w:r>
      <w:r>
        <w:rPr>
          <w:rFonts w:ascii="Arial" w:hAnsi="Arial" w:cs="Arial"/>
          <w:sz w:val="24"/>
          <w:szCs w:val="24"/>
        </w:rPr>
        <w:t>rtebras que atingem, mas se o atingimento dos ligamentos interve</w:t>
      </w:r>
      <w:r w:rsidR="005226F4">
        <w:rPr>
          <w:rFonts w:ascii="Arial" w:hAnsi="Arial" w:cs="Arial"/>
          <w:sz w:val="24"/>
          <w:szCs w:val="24"/>
        </w:rPr>
        <w:t>r</w:t>
      </w:r>
      <w:r>
        <w:rPr>
          <w:rFonts w:ascii="Arial" w:hAnsi="Arial" w:cs="Arial"/>
          <w:sz w:val="24"/>
          <w:szCs w:val="24"/>
        </w:rPr>
        <w:t>tebrai</w:t>
      </w:r>
      <w:r w:rsidR="005226F4">
        <w:rPr>
          <w:rFonts w:ascii="Arial" w:hAnsi="Arial" w:cs="Arial"/>
          <w:sz w:val="24"/>
          <w:szCs w:val="24"/>
        </w:rPr>
        <w:t>s é apenas incompleto manté</w:t>
      </w:r>
      <w:r>
        <w:rPr>
          <w:rFonts w:ascii="Arial" w:hAnsi="Arial" w:cs="Arial"/>
          <w:sz w:val="24"/>
          <w:szCs w:val="24"/>
        </w:rPr>
        <w:t>m-se a estabilidade da coluna vertebral.</w:t>
      </w:r>
    </w:p>
    <w:p w:rsidR="009C4E98" w:rsidRPr="003A282D"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As feridas de bala na regiã</w:t>
      </w:r>
      <w:r w:rsidR="004A43F8">
        <w:rPr>
          <w:rFonts w:ascii="Arial" w:hAnsi="Arial" w:cs="Arial"/>
          <w:sz w:val="24"/>
          <w:szCs w:val="24"/>
        </w:rPr>
        <w:t>o cervical são complicadas frequ</w:t>
      </w:r>
      <w:r w:rsidRPr="00F21AA5">
        <w:rPr>
          <w:rFonts w:ascii="Arial" w:hAnsi="Arial" w:cs="Arial"/>
          <w:sz w:val="24"/>
          <w:szCs w:val="24"/>
        </w:rPr>
        <w:t xml:space="preserve">entemente pelos ferimentos da via aérea que podem necessitar entubação emergente </w:t>
      </w:r>
      <w:r w:rsidR="003A282D">
        <w:rPr>
          <w:rFonts w:ascii="Arial" w:hAnsi="Arial" w:cs="Arial"/>
          <w:sz w:val="24"/>
          <w:szCs w:val="24"/>
        </w:rPr>
        <w:t>(</w:t>
      </w:r>
      <w:r w:rsidRPr="003A282D">
        <w:rPr>
          <w:rFonts w:ascii="Arial" w:hAnsi="Arial" w:cs="Arial"/>
          <w:sz w:val="24"/>
          <w:szCs w:val="24"/>
        </w:rPr>
        <w:t>Fetterman</w:t>
      </w:r>
      <w:r w:rsidR="003A282D">
        <w:rPr>
          <w:rFonts w:ascii="Arial" w:hAnsi="Arial" w:cs="Arial"/>
          <w:sz w:val="24"/>
          <w:szCs w:val="24"/>
        </w:rPr>
        <w:t xml:space="preserve"> </w:t>
      </w:r>
      <w:r w:rsidR="003A282D" w:rsidRPr="00F237DA">
        <w:rPr>
          <w:rFonts w:ascii="Arial" w:hAnsi="Arial" w:cs="Arial"/>
          <w:i/>
          <w:sz w:val="24"/>
          <w:szCs w:val="24"/>
        </w:rPr>
        <w:t>et al</w:t>
      </w:r>
      <w:r w:rsidR="003A282D">
        <w:rPr>
          <w:rFonts w:ascii="Arial" w:hAnsi="Arial" w:cs="Arial"/>
          <w:sz w:val="24"/>
          <w:szCs w:val="24"/>
        </w:rPr>
        <w:t>, 1995)</w:t>
      </w:r>
      <w:r w:rsidRPr="003A282D">
        <w:rPr>
          <w:rFonts w:ascii="Arial" w:hAnsi="Arial" w:cs="Arial"/>
          <w:sz w:val="24"/>
          <w:szCs w:val="24"/>
        </w:rPr>
        <w:t>.</w:t>
      </w:r>
      <w:r w:rsidRPr="00F21AA5">
        <w:rPr>
          <w:rFonts w:ascii="Arial" w:hAnsi="Arial" w:cs="Arial"/>
          <w:sz w:val="24"/>
          <w:szCs w:val="24"/>
        </w:rPr>
        <w:t xml:space="preserve"> Este procedimento não deve ser  atrasado em detrimento da avaliação imagiológica da coluna cervical porque as fra</w:t>
      </w:r>
      <w:r w:rsidR="001A3882">
        <w:rPr>
          <w:rFonts w:ascii="Arial" w:hAnsi="Arial" w:cs="Arial"/>
          <w:sz w:val="24"/>
          <w:szCs w:val="24"/>
        </w:rPr>
        <w:t>ct</w:t>
      </w:r>
      <w:r w:rsidRPr="00F21AA5">
        <w:rPr>
          <w:rFonts w:ascii="Arial" w:hAnsi="Arial" w:cs="Arial"/>
          <w:sz w:val="24"/>
          <w:szCs w:val="24"/>
        </w:rPr>
        <w:t xml:space="preserve">uras </w:t>
      </w:r>
      <w:r w:rsidRPr="00F21AA5">
        <w:rPr>
          <w:rFonts w:ascii="Arial" w:hAnsi="Arial" w:cs="Arial"/>
          <w:sz w:val="24"/>
          <w:szCs w:val="24"/>
        </w:rPr>
        <w:lastRenderedPageBreak/>
        <w:t>provocadas por armas de fogo são geralmente e inerentemente estáveis</w:t>
      </w:r>
      <w:r w:rsidR="003A282D">
        <w:rPr>
          <w:rFonts w:ascii="Arial" w:hAnsi="Arial" w:cs="Arial"/>
          <w:sz w:val="24"/>
          <w:szCs w:val="24"/>
        </w:rPr>
        <w:t xml:space="preserve"> </w:t>
      </w:r>
      <w:r w:rsidR="003A282D" w:rsidRPr="003A282D">
        <w:rPr>
          <w:rFonts w:ascii="Arial" w:hAnsi="Arial" w:cs="Arial"/>
          <w:sz w:val="24"/>
          <w:szCs w:val="24"/>
        </w:rPr>
        <w:t xml:space="preserve">(Bono &amp; Heary, 2004; Benato </w:t>
      </w:r>
      <w:r w:rsidR="003A282D" w:rsidRPr="00F237DA">
        <w:rPr>
          <w:rFonts w:ascii="Arial" w:hAnsi="Arial" w:cs="Arial"/>
          <w:i/>
          <w:sz w:val="24"/>
          <w:szCs w:val="24"/>
        </w:rPr>
        <w:t>et al</w:t>
      </w:r>
      <w:r w:rsidR="003A282D" w:rsidRPr="003A282D">
        <w:rPr>
          <w:rFonts w:ascii="Arial" w:hAnsi="Arial" w:cs="Arial"/>
          <w:sz w:val="24"/>
          <w:szCs w:val="24"/>
        </w:rPr>
        <w:t>, 2007)</w:t>
      </w:r>
      <w:r w:rsidR="003A282D">
        <w:rPr>
          <w:rFonts w:ascii="Arial" w:hAnsi="Arial" w:cs="Arial"/>
          <w:sz w:val="24"/>
          <w:szCs w:val="24"/>
        </w:rPr>
        <w:t>.</w:t>
      </w:r>
    </w:p>
    <w:p w:rsidR="009C4E98"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O segmento torácico é o mais frequentemente atingido por projécteis de arma de fogo.</w:t>
      </w:r>
      <w:r>
        <w:rPr>
          <w:rFonts w:ascii="Arial" w:hAnsi="Arial" w:cs="Arial"/>
          <w:sz w:val="24"/>
          <w:szCs w:val="24"/>
        </w:rPr>
        <w:t xml:space="preserve"> A literatura mostra taxas de até 62,5% de atingimento torácico, segundo Barros Filho pelo seu maior comprimento.</w:t>
      </w:r>
      <w:r w:rsidRPr="00F21AA5">
        <w:rPr>
          <w:rFonts w:ascii="Arial" w:hAnsi="Arial" w:cs="Arial"/>
          <w:sz w:val="24"/>
          <w:szCs w:val="24"/>
        </w:rPr>
        <w:t xml:space="preserve"> Os pulmões, o coração e os grandes vasos são estruturas com maior risco de atingimento e dano, em lesões com esta localização. Uma  auscultação pulmonar cuidadosa pode detectar assimetrias do murmúrio indicando hemotórax ou pneumotórax.</w:t>
      </w:r>
      <w:r w:rsidR="00FC5476">
        <w:rPr>
          <w:rFonts w:ascii="Arial" w:hAnsi="Arial" w:cs="Arial"/>
          <w:sz w:val="24"/>
          <w:szCs w:val="24"/>
        </w:rPr>
        <w:t xml:space="preserve"> Já as lesões cervicais, apesar de menos comuns, são as responsáveis pelas sequelas mais graves, pois o potencial para dano neurológico é maior ( Benato </w:t>
      </w:r>
      <w:r w:rsidR="00FC5476" w:rsidRPr="00F237DA">
        <w:rPr>
          <w:rFonts w:ascii="Arial" w:hAnsi="Arial" w:cs="Arial"/>
          <w:i/>
          <w:sz w:val="24"/>
          <w:szCs w:val="24"/>
        </w:rPr>
        <w:t>et al</w:t>
      </w:r>
      <w:r w:rsidR="00FC5476">
        <w:rPr>
          <w:rFonts w:ascii="Arial" w:hAnsi="Arial" w:cs="Arial"/>
          <w:sz w:val="24"/>
          <w:szCs w:val="24"/>
        </w:rPr>
        <w:t>, 2007).</w:t>
      </w:r>
    </w:p>
    <w:p w:rsidR="009C4E98" w:rsidRDefault="009C4E98" w:rsidP="009C4E98">
      <w:pPr>
        <w:spacing w:line="480" w:lineRule="auto"/>
        <w:ind w:firstLine="708"/>
        <w:jc w:val="both"/>
        <w:rPr>
          <w:rFonts w:ascii="Arial" w:hAnsi="Arial" w:cs="Arial"/>
          <w:sz w:val="24"/>
          <w:szCs w:val="24"/>
        </w:rPr>
      </w:pPr>
      <w:r w:rsidRPr="00F21AA5">
        <w:rPr>
          <w:rFonts w:ascii="Arial" w:hAnsi="Arial" w:cs="Arial"/>
          <w:sz w:val="24"/>
          <w:szCs w:val="24"/>
        </w:rPr>
        <w:t>Até à estabilização ventilatória e hemodinâmica, a avaliação de todo o ferimento espinal permanece secundária. Similarmente, o exame objectivo abdominal é focalizado na suspe</w:t>
      </w:r>
      <w:r w:rsidR="005226F4">
        <w:rPr>
          <w:rFonts w:ascii="Arial" w:hAnsi="Arial" w:cs="Arial"/>
          <w:sz w:val="24"/>
          <w:szCs w:val="24"/>
        </w:rPr>
        <w:t>ita de lesões  de vasos ou de ví</w:t>
      </w:r>
      <w:r w:rsidRPr="00F21AA5">
        <w:rPr>
          <w:rFonts w:ascii="Arial" w:hAnsi="Arial" w:cs="Arial"/>
          <w:sz w:val="24"/>
          <w:szCs w:val="24"/>
        </w:rPr>
        <w:t>sceras; em particular as perfurações colónicas que ocorrem antes que os projécteis atinjam a coluna vertebral devem ser reconhecidas e tratadas atempadamente com antibioterapia específica e dirigida devido à alta taxa de infecções decorrentes do atraso na instituição de antibioterapia.</w:t>
      </w:r>
    </w:p>
    <w:p w:rsidR="009C4E98" w:rsidRPr="001061CF" w:rsidRDefault="009C4E98" w:rsidP="009C4E98">
      <w:pPr>
        <w:spacing w:line="480" w:lineRule="auto"/>
        <w:ind w:firstLine="708"/>
        <w:jc w:val="both"/>
        <w:rPr>
          <w:rFonts w:ascii="Arial" w:hAnsi="Arial" w:cs="Arial"/>
          <w:sz w:val="24"/>
          <w:szCs w:val="24"/>
        </w:rPr>
      </w:pPr>
      <w:r w:rsidRPr="001061CF">
        <w:rPr>
          <w:rFonts w:ascii="Arial" w:hAnsi="Arial" w:cs="Arial"/>
          <w:sz w:val="24"/>
          <w:szCs w:val="24"/>
        </w:rPr>
        <w:t xml:space="preserve">Após a estabilização do doente pela equipa de trauma, o foco é dirigido para a lesão espinhal. </w:t>
      </w:r>
    </w:p>
    <w:p w:rsidR="009C4E98" w:rsidRPr="001061CF" w:rsidRDefault="009C4E98" w:rsidP="009C4E98">
      <w:pPr>
        <w:spacing w:line="480" w:lineRule="auto"/>
        <w:ind w:firstLine="708"/>
        <w:jc w:val="both"/>
        <w:rPr>
          <w:rFonts w:ascii="Arial" w:hAnsi="Arial" w:cs="Arial"/>
          <w:sz w:val="24"/>
          <w:szCs w:val="24"/>
        </w:rPr>
      </w:pPr>
      <w:r w:rsidRPr="001061CF">
        <w:rPr>
          <w:rFonts w:ascii="Arial" w:hAnsi="Arial" w:cs="Arial"/>
          <w:sz w:val="24"/>
          <w:szCs w:val="24"/>
        </w:rPr>
        <w:t>A coluna cervical deve ser imobilizada com um colar de Filadélfia até o estudo inicial imagiológico estar completo . Toda a superfície corporal do doente deverá ser exposta. Os orifícios de entrada e de saída devem ser cuidadosamente examinados.</w:t>
      </w:r>
    </w:p>
    <w:p w:rsidR="009C4E98" w:rsidRDefault="009C4E98" w:rsidP="009C4E98">
      <w:pPr>
        <w:spacing w:line="480" w:lineRule="auto"/>
        <w:ind w:firstLine="708"/>
        <w:jc w:val="both"/>
        <w:rPr>
          <w:rFonts w:ascii="Arial" w:hAnsi="Arial" w:cs="Arial"/>
          <w:sz w:val="24"/>
          <w:szCs w:val="24"/>
        </w:rPr>
      </w:pPr>
      <w:r w:rsidRPr="001061CF">
        <w:rPr>
          <w:rFonts w:ascii="Arial" w:hAnsi="Arial" w:cs="Arial"/>
          <w:sz w:val="24"/>
          <w:szCs w:val="24"/>
        </w:rPr>
        <w:lastRenderedPageBreak/>
        <w:t>Frequentemente, se o projéctil fica alojado, somente o orifício de entrada é encontrado.</w:t>
      </w:r>
    </w:p>
    <w:p w:rsidR="00E77083" w:rsidRDefault="009C4E98" w:rsidP="009C4E98">
      <w:pPr>
        <w:spacing w:line="480" w:lineRule="auto"/>
        <w:ind w:firstLine="708"/>
        <w:jc w:val="both"/>
        <w:rPr>
          <w:rFonts w:ascii="Arial" w:hAnsi="Arial" w:cs="Arial"/>
          <w:color w:val="FFC000"/>
          <w:sz w:val="24"/>
          <w:szCs w:val="24"/>
        </w:rPr>
      </w:pPr>
      <w:r w:rsidRPr="001061CF">
        <w:rPr>
          <w:rFonts w:ascii="Arial" w:hAnsi="Arial" w:cs="Arial"/>
          <w:sz w:val="24"/>
          <w:szCs w:val="24"/>
        </w:rPr>
        <w:t>Relativamente à avaliação imagiológica de LAF vertebrais, duas incidências da coluna vertebral podem ser úteis na detecção de fracturas provocadas pelo projéctil ou ainda para encontrar fragmentos da bala. Lesões devem ser suspeitadas</w:t>
      </w:r>
      <w:r>
        <w:rPr>
          <w:rFonts w:ascii="Arial" w:hAnsi="Arial" w:cs="Arial"/>
          <w:sz w:val="24"/>
          <w:szCs w:val="24"/>
        </w:rPr>
        <w:t xml:space="preserve"> nas</w:t>
      </w:r>
      <w:r w:rsidRPr="001061CF">
        <w:rPr>
          <w:rFonts w:ascii="Arial" w:hAnsi="Arial" w:cs="Arial"/>
          <w:sz w:val="24"/>
          <w:szCs w:val="24"/>
        </w:rPr>
        <w:t xml:space="preserve"> estruturas longitudinais ao traje</w:t>
      </w:r>
      <w:r w:rsidR="005226F4">
        <w:rPr>
          <w:rFonts w:ascii="Arial" w:hAnsi="Arial" w:cs="Arial"/>
          <w:sz w:val="24"/>
          <w:szCs w:val="24"/>
        </w:rPr>
        <w:t>c</w:t>
      </w:r>
      <w:r w:rsidRPr="001061CF">
        <w:rPr>
          <w:rFonts w:ascii="Arial" w:hAnsi="Arial" w:cs="Arial"/>
          <w:sz w:val="24"/>
          <w:szCs w:val="24"/>
        </w:rPr>
        <w:t>to do pr</w:t>
      </w:r>
      <w:r>
        <w:rPr>
          <w:rFonts w:ascii="Arial" w:hAnsi="Arial" w:cs="Arial"/>
          <w:sz w:val="24"/>
          <w:szCs w:val="24"/>
        </w:rPr>
        <w:t xml:space="preserve">ojéctil. Os fragmentos podem </w:t>
      </w:r>
      <w:r w:rsidRPr="001061CF">
        <w:rPr>
          <w:rFonts w:ascii="Arial" w:hAnsi="Arial" w:cs="Arial"/>
          <w:sz w:val="24"/>
          <w:szCs w:val="24"/>
        </w:rPr>
        <w:t xml:space="preserve"> ficar alojados nos tecidos moles, nos discos intervertebrais, no osso ou no canal espinhal. Nos doentes conscientes e colaborantes em que a estabilidade espinhal é questionada poder-se-ão obter imagens em extensão- flexão activas</w:t>
      </w:r>
      <w:r w:rsidRPr="001061CF">
        <w:rPr>
          <w:rFonts w:ascii="Arial" w:hAnsi="Arial" w:cs="Arial"/>
          <w:color w:val="FFC000"/>
          <w:sz w:val="24"/>
          <w:szCs w:val="24"/>
        </w:rPr>
        <w:t xml:space="preserve">. </w:t>
      </w:r>
    </w:p>
    <w:p w:rsidR="009C4E98" w:rsidRPr="001061CF" w:rsidRDefault="009C4E98" w:rsidP="009C4E98">
      <w:pPr>
        <w:spacing w:line="480" w:lineRule="auto"/>
        <w:ind w:firstLine="708"/>
        <w:jc w:val="both"/>
        <w:rPr>
          <w:rFonts w:ascii="Arial" w:hAnsi="Arial" w:cs="Arial"/>
          <w:sz w:val="24"/>
          <w:szCs w:val="24"/>
        </w:rPr>
      </w:pPr>
      <w:r w:rsidRPr="001061CF">
        <w:rPr>
          <w:rFonts w:ascii="Arial" w:hAnsi="Arial" w:cs="Arial"/>
          <w:sz w:val="24"/>
          <w:szCs w:val="24"/>
        </w:rPr>
        <w:t>Após uma primeira avaliação com imagem de um plano</w:t>
      </w:r>
      <w:r w:rsidR="005226F4">
        <w:rPr>
          <w:rFonts w:ascii="Arial" w:hAnsi="Arial" w:cs="Arial"/>
          <w:sz w:val="24"/>
          <w:szCs w:val="24"/>
        </w:rPr>
        <w:t>, que facilmente determinam o ní</w:t>
      </w:r>
      <w:r w:rsidRPr="001061CF">
        <w:rPr>
          <w:rFonts w:ascii="Arial" w:hAnsi="Arial" w:cs="Arial"/>
          <w:sz w:val="24"/>
          <w:szCs w:val="24"/>
        </w:rPr>
        <w:t>vel da bala e/ou da fractura,</w:t>
      </w:r>
      <w:r w:rsidR="00E35777">
        <w:rPr>
          <w:rFonts w:ascii="Arial" w:hAnsi="Arial" w:cs="Arial"/>
          <w:sz w:val="24"/>
          <w:szCs w:val="24"/>
        </w:rPr>
        <w:t xml:space="preserve"> </w:t>
      </w:r>
      <w:r w:rsidRPr="001061CF">
        <w:rPr>
          <w:rFonts w:ascii="Arial" w:hAnsi="Arial" w:cs="Arial"/>
          <w:sz w:val="24"/>
          <w:szCs w:val="24"/>
        </w:rPr>
        <w:t>uma TC deve ser requisitada. A</w:t>
      </w:r>
      <w:r>
        <w:rPr>
          <w:rFonts w:ascii="Arial" w:hAnsi="Arial" w:cs="Arial"/>
          <w:sz w:val="24"/>
          <w:szCs w:val="24"/>
        </w:rPr>
        <w:t>ctualmente, este é o EC</w:t>
      </w:r>
      <w:r w:rsidRPr="001061CF">
        <w:rPr>
          <w:rFonts w:ascii="Arial" w:hAnsi="Arial" w:cs="Arial"/>
          <w:sz w:val="24"/>
          <w:szCs w:val="24"/>
        </w:rPr>
        <w:t xml:space="preserve">D de escolha para traumatismos espinhais por LAF. As imagens de TC permitem uma melhor localização da bala dentro do segmento vertebral assim como de corpos estranhos dentro do canal vertebral. As imagens </w:t>
      </w:r>
      <w:r w:rsidR="001A3882">
        <w:rPr>
          <w:rFonts w:ascii="Arial" w:hAnsi="Arial" w:cs="Arial"/>
          <w:sz w:val="24"/>
          <w:szCs w:val="24"/>
        </w:rPr>
        <w:t>têm</w:t>
      </w:r>
      <w:r w:rsidRPr="001061CF">
        <w:rPr>
          <w:rFonts w:ascii="Arial" w:hAnsi="Arial" w:cs="Arial"/>
          <w:sz w:val="24"/>
          <w:szCs w:val="24"/>
        </w:rPr>
        <w:t xml:space="preserve"> frequentemente artefactos quando fragmento</w:t>
      </w:r>
      <w:r w:rsidR="001A3882">
        <w:rPr>
          <w:rFonts w:ascii="Arial" w:hAnsi="Arial" w:cs="Arial"/>
          <w:sz w:val="24"/>
          <w:szCs w:val="24"/>
        </w:rPr>
        <w:t>s de projécteis estão presentes, limitando</w:t>
      </w:r>
      <w:r w:rsidRPr="001061CF">
        <w:rPr>
          <w:rFonts w:ascii="Arial" w:hAnsi="Arial" w:cs="Arial"/>
          <w:sz w:val="24"/>
          <w:szCs w:val="24"/>
        </w:rPr>
        <w:t xml:space="preserve"> a quantidade de detalhe apreciável.</w:t>
      </w:r>
    </w:p>
    <w:p w:rsidR="009C4E98" w:rsidRPr="001061CF" w:rsidRDefault="009C4E98" w:rsidP="005226F4">
      <w:pPr>
        <w:spacing w:line="480" w:lineRule="auto"/>
        <w:ind w:firstLine="708"/>
        <w:jc w:val="both"/>
        <w:rPr>
          <w:rFonts w:ascii="Arial" w:hAnsi="Arial" w:cs="Arial"/>
          <w:sz w:val="24"/>
          <w:szCs w:val="24"/>
        </w:rPr>
      </w:pPr>
      <w:r w:rsidRPr="001061CF">
        <w:rPr>
          <w:rFonts w:ascii="Arial" w:hAnsi="Arial" w:cs="Arial"/>
          <w:sz w:val="24"/>
          <w:szCs w:val="24"/>
        </w:rPr>
        <w:t xml:space="preserve">O uso de </w:t>
      </w:r>
      <w:r>
        <w:rPr>
          <w:rFonts w:ascii="Arial" w:hAnsi="Arial" w:cs="Arial"/>
          <w:sz w:val="24"/>
          <w:szCs w:val="24"/>
        </w:rPr>
        <w:t>RNM</w:t>
      </w:r>
      <w:r w:rsidRPr="001061CF">
        <w:rPr>
          <w:rFonts w:ascii="Arial" w:hAnsi="Arial" w:cs="Arial"/>
          <w:sz w:val="24"/>
          <w:szCs w:val="24"/>
        </w:rPr>
        <w:t xml:space="preserve"> para avaliar as LAF é controverso. A migração do projéctil pelo forte campo magnético pode possivelmente conduzir a danos no tecido neurológico ou adicionalmente em tecidos moles. Entretanto, numeroso</w:t>
      </w:r>
      <w:r>
        <w:rPr>
          <w:rFonts w:ascii="Arial" w:hAnsi="Arial" w:cs="Arial"/>
          <w:sz w:val="24"/>
          <w:szCs w:val="24"/>
        </w:rPr>
        <w:t>s</w:t>
      </w:r>
      <w:r w:rsidRPr="001061CF">
        <w:rPr>
          <w:rFonts w:ascii="Arial" w:hAnsi="Arial" w:cs="Arial"/>
          <w:sz w:val="24"/>
          <w:szCs w:val="24"/>
        </w:rPr>
        <w:t xml:space="preserve"> estudos</w:t>
      </w:r>
      <w:r>
        <w:rPr>
          <w:rFonts w:ascii="Arial" w:hAnsi="Arial" w:cs="Arial"/>
          <w:sz w:val="24"/>
          <w:szCs w:val="24"/>
        </w:rPr>
        <w:t xml:space="preserve"> do uso de RNM</w:t>
      </w:r>
      <w:r w:rsidRPr="001061CF">
        <w:rPr>
          <w:rFonts w:ascii="Arial" w:hAnsi="Arial" w:cs="Arial"/>
          <w:sz w:val="24"/>
          <w:szCs w:val="24"/>
        </w:rPr>
        <w:t xml:space="preserve"> após LAF com atingimento ve</w:t>
      </w:r>
      <w:r w:rsidR="005226F4">
        <w:rPr>
          <w:rFonts w:ascii="Arial" w:hAnsi="Arial" w:cs="Arial"/>
          <w:sz w:val="24"/>
          <w:szCs w:val="24"/>
        </w:rPr>
        <w:t>rtebral não suportaram</w:t>
      </w:r>
      <w:r w:rsidR="001A028F">
        <w:rPr>
          <w:rFonts w:ascii="Arial" w:hAnsi="Arial" w:cs="Arial"/>
          <w:sz w:val="24"/>
          <w:szCs w:val="24"/>
        </w:rPr>
        <w:t xml:space="preserve"> essa ideia</w:t>
      </w:r>
      <w:r w:rsidR="003A282D">
        <w:rPr>
          <w:rFonts w:ascii="Arial" w:hAnsi="Arial" w:cs="Arial"/>
          <w:sz w:val="24"/>
          <w:szCs w:val="24"/>
        </w:rPr>
        <w:t xml:space="preserve"> </w:t>
      </w:r>
      <w:r w:rsidR="003A282D" w:rsidRPr="003A282D">
        <w:rPr>
          <w:rFonts w:ascii="Arial" w:hAnsi="Arial" w:cs="Arial"/>
          <w:sz w:val="24"/>
          <w:szCs w:val="24"/>
        </w:rPr>
        <w:t>(</w:t>
      </w:r>
      <w:r w:rsidR="003A282D">
        <w:rPr>
          <w:rFonts w:ascii="Arial" w:hAnsi="Arial" w:cs="Arial"/>
          <w:sz w:val="24"/>
          <w:szCs w:val="24"/>
        </w:rPr>
        <w:t xml:space="preserve">Bono &amp; Heary, 2004) </w:t>
      </w:r>
      <w:r w:rsidRPr="001061CF">
        <w:rPr>
          <w:rFonts w:ascii="Arial" w:hAnsi="Arial" w:cs="Arial"/>
          <w:sz w:val="24"/>
          <w:szCs w:val="24"/>
        </w:rPr>
        <w:t xml:space="preserve">. As vantagens de </w:t>
      </w:r>
      <w:r w:rsidR="00E77083">
        <w:rPr>
          <w:rFonts w:ascii="Arial" w:hAnsi="Arial" w:cs="Arial"/>
          <w:sz w:val="24"/>
          <w:szCs w:val="24"/>
        </w:rPr>
        <w:t>RNM</w:t>
      </w:r>
      <w:r w:rsidR="005226F4">
        <w:rPr>
          <w:rFonts w:ascii="Arial" w:hAnsi="Arial" w:cs="Arial"/>
          <w:sz w:val="24"/>
          <w:szCs w:val="24"/>
        </w:rPr>
        <w:t xml:space="preserve"> sobre a TC incluem</w:t>
      </w:r>
      <w:r w:rsidRPr="001061CF">
        <w:rPr>
          <w:rFonts w:ascii="Arial" w:hAnsi="Arial" w:cs="Arial"/>
          <w:sz w:val="24"/>
          <w:szCs w:val="24"/>
        </w:rPr>
        <w:t xml:space="preserve"> menos artefactos, melhor visualização dos tecidos moles e visualização axial e sagital dos elementos neuronais. </w:t>
      </w:r>
      <w:r w:rsidRPr="00E77083">
        <w:rPr>
          <w:rFonts w:ascii="Arial" w:hAnsi="Arial" w:cs="Arial"/>
          <w:sz w:val="24"/>
          <w:szCs w:val="24"/>
        </w:rPr>
        <w:t>Embora estas vantagens sejam atra</w:t>
      </w:r>
      <w:r w:rsidR="004A43F8">
        <w:rPr>
          <w:rFonts w:ascii="Arial" w:hAnsi="Arial" w:cs="Arial"/>
          <w:sz w:val="24"/>
          <w:szCs w:val="24"/>
        </w:rPr>
        <w:t>c</w:t>
      </w:r>
      <w:r w:rsidRPr="00E77083">
        <w:rPr>
          <w:rFonts w:ascii="Arial" w:hAnsi="Arial" w:cs="Arial"/>
          <w:sz w:val="24"/>
          <w:szCs w:val="24"/>
        </w:rPr>
        <w:t xml:space="preserve">tivas, o </w:t>
      </w:r>
      <w:r w:rsidRPr="00E77083">
        <w:rPr>
          <w:rFonts w:ascii="Arial" w:hAnsi="Arial" w:cs="Arial"/>
          <w:sz w:val="24"/>
          <w:szCs w:val="24"/>
        </w:rPr>
        <w:lastRenderedPageBreak/>
        <w:t>uso de R</w:t>
      </w:r>
      <w:r w:rsidR="00AF1BBD">
        <w:rPr>
          <w:rFonts w:ascii="Arial" w:hAnsi="Arial" w:cs="Arial"/>
          <w:sz w:val="24"/>
          <w:szCs w:val="24"/>
        </w:rPr>
        <w:t>NM</w:t>
      </w:r>
      <w:r w:rsidRPr="00E77083">
        <w:rPr>
          <w:rFonts w:ascii="Arial" w:hAnsi="Arial" w:cs="Arial"/>
          <w:sz w:val="24"/>
          <w:szCs w:val="24"/>
        </w:rPr>
        <w:t xml:space="preserve"> deve ser individual</w:t>
      </w:r>
      <w:r w:rsidR="00E77083">
        <w:rPr>
          <w:rFonts w:ascii="Arial" w:hAnsi="Arial" w:cs="Arial"/>
          <w:sz w:val="24"/>
          <w:szCs w:val="24"/>
        </w:rPr>
        <w:t>izado e só</w:t>
      </w:r>
      <w:r w:rsidRPr="00E77083">
        <w:rPr>
          <w:rFonts w:ascii="Arial" w:hAnsi="Arial" w:cs="Arial"/>
          <w:sz w:val="24"/>
          <w:szCs w:val="24"/>
        </w:rPr>
        <w:t xml:space="preserve"> em casos específicos</w:t>
      </w:r>
      <w:r w:rsidRPr="001061CF">
        <w:rPr>
          <w:rFonts w:ascii="Arial" w:hAnsi="Arial" w:cs="Arial"/>
          <w:sz w:val="24"/>
          <w:szCs w:val="24"/>
        </w:rPr>
        <w:t>. Por exemplo, balas alojadas em corpos vertebrais têm pouca propensão para migrar comparativamente com fragmentos alojados no canal vertebral.</w:t>
      </w:r>
    </w:p>
    <w:p w:rsidR="009C4E98" w:rsidRPr="001A3882" w:rsidRDefault="009C4E98" w:rsidP="00E77083">
      <w:pPr>
        <w:spacing w:line="480" w:lineRule="auto"/>
        <w:ind w:firstLine="708"/>
        <w:jc w:val="both"/>
        <w:rPr>
          <w:rFonts w:ascii="Arial" w:hAnsi="Arial" w:cs="Arial"/>
          <w:sz w:val="24"/>
          <w:szCs w:val="24"/>
        </w:rPr>
      </w:pPr>
      <w:r w:rsidRPr="001A3882">
        <w:rPr>
          <w:rFonts w:ascii="Arial" w:hAnsi="Arial" w:cs="Arial"/>
          <w:sz w:val="24"/>
          <w:szCs w:val="24"/>
        </w:rPr>
        <w:t xml:space="preserve">Em </w:t>
      </w:r>
      <w:r w:rsidR="004A43F8" w:rsidRPr="001A3882">
        <w:rPr>
          <w:rFonts w:ascii="Arial" w:hAnsi="Arial" w:cs="Arial"/>
          <w:sz w:val="24"/>
          <w:szCs w:val="24"/>
        </w:rPr>
        <w:t>artigos relacionados, a queixa</w:t>
      </w:r>
      <w:r w:rsidRPr="001A3882">
        <w:rPr>
          <w:rFonts w:ascii="Arial" w:hAnsi="Arial" w:cs="Arial"/>
          <w:sz w:val="24"/>
          <w:szCs w:val="24"/>
        </w:rPr>
        <w:t xml:space="preserve"> mais</w:t>
      </w:r>
      <w:r w:rsidR="00AF1BBD" w:rsidRPr="001A3882">
        <w:rPr>
          <w:rFonts w:ascii="Arial" w:hAnsi="Arial" w:cs="Arial"/>
          <w:sz w:val="24"/>
          <w:szCs w:val="24"/>
        </w:rPr>
        <w:t xml:space="preserve"> comum em doentes submetidos a RNM</w:t>
      </w:r>
      <w:r w:rsidRPr="001A3882">
        <w:rPr>
          <w:rFonts w:ascii="Arial" w:hAnsi="Arial" w:cs="Arial"/>
          <w:sz w:val="24"/>
          <w:szCs w:val="24"/>
        </w:rPr>
        <w:t xml:space="preserve"> era uma se</w:t>
      </w:r>
      <w:r w:rsidR="001A3882" w:rsidRPr="001A3882">
        <w:rPr>
          <w:rFonts w:ascii="Arial" w:hAnsi="Arial" w:cs="Arial"/>
          <w:sz w:val="24"/>
          <w:szCs w:val="24"/>
        </w:rPr>
        <w:t>nsação do calor na área da bala</w:t>
      </w:r>
      <w:r w:rsidR="001A3882">
        <w:rPr>
          <w:rFonts w:ascii="Arial" w:hAnsi="Arial" w:cs="Arial"/>
          <w:sz w:val="24"/>
          <w:szCs w:val="24"/>
        </w:rPr>
        <w:t>.</w:t>
      </w:r>
    </w:p>
    <w:p w:rsidR="009C4E98" w:rsidRDefault="009C4E98" w:rsidP="009C4E98">
      <w:pPr>
        <w:spacing w:line="480" w:lineRule="auto"/>
        <w:ind w:firstLine="708"/>
        <w:jc w:val="both"/>
        <w:rPr>
          <w:rFonts w:ascii="Arial" w:hAnsi="Arial" w:cs="Arial"/>
          <w:sz w:val="24"/>
          <w:szCs w:val="24"/>
        </w:rPr>
      </w:pPr>
      <w:r w:rsidRPr="00463B4E">
        <w:rPr>
          <w:rFonts w:ascii="Arial" w:hAnsi="Arial" w:cs="Arial"/>
          <w:sz w:val="24"/>
          <w:szCs w:val="24"/>
        </w:rPr>
        <w:t>O tratamento inicial da vítima d</w:t>
      </w:r>
      <w:r>
        <w:rPr>
          <w:rFonts w:ascii="Arial" w:hAnsi="Arial" w:cs="Arial"/>
          <w:sz w:val="24"/>
          <w:szCs w:val="24"/>
        </w:rPr>
        <w:t xml:space="preserve">e LAF </w:t>
      </w:r>
      <w:r w:rsidRPr="00463B4E">
        <w:rPr>
          <w:rFonts w:ascii="Arial" w:hAnsi="Arial" w:cs="Arial"/>
          <w:sz w:val="24"/>
          <w:szCs w:val="24"/>
        </w:rPr>
        <w:t>é parte integrante</w:t>
      </w:r>
      <w:r>
        <w:rPr>
          <w:rFonts w:ascii="Arial" w:hAnsi="Arial" w:cs="Arial"/>
          <w:sz w:val="24"/>
          <w:szCs w:val="24"/>
        </w:rPr>
        <w:t xml:space="preserve"> </w:t>
      </w:r>
      <w:r w:rsidRPr="00463B4E">
        <w:rPr>
          <w:rFonts w:ascii="Arial" w:hAnsi="Arial" w:cs="Arial"/>
          <w:sz w:val="24"/>
          <w:szCs w:val="24"/>
        </w:rPr>
        <w:t xml:space="preserve">da avaliação do </w:t>
      </w:r>
      <w:r>
        <w:rPr>
          <w:rFonts w:ascii="Arial" w:hAnsi="Arial" w:cs="Arial"/>
          <w:sz w:val="24"/>
          <w:szCs w:val="24"/>
        </w:rPr>
        <w:t>politraumatizado</w:t>
      </w:r>
      <w:r w:rsidR="00590944">
        <w:rPr>
          <w:rFonts w:ascii="Arial" w:hAnsi="Arial" w:cs="Arial"/>
          <w:sz w:val="24"/>
          <w:szCs w:val="24"/>
        </w:rPr>
        <w:t xml:space="preserve"> já descrita.</w:t>
      </w:r>
    </w:p>
    <w:p w:rsidR="009C4E98" w:rsidRPr="00463B4E" w:rsidRDefault="009C4E98" w:rsidP="009C4E98">
      <w:pPr>
        <w:spacing w:line="480" w:lineRule="auto"/>
        <w:ind w:firstLine="708"/>
        <w:jc w:val="both"/>
        <w:rPr>
          <w:rFonts w:ascii="Arial" w:hAnsi="Arial" w:cs="Arial"/>
          <w:sz w:val="24"/>
          <w:szCs w:val="24"/>
        </w:rPr>
      </w:pPr>
      <w:r w:rsidRPr="00463B4E">
        <w:rPr>
          <w:rFonts w:ascii="Arial" w:hAnsi="Arial" w:cs="Arial"/>
          <w:sz w:val="24"/>
          <w:szCs w:val="24"/>
        </w:rPr>
        <w:t xml:space="preserve">A profilaxia do tétano deve ser considerada em todos os </w:t>
      </w:r>
      <w:r w:rsidR="00590944">
        <w:rPr>
          <w:rFonts w:ascii="Arial" w:hAnsi="Arial" w:cs="Arial"/>
          <w:sz w:val="24"/>
          <w:szCs w:val="24"/>
        </w:rPr>
        <w:t>casos</w:t>
      </w:r>
      <w:r>
        <w:rPr>
          <w:rFonts w:ascii="Arial" w:hAnsi="Arial" w:cs="Arial"/>
          <w:sz w:val="24"/>
          <w:szCs w:val="24"/>
        </w:rPr>
        <w:t xml:space="preserve"> </w:t>
      </w:r>
      <w:r w:rsidRPr="00463B4E">
        <w:rPr>
          <w:rFonts w:ascii="Arial" w:hAnsi="Arial" w:cs="Arial"/>
          <w:sz w:val="24"/>
          <w:szCs w:val="24"/>
        </w:rPr>
        <w:t xml:space="preserve">de </w:t>
      </w:r>
      <w:r>
        <w:rPr>
          <w:rFonts w:ascii="Arial" w:hAnsi="Arial" w:cs="Arial"/>
          <w:sz w:val="24"/>
          <w:szCs w:val="24"/>
        </w:rPr>
        <w:t>LAF</w:t>
      </w:r>
      <w:r w:rsidRPr="00463B4E">
        <w:rPr>
          <w:rFonts w:ascii="Arial" w:hAnsi="Arial" w:cs="Arial"/>
          <w:sz w:val="24"/>
          <w:szCs w:val="24"/>
        </w:rPr>
        <w:t xml:space="preserve"> espin</w:t>
      </w:r>
      <w:r w:rsidR="00590944">
        <w:rPr>
          <w:rFonts w:ascii="Arial" w:hAnsi="Arial" w:cs="Arial"/>
          <w:sz w:val="24"/>
          <w:szCs w:val="24"/>
        </w:rPr>
        <w:t>h</w:t>
      </w:r>
      <w:r w:rsidRPr="00463B4E">
        <w:rPr>
          <w:rFonts w:ascii="Arial" w:hAnsi="Arial" w:cs="Arial"/>
          <w:sz w:val="24"/>
          <w:szCs w:val="24"/>
        </w:rPr>
        <w:t>ais. Se há</w:t>
      </w:r>
      <w:r>
        <w:rPr>
          <w:rFonts w:ascii="Arial" w:hAnsi="Arial" w:cs="Arial"/>
          <w:sz w:val="24"/>
          <w:szCs w:val="24"/>
        </w:rPr>
        <w:t xml:space="preserve"> alguma dúvida  a respeito da imunização </w:t>
      </w:r>
      <w:r w:rsidRPr="00463B4E">
        <w:rPr>
          <w:rFonts w:ascii="Arial" w:hAnsi="Arial" w:cs="Arial"/>
          <w:sz w:val="24"/>
          <w:szCs w:val="24"/>
        </w:rPr>
        <w:t xml:space="preserve">mais recente, </w:t>
      </w:r>
      <w:r>
        <w:rPr>
          <w:rFonts w:ascii="Arial" w:hAnsi="Arial" w:cs="Arial"/>
          <w:sz w:val="24"/>
          <w:szCs w:val="24"/>
        </w:rPr>
        <w:t xml:space="preserve">a </w:t>
      </w:r>
      <w:r w:rsidRPr="00463B4E">
        <w:rPr>
          <w:rFonts w:ascii="Arial" w:hAnsi="Arial" w:cs="Arial"/>
          <w:sz w:val="24"/>
          <w:szCs w:val="24"/>
        </w:rPr>
        <w:t>profilaxia do tétano deve</w:t>
      </w:r>
      <w:r>
        <w:rPr>
          <w:rFonts w:ascii="Arial" w:hAnsi="Arial" w:cs="Arial"/>
          <w:sz w:val="24"/>
          <w:szCs w:val="24"/>
        </w:rPr>
        <w:t xml:space="preserve"> ser administrada no S.U.</w:t>
      </w:r>
      <w:r w:rsidRPr="00463B4E">
        <w:rPr>
          <w:rFonts w:ascii="Arial" w:hAnsi="Arial" w:cs="Arial"/>
          <w:sz w:val="24"/>
          <w:szCs w:val="24"/>
        </w:rPr>
        <w:t xml:space="preserve"> </w:t>
      </w:r>
      <w:r>
        <w:rPr>
          <w:rFonts w:ascii="Arial" w:hAnsi="Arial" w:cs="Arial"/>
          <w:sz w:val="24"/>
          <w:szCs w:val="24"/>
        </w:rPr>
        <w:t>aquando da avaliação inicial.</w:t>
      </w:r>
    </w:p>
    <w:p w:rsidR="009C4E98" w:rsidRDefault="009C4E98" w:rsidP="00590944">
      <w:pPr>
        <w:spacing w:line="480" w:lineRule="auto"/>
        <w:ind w:firstLine="708"/>
        <w:jc w:val="both"/>
        <w:rPr>
          <w:rFonts w:ascii="Arial" w:hAnsi="Arial" w:cs="Arial"/>
          <w:color w:val="FF0000"/>
          <w:sz w:val="24"/>
          <w:szCs w:val="24"/>
        </w:rPr>
      </w:pPr>
      <w:r>
        <w:rPr>
          <w:rFonts w:ascii="Arial" w:hAnsi="Arial" w:cs="Arial"/>
          <w:sz w:val="24"/>
          <w:szCs w:val="24"/>
        </w:rPr>
        <w:t xml:space="preserve">Antibioterapia de largo </w:t>
      </w:r>
      <w:r w:rsidRPr="00463B4E">
        <w:rPr>
          <w:rFonts w:ascii="Arial" w:hAnsi="Arial" w:cs="Arial"/>
          <w:sz w:val="24"/>
          <w:szCs w:val="24"/>
        </w:rPr>
        <w:t>espectro deve</w:t>
      </w:r>
      <w:r>
        <w:rPr>
          <w:rFonts w:ascii="Arial" w:hAnsi="Arial" w:cs="Arial"/>
          <w:sz w:val="24"/>
          <w:szCs w:val="24"/>
        </w:rPr>
        <w:t>rá ser iniciada</w:t>
      </w:r>
      <w:r w:rsidRPr="00463B4E">
        <w:rPr>
          <w:rFonts w:ascii="Arial" w:hAnsi="Arial" w:cs="Arial"/>
          <w:sz w:val="24"/>
          <w:szCs w:val="24"/>
        </w:rPr>
        <w:t xml:space="preserve"> assim que</w:t>
      </w:r>
      <w:r>
        <w:rPr>
          <w:rFonts w:ascii="Arial" w:hAnsi="Arial" w:cs="Arial"/>
          <w:sz w:val="24"/>
          <w:szCs w:val="24"/>
        </w:rPr>
        <w:t xml:space="preserve"> </w:t>
      </w:r>
      <w:r w:rsidRPr="00463B4E">
        <w:rPr>
          <w:rFonts w:ascii="Arial" w:hAnsi="Arial" w:cs="Arial"/>
          <w:sz w:val="24"/>
          <w:szCs w:val="24"/>
        </w:rPr>
        <w:t>possível. Recomendaç</w:t>
      </w:r>
      <w:r>
        <w:rPr>
          <w:rFonts w:ascii="Arial" w:hAnsi="Arial" w:cs="Arial"/>
          <w:sz w:val="24"/>
          <w:szCs w:val="24"/>
        </w:rPr>
        <w:t>ões para a duração do antibiótico variam e dependem da quantidade de dano de tecidos moles atingida. A duração de antibioterapia pode variar de 2-3 dias em LA</w:t>
      </w:r>
      <w:r w:rsidR="00590944">
        <w:rPr>
          <w:rFonts w:ascii="Arial" w:hAnsi="Arial" w:cs="Arial"/>
          <w:sz w:val="24"/>
          <w:szCs w:val="24"/>
        </w:rPr>
        <w:t>F sem lesão de vísceras ocas até</w:t>
      </w:r>
      <w:r>
        <w:rPr>
          <w:rFonts w:ascii="Arial" w:hAnsi="Arial" w:cs="Arial"/>
          <w:sz w:val="24"/>
          <w:szCs w:val="24"/>
        </w:rPr>
        <w:t xml:space="preserve"> 14 dias em casos de perfuração colónica</w:t>
      </w:r>
      <w:r w:rsidR="000C5DA2">
        <w:rPr>
          <w:rFonts w:ascii="Arial" w:hAnsi="Arial" w:cs="Arial"/>
          <w:sz w:val="24"/>
          <w:szCs w:val="24"/>
        </w:rPr>
        <w:t xml:space="preserve"> (Kitchel, 2003).</w:t>
      </w:r>
    </w:p>
    <w:p w:rsidR="009C4E98" w:rsidRPr="001A028F" w:rsidRDefault="009C4E98" w:rsidP="009C4E98">
      <w:pPr>
        <w:spacing w:line="480" w:lineRule="auto"/>
        <w:ind w:firstLine="708"/>
        <w:jc w:val="both"/>
        <w:rPr>
          <w:rFonts w:ascii="Arial" w:hAnsi="Arial" w:cs="Arial"/>
          <w:sz w:val="24"/>
          <w:szCs w:val="24"/>
        </w:rPr>
      </w:pPr>
      <w:r>
        <w:rPr>
          <w:rFonts w:ascii="Arial" w:hAnsi="Arial" w:cs="Arial"/>
          <w:sz w:val="24"/>
          <w:szCs w:val="24"/>
        </w:rPr>
        <w:t>Existe consenso na literatura de que as LAF são de tratamento conservador em grande parte dos casos, seja porque as fracturas causadas são geralmente estáveis ou porque a descompressã</w:t>
      </w:r>
      <w:r w:rsidR="00590944">
        <w:rPr>
          <w:rFonts w:ascii="Arial" w:hAnsi="Arial" w:cs="Arial"/>
          <w:sz w:val="24"/>
          <w:szCs w:val="24"/>
        </w:rPr>
        <w:t>o medular nem sempre é indicada</w:t>
      </w:r>
      <w:r w:rsidR="001A028F">
        <w:rPr>
          <w:rFonts w:ascii="Arial" w:hAnsi="Arial" w:cs="Arial"/>
          <w:sz w:val="24"/>
          <w:szCs w:val="24"/>
        </w:rPr>
        <w:t xml:space="preserve"> </w:t>
      </w:r>
      <w:r w:rsidR="001A028F" w:rsidRPr="003A282D">
        <w:rPr>
          <w:rFonts w:ascii="Arial" w:hAnsi="Arial" w:cs="Arial"/>
          <w:sz w:val="24"/>
          <w:szCs w:val="24"/>
        </w:rPr>
        <w:t>(Bono &amp; Heary, 2004;</w:t>
      </w:r>
      <w:r>
        <w:rPr>
          <w:rFonts w:ascii="Arial" w:hAnsi="Arial" w:cs="Arial"/>
          <w:color w:val="FF0000"/>
          <w:sz w:val="24"/>
          <w:szCs w:val="24"/>
        </w:rPr>
        <w:t xml:space="preserve"> </w:t>
      </w:r>
      <w:r w:rsidRPr="001A028F">
        <w:rPr>
          <w:rFonts w:ascii="Arial" w:hAnsi="Arial" w:cs="Arial"/>
          <w:sz w:val="24"/>
          <w:szCs w:val="24"/>
        </w:rPr>
        <w:t>Barros Filho</w:t>
      </w:r>
      <w:r w:rsidR="001A028F">
        <w:rPr>
          <w:rFonts w:ascii="Arial" w:hAnsi="Arial" w:cs="Arial"/>
          <w:sz w:val="24"/>
          <w:szCs w:val="24"/>
        </w:rPr>
        <w:t xml:space="preserve"> </w:t>
      </w:r>
      <w:r w:rsidR="001A028F" w:rsidRPr="00F237DA">
        <w:rPr>
          <w:rFonts w:ascii="Arial" w:hAnsi="Arial" w:cs="Arial"/>
          <w:i/>
          <w:sz w:val="24"/>
          <w:szCs w:val="24"/>
        </w:rPr>
        <w:t>et al</w:t>
      </w:r>
      <w:r w:rsidR="001A028F">
        <w:rPr>
          <w:rFonts w:ascii="Arial" w:hAnsi="Arial" w:cs="Arial"/>
          <w:sz w:val="24"/>
          <w:szCs w:val="24"/>
        </w:rPr>
        <w:t>, 2002)</w:t>
      </w:r>
      <w:r w:rsidR="00590944">
        <w:rPr>
          <w:rFonts w:ascii="Arial" w:hAnsi="Arial" w:cs="Arial"/>
          <w:sz w:val="24"/>
          <w:szCs w:val="24"/>
        </w:rPr>
        <w:t>.</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 xml:space="preserve">Barros Filho e colaboradores descreveram indicações precisas para o tratamento cirúrgico em doentes vítimas de LAF. Assim, aqueles que apresentem LAF de entrada posterior com fractura associada da lâmina, causando compressão extrínseca, LAF alojados dentro do canal vertebral e do </w:t>
      </w:r>
      <w:r>
        <w:rPr>
          <w:rFonts w:ascii="Arial" w:hAnsi="Arial" w:cs="Arial"/>
          <w:sz w:val="24"/>
          <w:szCs w:val="24"/>
        </w:rPr>
        <w:lastRenderedPageBreak/>
        <w:t>disco intervertebral devem ser abordados cirurgicamente. Waters e colaboradores relatam benefícios evidentes em descompressões medulares de T12 a L4 quando comparadas ao tratamento não-cirúrgico.</w:t>
      </w:r>
    </w:p>
    <w:p w:rsidR="000C5DA2" w:rsidRDefault="000C5DA2" w:rsidP="000C5DA2">
      <w:pPr>
        <w:spacing w:line="480" w:lineRule="auto"/>
        <w:ind w:firstLine="708"/>
        <w:jc w:val="both"/>
        <w:rPr>
          <w:rFonts w:ascii="Arial" w:hAnsi="Arial" w:cs="Arial"/>
          <w:sz w:val="24"/>
          <w:szCs w:val="24"/>
        </w:rPr>
      </w:pPr>
      <w:r>
        <w:rPr>
          <w:rFonts w:ascii="Arial" w:hAnsi="Arial" w:cs="Arial"/>
          <w:sz w:val="24"/>
          <w:szCs w:val="24"/>
        </w:rPr>
        <w:t>Domit descreveu a atitude a tomar dependendo do quadro cl</w:t>
      </w:r>
      <w:r w:rsidR="005226F4">
        <w:rPr>
          <w:rFonts w:ascii="Arial" w:hAnsi="Arial" w:cs="Arial"/>
          <w:sz w:val="24"/>
          <w:szCs w:val="24"/>
        </w:rPr>
        <w:t>ínico apresentado pelo doente dividido</w:t>
      </w:r>
      <w:r>
        <w:rPr>
          <w:rFonts w:ascii="Arial" w:hAnsi="Arial" w:cs="Arial"/>
          <w:sz w:val="24"/>
          <w:szCs w:val="24"/>
        </w:rPr>
        <w:t xml:space="preserve"> em quatro grupos:</w:t>
      </w:r>
    </w:p>
    <w:p w:rsidR="000C5DA2" w:rsidRDefault="000C5DA2" w:rsidP="000C5DA2">
      <w:pPr>
        <w:pStyle w:val="PargrafodaLista"/>
        <w:numPr>
          <w:ilvl w:val="0"/>
          <w:numId w:val="31"/>
        </w:numPr>
        <w:spacing w:line="480" w:lineRule="auto"/>
        <w:jc w:val="both"/>
        <w:rPr>
          <w:rFonts w:ascii="Arial" w:hAnsi="Arial" w:cs="Arial"/>
          <w:sz w:val="24"/>
          <w:szCs w:val="24"/>
        </w:rPr>
      </w:pPr>
      <w:r>
        <w:rPr>
          <w:rFonts w:ascii="Arial" w:hAnsi="Arial" w:cs="Arial"/>
          <w:sz w:val="24"/>
          <w:szCs w:val="24"/>
        </w:rPr>
        <w:t>Lesões transfixantes – se há exames imagiológicos que revelam que o projéctil transfixou o canal medular com medula estável, não há indicação de tratamento cirúrgico.</w:t>
      </w:r>
    </w:p>
    <w:p w:rsidR="000C5DA2" w:rsidRDefault="000C5DA2" w:rsidP="000C5DA2">
      <w:pPr>
        <w:pStyle w:val="PargrafodaLista"/>
        <w:numPr>
          <w:ilvl w:val="0"/>
          <w:numId w:val="31"/>
        </w:numPr>
        <w:spacing w:line="480" w:lineRule="auto"/>
        <w:jc w:val="both"/>
        <w:rPr>
          <w:rFonts w:ascii="Arial" w:hAnsi="Arial" w:cs="Arial"/>
          <w:sz w:val="24"/>
          <w:szCs w:val="24"/>
        </w:rPr>
      </w:pPr>
      <w:r>
        <w:rPr>
          <w:rFonts w:ascii="Arial" w:hAnsi="Arial" w:cs="Arial"/>
          <w:sz w:val="24"/>
          <w:szCs w:val="24"/>
        </w:rPr>
        <w:t xml:space="preserve">Lesões com entrada anterior – nestas ocasiões costuma haver fractura do corpo vertebral e o projéctil percorre o peritoneu. Há a possibilidade do projéctil ter </w:t>
      </w:r>
      <w:r w:rsidR="00E35777">
        <w:rPr>
          <w:rFonts w:ascii="Arial" w:hAnsi="Arial" w:cs="Arial"/>
          <w:sz w:val="24"/>
          <w:szCs w:val="24"/>
        </w:rPr>
        <w:t>perfurado</w:t>
      </w:r>
      <w:r>
        <w:rPr>
          <w:rFonts w:ascii="Arial" w:hAnsi="Arial" w:cs="Arial"/>
          <w:sz w:val="24"/>
          <w:szCs w:val="24"/>
        </w:rPr>
        <w:t xml:space="preserve"> o intestino, contaminando a cavidade peritoneal. É indicado ter uma atitude expectante e ponderar cirurgia apenas quando o corpo vertebral apresentar mais de 50% de destruição.</w:t>
      </w:r>
    </w:p>
    <w:p w:rsidR="000C5DA2" w:rsidRDefault="000C5DA2" w:rsidP="000C5DA2">
      <w:pPr>
        <w:pStyle w:val="PargrafodaLista"/>
        <w:numPr>
          <w:ilvl w:val="0"/>
          <w:numId w:val="31"/>
        </w:numPr>
        <w:spacing w:line="480" w:lineRule="auto"/>
        <w:jc w:val="both"/>
        <w:rPr>
          <w:rFonts w:ascii="Arial" w:hAnsi="Arial" w:cs="Arial"/>
          <w:sz w:val="24"/>
          <w:szCs w:val="24"/>
        </w:rPr>
      </w:pPr>
      <w:r>
        <w:rPr>
          <w:rFonts w:ascii="Arial" w:hAnsi="Arial" w:cs="Arial"/>
          <w:sz w:val="24"/>
          <w:szCs w:val="24"/>
        </w:rPr>
        <w:t>Lesões com entrada posterior – exames imagiológicos mostram com frequência fractura da lâmina com compressão da medula. Nestes casos está indicada a extracção do projéctil por provável comprometimento medular.</w:t>
      </w:r>
    </w:p>
    <w:p w:rsidR="000C5DA2" w:rsidRDefault="000C5DA2" w:rsidP="000C5DA2">
      <w:pPr>
        <w:pStyle w:val="PargrafodaLista"/>
        <w:numPr>
          <w:ilvl w:val="0"/>
          <w:numId w:val="31"/>
        </w:numPr>
        <w:spacing w:line="480" w:lineRule="auto"/>
        <w:jc w:val="both"/>
        <w:rPr>
          <w:rFonts w:ascii="Arial" w:hAnsi="Arial" w:cs="Arial"/>
          <w:sz w:val="24"/>
          <w:szCs w:val="24"/>
        </w:rPr>
      </w:pPr>
      <w:r>
        <w:rPr>
          <w:rFonts w:ascii="Arial" w:hAnsi="Arial" w:cs="Arial"/>
          <w:sz w:val="24"/>
          <w:szCs w:val="24"/>
        </w:rPr>
        <w:t>Lesões com projéctil dentro do canal – é indicação rotineira de intervenção cirúrgica.</w:t>
      </w:r>
    </w:p>
    <w:p w:rsidR="000C5DA2" w:rsidRPr="005B73AB" w:rsidRDefault="000C5DA2" w:rsidP="000C5DA2">
      <w:pPr>
        <w:spacing w:line="480" w:lineRule="auto"/>
        <w:ind w:firstLine="708"/>
        <w:jc w:val="both"/>
        <w:rPr>
          <w:rFonts w:ascii="Arial" w:hAnsi="Arial" w:cs="Arial"/>
          <w:sz w:val="24"/>
          <w:szCs w:val="24"/>
        </w:rPr>
      </w:pPr>
      <w:r>
        <w:rPr>
          <w:rFonts w:ascii="Arial" w:hAnsi="Arial" w:cs="Arial"/>
          <w:sz w:val="24"/>
          <w:szCs w:val="24"/>
        </w:rPr>
        <w:t xml:space="preserve">Neste último caso, quando o projéctil se encontra dentro do canal vertebral, importa lembrar que a nível lombar e sacral, a amplitude do canal raquidiano relativamente ao conteúdo medular, pode permitir a presença de </w:t>
      </w:r>
      <w:r>
        <w:rPr>
          <w:rFonts w:ascii="Arial" w:hAnsi="Arial" w:cs="Arial"/>
          <w:sz w:val="24"/>
          <w:szCs w:val="24"/>
        </w:rPr>
        <w:lastRenderedPageBreak/>
        <w:t xml:space="preserve">corpos estranhos sem causar défice neurológico, contrariamente aos outros segmentos da coluna (Cabrera </w:t>
      </w:r>
      <w:r w:rsidRPr="00F237DA">
        <w:rPr>
          <w:rFonts w:ascii="Arial" w:hAnsi="Arial" w:cs="Arial"/>
          <w:i/>
          <w:sz w:val="24"/>
          <w:szCs w:val="24"/>
        </w:rPr>
        <w:t>et al</w:t>
      </w:r>
      <w:r>
        <w:rPr>
          <w:rFonts w:ascii="Arial" w:hAnsi="Arial" w:cs="Arial"/>
          <w:sz w:val="24"/>
          <w:szCs w:val="24"/>
        </w:rPr>
        <w:t>, 2000).</w:t>
      </w:r>
    </w:p>
    <w:p w:rsidR="001A028F" w:rsidRDefault="009C4E98" w:rsidP="009C4E98">
      <w:pPr>
        <w:spacing w:line="480" w:lineRule="auto"/>
        <w:ind w:firstLine="708"/>
        <w:jc w:val="both"/>
        <w:rPr>
          <w:rFonts w:ascii="Arial" w:hAnsi="Arial" w:cs="Arial"/>
          <w:sz w:val="24"/>
          <w:szCs w:val="24"/>
        </w:rPr>
      </w:pPr>
      <w:r>
        <w:rPr>
          <w:rFonts w:ascii="Arial" w:hAnsi="Arial" w:cs="Arial"/>
          <w:sz w:val="24"/>
          <w:szCs w:val="24"/>
        </w:rPr>
        <w:t>Na literatura não existe consenso acerca do momento ideal para a realização da intervenção cirúrgica, contudo os dados disponíveis apontam para maiores taxas de infecção em doentes operados tardiamente e</w:t>
      </w:r>
      <w:r w:rsidR="00590944">
        <w:rPr>
          <w:rFonts w:ascii="Arial" w:hAnsi="Arial" w:cs="Arial"/>
          <w:sz w:val="24"/>
          <w:szCs w:val="24"/>
        </w:rPr>
        <w:t xml:space="preserve"> </w:t>
      </w:r>
      <w:r w:rsidR="005226F4">
        <w:rPr>
          <w:rFonts w:ascii="Arial" w:hAnsi="Arial" w:cs="Arial"/>
          <w:sz w:val="24"/>
          <w:szCs w:val="24"/>
        </w:rPr>
        <w:t>frequência mais elevada de fí</w:t>
      </w:r>
      <w:r>
        <w:rPr>
          <w:rFonts w:ascii="Arial" w:hAnsi="Arial" w:cs="Arial"/>
          <w:sz w:val="24"/>
          <w:szCs w:val="24"/>
        </w:rPr>
        <w:t>stula liquórica em doentes operados precocemente. O único dado que gera consenso é a indicação cirúrgica de emergência quando há</w:t>
      </w:r>
      <w:r w:rsidR="00590944">
        <w:rPr>
          <w:rFonts w:ascii="Arial" w:hAnsi="Arial" w:cs="Arial"/>
          <w:sz w:val="24"/>
          <w:szCs w:val="24"/>
        </w:rPr>
        <w:t xml:space="preserve"> lesão neurológica progressiva </w:t>
      </w:r>
      <w:r w:rsidR="001A028F" w:rsidRPr="003A282D">
        <w:rPr>
          <w:rFonts w:ascii="Arial" w:hAnsi="Arial" w:cs="Arial"/>
          <w:sz w:val="24"/>
          <w:szCs w:val="24"/>
        </w:rPr>
        <w:t>(Bono &amp; Heary, 2004;</w:t>
      </w:r>
      <w:r w:rsidR="001A028F">
        <w:rPr>
          <w:rFonts w:ascii="Arial" w:hAnsi="Arial" w:cs="Arial"/>
          <w:sz w:val="24"/>
          <w:szCs w:val="24"/>
        </w:rPr>
        <w:t xml:space="preserve"> Benato </w:t>
      </w:r>
      <w:r w:rsidR="001A028F" w:rsidRPr="00F237DA">
        <w:rPr>
          <w:rFonts w:ascii="Arial" w:hAnsi="Arial" w:cs="Arial"/>
          <w:i/>
          <w:sz w:val="24"/>
          <w:szCs w:val="24"/>
        </w:rPr>
        <w:t>et al</w:t>
      </w:r>
      <w:r w:rsidR="001A028F">
        <w:rPr>
          <w:rFonts w:ascii="Arial" w:hAnsi="Arial" w:cs="Arial"/>
          <w:sz w:val="24"/>
          <w:szCs w:val="24"/>
        </w:rPr>
        <w:t>, 2007</w:t>
      </w:r>
      <w:r w:rsidR="000C5DA2">
        <w:rPr>
          <w:rFonts w:ascii="Arial" w:hAnsi="Arial" w:cs="Arial"/>
          <w:sz w:val="24"/>
          <w:szCs w:val="24"/>
        </w:rPr>
        <w:t>; Kitchel, 2003</w:t>
      </w:r>
      <w:r w:rsidR="001A028F">
        <w:rPr>
          <w:rFonts w:ascii="Arial" w:hAnsi="Arial" w:cs="Arial"/>
          <w:sz w:val="24"/>
          <w:szCs w:val="24"/>
        </w:rPr>
        <w:t xml:space="preserve">). </w:t>
      </w:r>
    </w:p>
    <w:p w:rsidR="009C4E98" w:rsidRDefault="009C4E98" w:rsidP="009C4E98">
      <w:pPr>
        <w:spacing w:line="480" w:lineRule="auto"/>
        <w:ind w:firstLine="708"/>
        <w:jc w:val="both"/>
        <w:rPr>
          <w:rFonts w:ascii="Arial" w:hAnsi="Arial" w:cs="Arial"/>
          <w:sz w:val="24"/>
          <w:szCs w:val="24"/>
        </w:rPr>
      </w:pPr>
      <w:r>
        <w:rPr>
          <w:rFonts w:ascii="Arial" w:hAnsi="Arial" w:cs="Arial"/>
          <w:sz w:val="24"/>
          <w:szCs w:val="24"/>
        </w:rPr>
        <w:t>As complicações relatadas incluem infecção, tromboembolismo, dor neuropática, artropatia neuropática de Charcot, migração do projéctil, entre outros. Embora raras, também são complicações possíveis, a intoxicação por chumbo bem como a corrosão de projécteis por líquor.</w:t>
      </w:r>
    </w:p>
    <w:p w:rsidR="00590944" w:rsidRPr="00E47B7C" w:rsidRDefault="00590944" w:rsidP="004A43F8">
      <w:pPr>
        <w:spacing w:line="480" w:lineRule="auto"/>
        <w:jc w:val="both"/>
        <w:rPr>
          <w:rFonts w:ascii="Arial" w:hAnsi="Arial" w:cs="Arial"/>
          <w:color w:val="FF0000"/>
          <w:sz w:val="24"/>
          <w:szCs w:val="24"/>
        </w:rPr>
      </w:pPr>
    </w:p>
    <w:p w:rsidR="006238DF" w:rsidRDefault="009C4E98" w:rsidP="006238DF">
      <w:pPr>
        <w:pStyle w:val="Corpodetexto"/>
        <w:numPr>
          <w:ilvl w:val="1"/>
          <w:numId w:val="13"/>
        </w:numPr>
        <w:spacing w:line="480" w:lineRule="auto"/>
        <w:jc w:val="both"/>
        <w:rPr>
          <w:rFonts w:ascii="Arial" w:hAnsi="Arial" w:cs="Arial"/>
          <w:b/>
          <w:bCs/>
          <w:color w:val="000000"/>
          <w:sz w:val="24"/>
          <w:szCs w:val="24"/>
        </w:rPr>
      </w:pPr>
      <w:r w:rsidRPr="00BE216E">
        <w:rPr>
          <w:rFonts w:ascii="Arial" w:hAnsi="Arial" w:cs="Arial"/>
          <w:b/>
          <w:bCs/>
          <w:color w:val="000000"/>
          <w:sz w:val="24"/>
          <w:szCs w:val="24"/>
        </w:rPr>
        <w:t>LAF: Perspectiva Médico-Legal</w:t>
      </w:r>
    </w:p>
    <w:p w:rsidR="006238DF" w:rsidRPr="00E06B12" w:rsidRDefault="006238DF" w:rsidP="006238DF">
      <w:pPr>
        <w:pStyle w:val="Corpodetexto"/>
        <w:spacing w:line="480" w:lineRule="auto"/>
        <w:ind w:firstLine="708"/>
        <w:jc w:val="both"/>
        <w:rPr>
          <w:rFonts w:ascii="Arial" w:hAnsi="Arial" w:cs="Arial"/>
          <w:bCs/>
          <w:sz w:val="24"/>
          <w:szCs w:val="24"/>
        </w:rPr>
      </w:pPr>
      <w:r>
        <w:rPr>
          <w:rFonts w:ascii="Arial" w:hAnsi="Arial" w:cs="Arial"/>
          <w:bCs/>
          <w:color w:val="000000"/>
          <w:sz w:val="24"/>
          <w:szCs w:val="24"/>
        </w:rPr>
        <w:t xml:space="preserve">Na avaliação médico-legal em LAF há dados particularmente importantes: distância do disparo, distribuição de resíduos nas mãos e o número e localização dos OE. Adicionalmente, os achados no </w:t>
      </w:r>
      <w:r w:rsidR="005226F4" w:rsidRPr="005226F4">
        <w:rPr>
          <w:rFonts w:ascii="Arial" w:hAnsi="Arial" w:cs="Arial"/>
          <w:bCs/>
          <w:sz w:val="24"/>
          <w:szCs w:val="24"/>
        </w:rPr>
        <w:t>exame do local</w:t>
      </w:r>
      <w:r w:rsidR="00E06B12" w:rsidRPr="005226F4">
        <w:rPr>
          <w:rFonts w:ascii="Arial" w:hAnsi="Arial" w:cs="Arial"/>
          <w:bCs/>
          <w:sz w:val="24"/>
          <w:szCs w:val="24"/>
        </w:rPr>
        <w:t>,</w:t>
      </w:r>
      <w:r w:rsidR="00E06B12">
        <w:rPr>
          <w:rFonts w:ascii="Arial" w:hAnsi="Arial" w:cs="Arial"/>
          <w:bCs/>
          <w:sz w:val="24"/>
          <w:szCs w:val="24"/>
        </w:rPr>
        <w:t xml:space="preserve"> como uma carta deixada pela vítima, a presença ou ausência de uma arma na mão ou proximidade da vítima, são também dados importantes e a que o perito médico-legal deverá ter acesso (Balci et al, 2007).</w:t>
      </w:r>
    </w:p>
    <w:p w:rsidR="0053751D" w:rsidRDefault="0053751D" w:rsidP="009C4E98">
      <w:pPr>
        <w:pStyle w:val="Corpodetexto"/>
        <w:spacing w:line="480" w:lineRule="auto"/>
        <w:rPr>
          <w:rFonts w:ascii="Arial" w:hAnsi="Arial" w:cs="Arial"/>
          <w:b/>
          <w:bCs/>
          <w:color w:val="000000"/>
          <w:sz w:val="24"/>
          <w:szCs w:val="24"/>
        </w:rPr>
      </w:pPr>
    </w:p>
    <w:p w:rsidR="0053751D" w:rsidRDefault="0053751D" w:rsidP="009C4E98">
      <w:pPr>
        <w:pStyle w:val="Corpodetexto"/>
        <w:spacing w:line="480" w:lineRule="auto"/>
        <w:rPr>
          <w:rFonts w:ascii="Arial" w:hAnsi="Arial" w:cs="Arial"/>
          <w:b/>
          <w:bCs/>
          <w:color w:val="000000"/>
          <w:sz w:val="24"/>
          <w:szCs w:val="24"/>
        </w:rPr>
      </w:pPr>
    </w:p>
    <w:p w:rsidR="009C4E98" w:rsidRDefault="009C4E98" w:rsidP="009C4E98">
      <w:pPr>
        <w:pStyle w:val="Corpodetexto"/>
        <w:spacing w:line="480" w:lineRule="auto"/>
        <w:rPr>
          <w:rFonts w:ascii="Arial" w:hAnsi="Arial" w:cs="Arial"/>
          <w:b/>
          <w:bCs/>
          <w:color w:val="000000"/>
          <w:sz w:val="24"/>
          <w:szCs w:val="24"/>
        </w:rPr>
      </w:pPr>
      <w:r>
        <w:rPr>
          <w:rFonts w:ascii="Arial" w:hAnsi="Arial" w:cs="Arial"/>
          <w:b/>
          <w:bCs/>
          <w:color w:val="000000"/>
          <w:sz w:val="24"/>
          <w:szCs w:val="24"/>
        </w:rPr>
        <w:lastRenderedPageBreak/>
        <w:t>1.3.1. Distância do disparo</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Com frequência, a distância a que o disparo é feito não pode afirmar-se co</w:t>
      </w:r>
      <w:r w:rsidR="00423D3B">
        <w:rPr>
          <w:rFonts w:ascii="Arial" w:hAnsi="Arial" w:cs="Arial"/>
          <w:bCs/>
          <w:color w:val="000000"/>
          <w:sz w:val="24"/>
          <w:szCs w:val="24"/>
        </w:rPr>
        <w:t>m precisão, limitando-se na prá</w:t>
      </w:r>
      <w:r>
        <w:rPr>
          <w:rFonts w:ascii="Arial" w:hAnsi="Arial" w:cs="Arial"/>
          <w:bCs/>
          <w:color w:val="000000"/>
          <w:sz w:val="24"/>
          <w:szCs w:val="24"/>
        </w:rPr>
        <w:t>tica a distinguir quatro variedades de dispar</w:t>
      </w:r>
      <w:r w:rsidR="001A09FA">
        <w:rPr>
          <w:rFonts w:ascii="Arial" w:hAnsi="Arial" w:cs="Arial"/>
          <w:bCs/>
          <w:color w:val="000000"/>
          <w:sz w:val="24"/>
          <w:szCs w:val="24"/>
        </w:rPr>
        <w:t>o com características  próprias (figura 11).</w:t>
      </w:r>
    </w:p>
    <w:p w:rsidR="009C4E98" w:rsidRPr="00BC142A" w:rsidRDefault="009C4E98" w:rsidP="009C4E98">
      <w:pPr>
        <w:pStyle w:val="Corpodetexto"/>
        <w:numPr>
          <w:ilvl w:val="0"/>
          <w:numId w:val="8"/>
        </w:numPr>
        <w:spacing w:line="480" w:lineRule="auto"/>
        <w:jc w:val="both"/>
        <w:rPr>
          <w:rFonts w:ascii="Arial" w:hAnsi="Arial" w:cs="Arial"/>
          <w:bCs/>
          <w:color w:val="000000"/>
          <w:sz w:val="24"/>
          <w:szCs w:val="24"/>
        </w:rPr>
      </w:pPr>
      <w:r>
        <w:rPr>
          <w:rFonts w:ascii="Arial" w:hAnsi="Arial" w:cs="Arial"/>
          <w:bCs/>
          <w:color w:val="000000"/>
          <w:sz w:val="24"/>
          <w:szCs w:val="24"/>
        </w:rPr>
        <w:t xml:space="preserve">Disparo </w:t>
      </w:r>
      <w:r w:rsidR="00BA1DFC">
        <w:rPr>
          <w:rFonts w:ascii="Arial" w:hAnsi="Arial" w:cs="Arial"/>
          <w:bCs/>
          <w:color w:val="000000"/>
          <w:sz w:val="24"/>
          <w:szCs w:val="24"/>
        </w:rPr>
        <w:t xml:space="preserve">de cano encostado (ou de contacto) </w:t>
      </w:r>
      <w:r>
        <w:rPr>
          <w:rFonts w:ascii="Arial" w:hAnsi="Arial" w:cs="Arial"/>
          <w:bCs/>
          <w:color w:val="000000"/>
          <w:sz w:val="24"/>
          <w:szCs w:val="24"/>
        </w:rPr>
        <w:t xml:space="preserve">– quando se efectua com a boca da arma encostada à pele. É definida pela violência das lesões e especialmente pelos estalidos e arrancamentos cutâneos produzidos pelos gases, que originam em conjunto a ferida em boca de mina, enegrecida </w:t>
      </w:r>
      <w:r w:rsidR="00590944">
        <w:rPr>
          <w:rFonts w:ascii="Arial" w:hAnsi="Arial" w:cs="Arial"/>
          <w:bCs/>
          <w:color w:val="000000"/>
          <w:sz w:val="24"/>
          <w:szCs w:val="24"/>
        </w:rPr>
        <w:t>pela pólvora queimada</w:t>
      </w:r>
      <w:r>
        <w:rPr>
          <w:rFonts w:ascii="Arial" w:hAnsi="Arial" w:cs="Arial"/>
          <w:bCs/>
          <w:color w:val="000000"/>
          <w:sz w:val="24"/>
          <w:szCs w:val="24"/>
        </w:rPr>
        <w:t xml:space="preserve"> </w:t>
      </w:r>
      <w:r w:rsidR="00BA1DFC">
        <w:rPr>
          <w:rFonts w:ascii="Arial" w:hAnsi="Arial" w:cs="Arial"/>
          <w:bCs/>
          <w:sz w:val="24"/>
          <w:szCs w:val="24"/>
        </w:rPr>
        <w:t>(Figura 12</w:t>
      </w:r>
      <w:r w:rsidR="00590944" w:rsidRPr="00590944">
        <w:rPr>
          <w:rFonts w:ascii="Arial" w:hAnsi="Arial" w:cs="Arial"/>
          <w:bCs/>
          <w:sz w:val="24"/>
          <w:szCs w:val="24"/>
        </w:rPr>
        <w:t>)</w:t>
      </w:r>
      <w:r w:rsidR="00590944">
        <w:rPr>
          <w:rFonts w:ascii="Arial" w:hAnsi="Arial" w:cs="Arial"/>
          <w:bCs/>
          <w:sz w:val="24"/>
          <w:szCs w:val="24"/>
        </w:rPr>
        <w:t>.</w:t>
      </w:r>
      <w:r>
        <w:rPr>
          <w:rFonts w:ascii="Arial" w:hAnsi="Arial" w:cs="Arial"/>
          <w:bCs/>
          <w:color w:val="FF0000"/>
          <w:sz w:val="24"/>
          <w:szCs w:val="24"/>
        </w:rPr>
        <w:t xml:space="preserve"> </w:t>
      </w:r>
      <w:r w:rsidR="00BA1DFC" w:rsidRPr="00BA1DFC">
        <w:rPr>
          <w:rFonts w:ascii="Arial" w:hAnsi="Arial" w:cs="Arial"/>
          <w:bCs/>
          <w:sz w:val="24"/>
          <w:szCs w:val="24"/>
        </w:rPr>
        <w:t>É típico o sinal de Werkgartner que reproduz na pele o formato da boca da arma.</w:t>
      </w:r>
      <w:r w:rsidR="00BA1DFC">
        <w:rPr>
          <w:rFonts w:ascii="Arial" w:hAnsi="Arial" w:cs="Arial"/>
          <w:bCs/>
          <w:color w:val="FF0000"/>
          <w:sz w:val="24"/>
          <w:szCs w:val="24"/>
        </w:rPr>
        <w:t xml:space="preserve"> </w:t>
      </w:r>
      <w:r>
        <w:rPr>
          <w:rFonts w:ascii="Arial" w:hAnsi="Arial" w:cs="Arial"/>
          <w:bCs/>
          <w:sz w:val="24"/>
          <w:szCs w:val="24"/>
        </w:rPr>
        <w:t>O diagnóstico deve ainda ser completado por di</w:t>
      </w:r>
      <w:r w:rsidR="00590944">
        <w:rPr>
          <w:rFonts w:ascii="Arial" w:hAnsi="Arial" w:cs="Arial"/>
          <w:bCs/>
          <w:sz w:val="24"/>
          <w:szCs w:val="24"/>
        </w:rPr>
        <w:t>versas investigações adicionais:</w:t>
      </w:r>
    </w:p>
    <w:p w:rsidR="009C4E98" w:rsidRDefault="009C4E98" w:rsidP="009C4E98">
      <w:pPr>
        <w:pStyle w:val="Corpodetexto"/>
        <w:numPr>
          <w:ilvl w:val="1"/>
          <w:numId w:val="8"/>
        </w:numPr>
        <w:spacing w:line="480" w:lineRule="auto"/>
        <w:jc w:val="both"/>
        <w:rPr>
          <w:rFonts w:ascii="Arial" w:hAnsi="Arial" w:cs="Arial"/>
          <w:bCs/>
          <w:color w:val="000000"/>
          <w:sz w:val="24"/>
          <w:szCs w:val="24"/>
        </w:rPr>
      </w:pPr>
      <w:r>
        <w:rPr>
          <w:rFonts w:ascii="Arial" w:hAnsi="Arial" w:cs="Arial"/>
          <w:bCs/>
          <w:color w:val="000000"/>
          <w:sz w:val="24"/>
          <w:szCs w:val="24"/>
        </w:rPr>
        <w:t>Demonstração de presença de carboxihemoglobina no sangue da ferida, que estará relacionado com o monóxido de carbono que se produz na combustão da pólvora.</w:t>
      </w:r>
    </w:p>
    <w:p w:rsidR="009C4E98" w:rsidRDefault="009C4E98" w:rsidP="009C4E98">
      <w:pPr>
        <w:pStyle w:val="Corpodetexto"/>
        <w:numPr>
          <w:ilvl w:val="1"/>
          <w:numId w:val="8"/>
        </w:numPr>
        <w:spacing w:line="480" w:lineRule="auto"/>
        <w:jc w:val="both"/>
        <w:rPr>
          <w:rFonts w:ascii="Arial" w:hAnsi="Arial" w:cs="Arial"/>
          <w:bCs/>
          <w:color w:val="000000"/>
          <w:sz w:val="24"/>
          <w:szCs w:val="24"/>
        </w:rPr>
      </w:pPr>
      <w:r>
        <w:rPr>
          <w:rFonts w:ascii="Arial" w:hAnsi="Arial" w:cs="Arial"/>
          <w:bCs/>
          <w:color w:val="000000"/>
          <w:sz w:val="24"/>
          <w:szCs w:val="24"/>
        </w:rPr>
        <w:t xml:space="preserve">Investigação </w:t>
      </w:r>
      <w:r w:rsidR="00BA1DFC">
        <w:rPr>
          <w:rFonts w:ascii="Arial" w:hAnsi="Arial" w:cs="Arial"/>
          <w:bCs/>
          <w:sz w:val="24"/>
          <w:szCs w:val="24"/>
        </w:rPr>
        <w:t>do enxofre</w:t>
      </w:r>
      <w:r>
        <w:rPr>
          <w:rFonts w:ascii="Arial" w:hAnsi="Arial" w:cs="Arial"/>
          <w:bCs/>
          <w:color w:val="00B0F0"/>
          <w:sz w:val="24"/>
          <w:szCs w:val="24"/>
        </w:rPr>
        <w:t xml:space="preserve"> </w:t>
      </w:r>
      <w:r>
        <w:rPr>
          <w:rFonts w:ascii="Arial" w:hAnsi="Arial" w:cs="Arial"/>
          <w:bCs/>
          <w:sz w:val="24"/>
          <w:szCs w:val="24"/>
        </w:rPr>
        <w:t xml:space="preserve">que aparece sob a forma de sulfatos por transformação durante a explosão da pólvora. Permite distinguir de pólvora negra, antiga, de pólvoras piroxiladas (pólvoras sem fumo) que não possuem </w:t>
      </w:r>
      <w:r w:rsidR="00BA1DFC">
        <w:rPr>
          <w:rFonts w:ascii="Arial" w:hAnsi="Arial" w:cs="Arial"/>
          <w:bCs/>
          <w:sz w:val="24"/>
          <w:szCs w:val="24"/>
        </w:rPr>
        <w:t>enxofre</w:t>
      </w:r>
      <w:r>
        <w:rPr>
          <w:rFonts w:ascii="Arial" w:hAnsi="Arial" w:cs="Arial"/>
          <w:bCs/>
          <w:sz w:val="24"/>
          <w:szCs w:val="24"/>
        </w:rPr>
        <w:t>.</w:t>
      </w:r>
    </w:p>
    <w:p w:rsidR="009C4E98" w:rsidRDefault="009C4E98" w:rsidP="009C4E98">
      <w:pPr>
        <w:pStyle w:val="Corpodetexto"/>
        <w:numPr>
          <w:ilvl w:val="1"/>
          <w:numId w:val="8"/>
        </w:numPr>
        <w:spacing w:line="480" w:lineRule="auto"/>
        <w:jc w:val="both"/>
        <w:rPr>
          <w:rFonts w:ascii="Arial" w:hAnsi="Arial" w:cs="Arial"/>
          <w:bCs/>
          <w:color w:val="000000"/>
          <w:sz w:val="24"/>
          <w:szCs w:val="24"/>
        </w:rPr>
      </w:pPr>
      <w:r>
        <w:rPr>
          <w:rFonts w:ascii="Arial" w:hAnsi="Arial" w:cs="Arial"/>
          <w:bCs/>
          <w:color w:val="000000"/>
          <w:sz w:val="24"/>
          <w:szCs w:val="24"/>
        </w:rPr>
        <w:t>Investigação dos nitratos da pólvora. Usam-se como re</w:t>
      </w:r>
      <w:r w:rsidR="00590944">
        <w:rPr>
          <w:rFonts w:ascii="Arial" w:hAnsi="Arial" w:cs="Arial"/>
          <w:bCs/>
          <w:color w:val="000000"/>
          <w:sz w:val="24"/>
          <w:szCs w:val="24"/>
        </w:rPr>
        <w:t>a</w:t>
      </w:r>
      <w:r>
        <w:rPr>
          <w:rFonts w:ascii="Arial" w:hAnsi="Arial" w:cs="Arial"/>
          <w:bCs/>
          <w:color w:val="000000"/>
          <w:sz w:val="24"/>
          <w:szCs w:val="24"/>
        </w:rPr>
        <w:t>g</w:t>
      </w:r>
      <w:r w:rsidR="00590944">
        <w:rPr>
          <w:rFonts w:ascii="Arial" w:hAnsi="Arial" w:cs="Arial"/>
          <w:bCs/>
          <w:color w:val="000000"/>
          <w:sz w:val="24"/>
          <w:szCs w:val="24"/>
        </w:rPr>
        <w:t>en</w:t>
      </w:r>
      <w:r>
        <w:rPr>
          <w:rFonts w:ascii="Arial" w:hAnsi="Arial" w:cs="Arial"/>
          <w:bCs/>
          <w:color w:val="000000"/>
          <w:sz w:val="24"/>
          <w:szCs w:val="24"/>
        </w:rPr>
        <w:t>tes a brucina e a difenilamina, que em meio sulfúrico dão com os nitratos coloração vermelha e azul respectivamente.</w:t>
      </w:r>
    </w:p>
    <w:p w:rsidR="009C4E98" w:rsidRDefault="009C4E98" w:rsidP="009C4E98">
      <w:pPr>
        <w:pStyle w:val="Corpodetexto"/>
        <w:numPr>
          <w:ilvl w:val="1"/>
          <w:numId w:val="8"/>
        </w:numPr>
        <w:spacing w:line="480" w:lineRule="auto"/>
        <w:jc w:val="both"/>
        <w:rPr>
          <w:rFonts w:ascii="Arial" w:hAnsi="Arial" w:cs="Arial"/>
          <w:bCs/>
          <w:color w:val="000000"/>
          <w:sz w:val="24"/>
          <w:szCs w:val="24"/>
        </w:rPr>
      </w:pPr>
      <w:r>
        <w:rPr>
          <w:rFonts w:ascii="Arial" w:hAnsi="Arial" w:cs="Arial"/>
          <w:bCs/>
          <w:color w:val="000000"/>
          <w:sz w:val="24"/>
          <w:szCs w:val="24"/>
        </w:rPr>
        <w:lastRenderedPageBreak/>
        <w:t xml:space="preserve">Investigação dos nitritos procedentes à degradação da pólvora, tanto antiga como moderna. </w:t>
      </w:r>
      <w:r w:rsidRPr="001A3882">
        <w:rPr>
          <w:rFonts w:ascii="Arial" w:hAnsi="Arial" w:cs="Arial"/>
          <w:bCs/>
          <w:sz w:val="24"/>
          <w:szCs w:val="24"/>
        </w:rPr>
        <w:t>O r</w:t>
      </w:r>
      <w:r w:rsidR="001A3882" w:rsidRPr="001A3882">
        <w:rPr>
          <w:rFonts w:ascii="Arial" w:hAnsi="Arial" w:cs="Arial"/>
          <w:bCs/>
          <w:sz w:val="24"/>
          <w:szCs w:val="24"/>
        </w:rPr>
        <w:t>eagente</w:t>
      </w:r>
      <w:r w:rsidRPr="001A3882">
        <w:rPr>
          <w:rFonts w:ascii="Arial" w:hAnsi="Arial" w:cs="Arial"/>
          <w:bCs/>
          <w:sz w:val="24"/>
          <w:szCs w:val="24"/>
        </w:rPr>
        <w:t xml:space="preserve"> GRIESS-LUNGE é específico.</w:t>
      </w:r>
      <w:r>
        <w:rPr>
          <w:rFonts w:ascii="Arial" w:hAnsi="Arial" w:cs="Arial"/>
          <w:bCs/>
          <w:color w:val="000000"/>
          <w:sz w:val="24"/>
          <w:szCs w:val="24"/>
        </w:rPr>
        <w:t xml:space="preserve"> Em caso de positividade, ap</w:t>
      </w:r>
      <w:r w:rsidR="00316B41">
        <w:rPr>
          <w:rFonts w:ascii="Arial" w:hAnsi="Arial" w:cs="Arial"/>
          <w:bCs/>
          <w:color w:val="000000"/>
          <w:sz w:val="24"/>
          <w:szCs w:val="24"/>
        </w:rPr>
        <w:t>arece uma coloração avermelhada (Calabuig, 2001)</w:t>
      </w:r>
    </w:p>
    <w:p w:rsidR="009C4E98" w:rsidRDefault="009C4E98" w:rsidP="009C4E98">
      <w:pPr>
        <w:pStyle w:val="Corpodetexto"/>
        <w:numPr>
          <w:ilvl w:val="0"/>
          <w:numId w:val="8"/>
        </w:numPr>
        <w:spacing w:line="480" w:lineRule="auto"/>
        <w:jc w:val="both"/>
        <w:rPr>
          <w:rFonts w:ascii="Arial" w:hAnsi="Arial" w:cs="Arial"/>
          <w:bCs/>
          <w:color w:val="000000"/>
          <w:sz w:val="24"/>
          <w:szCs w:val="24"/>
        </w:rPr>
      </w:pPr>
      <w:r>
        <w:rPr>
          <w:rFonts w:ascii="Arial" w:hAnsi="Arial" w:cs="Arial"/>
          <w:bCs/>
          <w:color w:val="000000"/>
          <w:sz w:val="24"/>
          <w:szCs w:val="24"/>
        </w:rPr>
        <w:t>Disparo à queima roupa, é realizado a uma distância não superior ao alcance da chama. Por este motivo, o OE estará rodeado pel</w:t>
      </w:r>
      <w:r w:rsidR="00590944">
        <w:rPr>
          <w:rFonts w:ascii="Arial" w:hAnsi="Arial" w:cs="Arial"/>
          <w:bCs/>
          <w:color w:val="000000"/>
          <w:sz w:val="24"/>
          <w:szCs w:val="24"/>
        </w:rPr>
        <w:t xml:space="preserve">o halo </w:t>
      </w:r>
      <w:r>
        <w:rPr>
          <w:rFonts w:ascii="Arial" w:hAnsi="Arial" w:cs="Arial"/>
          <w:bCs/>
          <w:color w:val="000000"/>
          <w:sz w:val="24"/>
          <w:szCs w:val="24"/>
        </w:rPr>
        <w:t>de contusão</w:t>
      </w:r>
      <w:r w:rsidR="00590944">
        <w:rPr>
          <w:rFonts w:ascii="Arial" w:hAnsi="Arial" w:cs="Arial"/>
          <w:bCs/>
          <w:color w:val="000000"/>
          <w:sz w:val="24"/>
          <w:szCs w:val="24"/>
        </w:rPr>
        <w:t xml:space="preserve"> </w:t>
      </w:r>
      <w:r>
        <w:rPr>
          <w:rFonts w:ascii="Arial" w:hAnsi="Arial" w:cs="Arial"/>
          <w:bCs/>
          <w:color w:val="000000"/>
          <w:sz w:val="24"/>
          <w:szCs w:val="24"/>
        </w:rPr>
        <w:t>e uma tatuagem densa e enegrecida, sobre cuja supercífie se comprovam os efeitos da queimadura pela chama. São especialmente visíveis as alterações pilosas. Em armas antigas e com pólvoras negras este</w:t>
      </w:r>
      <w:r w:rsidR="00423D3B">
        <w:rPr>
          <w:rFonts w:ascii="Arial" w:hAnsi="Arial" w:cs="Arial"/>
          <w:bCs/>
          <w:color w:val="000000"/>
          <w:sz w:val="24"/>
          <w:szCs w:val="24"/>
        </w:rPr>
        <w:t>s</w:t>
      </w:r>
      <w:r>
        <w:rPr>
          <w:rFonts w:ascii="Arial" w:hAnsi="Arial" w:cs="Arial"/>
          <w:bCs/>
          <w:color w:val="000000"/>
          <w:sz w:val="24"/>
          <w:szCs w:val="24"/>
        </w:rPr>
        <w:t xml:space="preserve"> tipo</w:t>
      </w:r>
      <w:r w:rsidR="00423D3B">
        <w:rPr>
          <w:rFonts w:ascii="Arial" w:hAnsi="Arial" w:cs="Arial"/>
          <w:bCs/>
          <w:color w:val="000000"/>
          <w:sz w:val="24"/>
          <w:szCs w:val="24"/>
        </w:rPr>
        <w:t>s</w:t>
      </w:r>
      <w:r>
        <w:rPr>
          <w:rFonts w:ascii="Arial" w:hAnsi="Arial" w:cs="Arial"/>
          <w:bCs/>
          <w:color w:val="000000"/>
          <w:sz w:val="24"/>
          <w:szCs w:val="24"/>
        </w:rPr>
        <w:t xml:space="preserve"> de disparos podiam ser identificados a distâncias consideráveis. Actualmente, é muito raro ver os efeitos da chama sobre a epiderme, já que as pólvoras modernas ardem com maior rapidez e de forma mais completa.</w:t>
      </w:r>
    </w:p>
    <w:p w:rsidR="009C4E98" w:rsidRPr="005378C6" w:rsidRDefault="009C4E98" w:rsidP="009C4E98">
      <w:pPr>
        <w:pStyle w:val="Corpodetexto"/>
        <w:numPr>
          <w:ilvl w:val="0"/>
          <w:numId w:val="8"/>
        </w:numPr>
        <w:spacing w:line="480" w:lineRule="auto"/>
        <w:jc w:val="both"/>
        <w:rPr>
          <w:rFonts w:ascii="Arial" w:hAnsi="Arial" w:cs="Arial"/>
          <w:bCs/>
          <w:sz w:val="24"/>
          <w:szCs w:val="24"/>
        </w:rPr>
      </w:pPr>
      <w:r>
        <w:rPr>
          <w:rFonts w:ascii="Arial" w:hAnsi="Arial" w:cs="Arial"/>
          <w:bCs/>
          <w:color w:val="000000"/>
          <w:sz w:val="24"/>
          <w:szCs w:val="24"/>
        </w:rPr>
        <w:t>Disparo a curta distância; incluem-se os disparos realizados a distâncias inferiores ao alcance dos elementos integrantes da tatuagem</w:t>
      </w:r>
      <w:r>
        <w:rPr>
          <w:rFonts w:ascii="Arial" w:hAnsi="Arial" w:cs="Arial"/>
          <w:bCs/>
          <w:color w:val="FF0000"/>
          <w:sz w:val="24"/>
          <w:szCs w:val="24"/>
        </w:rPr>
        <w:t>.</w:t>
      </w:r>
      <w:r w:rsidRPr="005378C6">
        <w:rPr>
          <w:rFonts w:ascii="Arial" w:hAnsi="Arial" w:cs="Arial"/>
          <w:bCs/>
          <w:sz w:val="24"/>
          <w:szCs w:val="24"/>
        </w:rPr>
        <w:t>Em armas antigas este</w:t>
      </w:r>
      <w:r w:rsidR="00423D3B">
        <w:rPr>
          <w:rFonts w:ascii="Arial" w:hAnsi="Arial" w:cs="Arial"/>
          <w:bCs/>
          <w:sz w:val="24"/>
          <w:szCs w:val="24"/>
        </w:rPr>
        <w:t>s</w:t>
      </w:r>
      <w:r w:rsidRPr="005378C6">
        <w:rPr>
          <w:rFonts w:ascii="Arial" w:hAnsi="Arial" w:cs="Arial"/>
          <w:bCs/>
          <w:sz w:val="24"/>
          <w:szCs w:val="24"/>
        </w:rPr>
        <w:t xml:space="preserve"> tipo</w:t>
      </w:r>
      <w:r w:rsidR="00423D3B">
        <w:rPr>
          <w:rFonts w:ascii="Arial" w:hAnsi="Arial" w:cs="Arial"/>
          <w:bCs/>
          <w:sz w:val="24"/>
          <w:szCs w:val="24"/>
        </w:rPr>
        <w:t>s</w:t>
      </w:r>
      <w:r w:rsidRPr="005378C6">
        <w:rPr>
          <w:rFonts w:ascii="Arial" w:hAnsi="Arial" w:cs="Arial"/>
          <w:bCs/>
          <w:sz w:val="24"/>
          <w:szCs w:val="24"/>
        </w:rPr>
        <w:t xml:space="preserve"> de lesões eram produzidas até uma distância de 1,50 metros da arma; nas armas mais actuais, com munições constituídas por pólvora piro</w:t>
      </w:r>
      <w:r w:rsidR="00423D3B">
        <w:rPr>
          <w:rFonts w:ascii="Arial" w:hAnsi="Arial" w:cs="Arial"/>
          <w:bCs/>
          <w:sz w:val="24"/>
          <w:szCs w:val="24"/>
        </w:rPr>
        <w:t>xilada, no máximo alcançam distâ</w:t>
      </w:r>
      <w:r w:rsidRPr="005378C6">
        <w:rPr>
          <w:rFonts w:ascii="Arial" w:hAnsi="Arial" w:cs="Arial"/>
          <w:bCs/>
          <w:sz w:val="24"/>
          <w:szCs w:val="24"/>
        </w:rPr>
        <w:t>ncias de 60-70 cm.</w:t>
      </w:r>
    </w:p>
    <w:p w:rsidR="009C4E98" w:rsidRDefault="009C4E98" w:rsidP="009C4E98">
      <w:pPr>
        <w:pStyle w:val="Corpodetexto"/>
        <w:numPr>
          <w:ilvl w:val="0"/>
          <w:numId w:val="8"/>
        </w:numPr>
        <w:spacing w:line="480" w:lineRule="auto"/>
        <w:jc w:val="both"/>
        <w:rPr>
          <w:rFonts w:ascii="Arial" w:hAnsi="Arial" w:cs="Arial"/>
          <w:bCs/>
          <w:color w:val="000000"/>
          <w:sz w:val="24"/>
          <w:szCs w:val="24"/>
        </w:rPr>
      </w:pPr>
      <w:r>
        <w:rPr>
          <w:rFonts w:ascii="Arial" w:hAnsi="Arial" w:cs="Arial"/>
          <w:bCs/>
          <w:color w:val="000000"/>
          <w:sz w:val="24"/>
          <w:szCs w:val="24"/>
        </w:rPr>
        <w:t>Disparo a long</w:t>
      </w:r>
      <w:r w:rsidR="00423D3B">
        <w:rPr>
          <w:rFonts w:ascii="Arial" w:hAnsi="Arial" w:cs="Arial"/>
          <w:bCs/>
          <w:color w:val="000000"/>
          <w:sz w:val="24"/>
          <w:szCs w:val="24"/>
        </w:rPr>
        <w:t>a distância incluem todos os dis</w:t>
      </w:r>
      <w:r>
        <w:rPr>
          <w:rFonts w:ascii="Arial" w:hAnsi="Arial" w:cs="Arial"/>
          <w:bCs/>
          <w:color w:val="000000"/>
          <w:sz w:val="24"/>
          <w:szCs w:val="24"/>
        </w:rPr>
        <w:t>paros feitos a distâncias superiores ao alcance dos elementos que constituem a tatuagem. Assim, são caracterizados pela ausência de tatuagem. É muitas vezes difícil neste tipo de dispar</w:t>
      </w:r>
      <w:r w:rsidR="004A43F8">
        <w:rPr>
          <w:rFonts w:ascii="Arial" w:hAnsi="Arial" w:cs="Arial"/>
          <w:bCs/>
          <w:color w:val="000000"/>
          <w:sz w:val="24"/>
          <w:szCs w:val="24"/>
        </w:rPr>
        <w:t>os afirmar com precisão se o dis</w:t>
      </w:r>
      <w:r>
        <w:rPr>
          <w:rFonts w:ascii="Arial" w:hAnsi="Arial" w:cs="Arial"/>
          <w:bCs/>
          <w:color w:val="000000"/>
          <w:sz w:val="24"/>
          <w:szCs w:val="24"/>
        </w:rPr>
        <w:t>p</w:t>
      </w:r>
      <w:r w:rsidR="004A43F8">
        <w:rPr>
          <w:rFonts w:ascii="Arial" w:hAnsi="Arial" w:cs="Arial"/>
          <w:bCs/>
          <w:color w:val="000000"/>
          <w:sz w:val="24"/>
          <w:szCs w:val="24"/>
        </w:rPr>
        <w:t>a</w:t>
      </w:r>
      <w:r>
        <w:rPr>
          <w:rFonts w:ascii="Arial" w:hAnsi="Arial" w:cs="Arial"/>
          <w:bCs/>
          <w:color w:val="000000"/>
          <w:sz w:val="24"/>
          <w:szCs w:val="24"/>
        </w:rPr>
        <w:t>ro foi feito a 1</w:t>
      </w:r>
      <w:r w:rsidR="004A43F8">
        <w:rPr>
          <w:rFonts w:ascii="Arial" w:hAnsi="Arial" w:cs="Arial"/>
          <w:bCs/>
          <w:color w:val="000000"/>
          <w:sz w:val="24"/>
          <w:szCs w:val="24"/>
        </w:rPr>
        <w:t xml:space="preserve"> </w:t>
      </w:r>
      <w:r>
        <w:rPr>
          <w:rFonts w:ascii="Arial" w:hAnsi="Arial" w:cs="Arial"/>
          <w:bCs/>
          <w:color w:val="000000"/>
          <w:sz w:val="24"/>
          <w:szCs w:val="24"/>
        </w:rPr>
        <w:t xml:space="preserve">metro, a 500 ou até mais, dependendo do </w:t>
      </w:r>
      <w:r>
        <w:rPr>
          <w:rFonts w:ascii="Arial" w:hAnsi="Arial" w:cs="Arial"/>
          <w:bCs/>
          <w:color w:val="000000"/>
          <w:sz w:val="24"/>
          <w:szCs w:val="24"/>
        </w:rPr>
        <w:lastRenderedPageBreak/>
        <w:t>alcance da arma. Nestas lesões encontra-se o OE rodeado pel</w:t>
      </w:r>
      <w:r w:rsidR="00DF79F5">
        <w:rPr>
          <w:rFonts w:ascii="Arial" w:hAnsi="Arial" w:cs="Arial"/>
          <w:bCs/>
          <w:color w:val="000000"/>
          <w:sz w:val="24"/>
          <w:szCs w:val="24"/>
        </w:rPr>
        <w:t xml:space="preserve">o halo </w:t>
      </w:r>
      <w:r w:rsidR="00423D3B">
        <w:rPr>
          <w:rFonts w:ascii="Arial" w:hAnsi="Arial" w:cs="Arial"/>
          <w:bCs/>
          <w:color w:val="000000"/>
          <w:sz w:val="24"/>
          <w:szCs w:val="24"/>
        </w:rPr>
        <w:t>contusivo-erosiv</w:t>
      </w:r>
      <w:r w:rsidR="00DF79F5">
        <w:rPr>
          <w:rFonts w:ascii="Arial" w:hAnsi="Arial" w:cs="Arial"/>
          <w:bCs/>
          <w:color w:val="000000"/>
          <w:sz w:val="24"/>
          <w:szCs w:val="24"/>
        </w:rPr>
        <w:t>o</w:t>
      </w:r>
      <w:r>
        <w:rPr>
          <w:rFonts w:ascii="Arial" w:hAnsi="Arial" w:cs="Arial"/>
          <w:bCs/>
          <w:color w:val="000000"/>
          <w:sz w:val="24"/>
          <w:szCs w:val="24"/>
        </w:rPr>
        <w:t>, sem qualquer outro elemento.</w:t>
      </w:r>
    </w:p>
    <w:p w:rsidR="009C4E98" w:rsidRDefault="00423D3B" w:rsidP="009C4E98">
      <w:pPr>
        <w:pStyle w:val="Corpodetexto"/>
        <w:spacing w:line="480" w:lineRule="auto"/>
        <w:ind w:left="1305"/>
        <w:jc w:val="both"/>
        <w:rPr>
          <w:rFonts w:ascii="Arial" w:hAnsi="Arial" w:cs="Arial"/>
          <w:bCs/>
          <w:color w:val="000000"/>
          <w:sz w:val="24"/>
          <w:szCs w:val="24"/>
        </w:rPr>
      </w:pPr>
      <w:r>
        <w:rPr>
          <w:rFonts w:ascii="Arial" w:hAnsi="Arial" w:cs="Arial"/>
          <w:bCs/>
          <w:color w:val="000000"/>
          <w:sz w:val="24"/>
          <w:szCs w:val="24"/>
        </w:rPr>
        <w:t>Tratando-se</w:t>
      </w:r>
      <w:r w:rsidR="009C4E98">
        <w:rPr>
          <w:rFonts w:ascii="Arial" w:hAnsi="Arial" w:cs="Arial"/>
          <w:bCs/>
          <w:color w:val="000000"/>
          <w:sz w:val="24"/>
          <w:szCs w:val="24"/>
        </w:rPr>
        <w:t xml:space="preserve"> de disparos feitos </w:t>
      </w:r>
      <w:r w:rsidR="009C4E98" w:rsidRPr="004A43F8">
        <w:rPr>
          <w:rFonts w:ascii="Arial" w:hAnsi="Arial" w:cs="Arial"/>
          <w:bCs/>
          <w:sz w:val="24"/>
          <w:szCs w:val="24"/>
        </w:rPr>
        <w:t xml:space="preserve">com </w:t>
      </w:r>
      <w:r w:rsidR="004A43F8" w:rsidRPr="004A43F8">
        <w:rPr>
          <w:rFonts w:ascii="Arial" w:hAnsi="Arial" w:cs="Arial"/>
          <w:bCs/>
          <w:sz w:val="24"/>
          <w:szCs w:val="24"/>
        </w:rPr>
        <w:t>chumbos/zagalotes</w:t>
      </w:r>
      <w:r w:rsidR="009C4E98" w:rsidRPr="004A43F8">
        <w:rPr>
          <w:rFonts w:ascii="Arial" w:hAnsi="Arial" w:cs="Arial"/>
          <w:bCs/>
          <w:sz w:val="24"/>
          <w:szCs w:val="24"/>
        </w:rPr>
        <w:t xml:space="preserve"> há maior probabilidade de precisar tipos intermédios de distância, ainda que sem demasiada exactidão. Em disparos a longa distância o grau de dispersão dos </w:t>
      </w:r>
      <w:r w:rsidR="004A43F8" w:rsidRPr="004A43F8">
        <w:rPr>
          <w:rFonts w:ascii="Arial" w:hAnsi="Arial" w:cs="Arial"/>
          <w:bCs/>
          <w:sz w:val="24"/>
          <w:szCs w:val="24"/>
        </w:rPr>
        <w:t>chumbos</w:t>
      </w:r>
      <w:r w:rsidR="009C4E98" w:rsidRPr="004A43F8">
        <w:rPr>
          <w:rFonts w:ascii="Arial" w:hAnsi="Arial" w:cs="Arial"/>
          <w:bCs/>
          <w:sz w:val="24"/>
          <w:szCs w:val="24"/>
        </w:rPr>
        <w:t xml:space="preserve"> sugere indicações r</w:t>
      </w:r>
      <w:r w:rsidR="00DF79F5" w:rsidRPr="004A43F8">
        <w:rPr>
          <w:rFonts w:ascii="Arial" w:hAnsi="Arial" w:cs="Arial"/>
          <w:bCs/>
          <w:sz w:val="24"/>
          <w:szCs w:val="24"/>
        </w:rPr>
        <w:t>elativamente à quanti</w:t>
      </w:r>
      <w:r>
        <w:rPr>
          <w:rFonts w:ascii="Arial" w:hAnsi="Arial" w:cs="Arial"/>
          <w:bCs/>
          <w:sz w:val="24"/>
          <w:szCs w:val="24"/>
        </w:rPr>
        <w:t>ficação</w:t>
      </w:r>
      <w:r w:rsidR="00DF79F5" w:rsidRPr="004A43F8">
        <w:rPr>
          <w:rFonts w:ascii="Arial" w:hAnsi="Arial" w:cs="Arial"/>
          <w:bCs/>
          <w:sz w:val="24"/>
          <w:szCs w:val="24"/>
        </w:rPr>
        <w:t xml:space="preserve"> da mesma (Calabuig, 2001</w:t>
      </w:r>
      <w:r w:rsidR="00DF79F5">
        <w:rPr>
          <w:rFonts w:ascii="Arial" w:hAnsi="Arial" w:cs="Arial"/>
          <w:bCs/>
          <w:color w:val="000000"/>
          <w:sz w:val="24"/>
          <w:szCs w:val="24"/>
        </w:rPr>
        <w:t>).</w:t>
      </w:r>
    </w:p>
    <w:p w:rsidR="00756BC1" w:rsidRDefault="00756BC1" w:rsidP="009C4E98">
      <w:pPr>
        <w:pStyle w:val="Corpodetexto"/>
        <w:spacing w:line="480" w:lineRule="auto"/>
        <w:ind w:left="1305"/>
        <w:jc w:val="both"/>
        <w:rPr>
          <w:rFonts w:ascii="Arial" w:hAnsi="Arial" w:cs="Arial"/>
          <w:bCs/>
          <w:color w:val="000000"/>
          <w:sz w:val="24"/>
          <w:szCs w:val="24"/>
        </w:rPr>
      </w:pPr>
    </w:p>
    <w:p w:rsidR="009C4E98" w:rsidRDefault="009C4E98" w:rsidP="009C4E98">
      <w:pPr>
        <w:pStyle w:val="Corpodetexto"/>
        <w:spacing w:line="480" w:lineRule="auto"/>
        <w:ind w:left="1305"/>
        <w:jc w:val="both"/>
        <w:rPr>
          <w:rFonts w:ascii="Arial" w:hAnsi="Arial" w:cs="Arial"/>
          <w:bCs/>
          <w:color w:val="000000"/>
          <w:sz w:val="24"/>
          <w:szCs w:val="24"/>
        </w:rPr>
      </w:pPr>
      <w:r>
        <w:rPr>
          <w:rFonts w:ascii="Arial" w:hAnsi="Arial" w:cs="Arial"/>
          <w:bCs/>
          <w:noProof/>
          <w:color w:val="000000"/>
          <w:sz w:val="24"/>
          <w:szCs w:val="24"/>
          <w:lang w:eastAsia="pt-PT"/>
        </w:rPr>
        <w:drawing>
          <wp:inline distT="0" distB="0" distL="0" distR="0">
            <wp:extent cx="4032446" cy="3900149"/>
            <wp:effectExtent l="19050" t="0" r="6154" b="0"/>
            <wp:docPr id="12"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l="39528" t="34167" r="39419" b="33333"/>
                    <a:stretch>
                      <a:fillRect/>
                    </a:stretch>
                  </pic:blipFill>
                  <pic:spPr bwMode="auto">
                    <a:xfrm>
                      <a:off x="0" y="0"/>
                      <a:ext cx="4033273" cy="3900949"/>
                    </a:xfrm>
                    <a:prstGeom prst="rect">
                      <a:avLst/>
                    </a:prstGeom>
                    <a:noFill/>
                    <a:ln w="9525">
                      <a:noFill/>
                      <a:miter lim="800000"/>
                      <a:headEnd/>
                      <a:tailEnd/>
                    </a:ln>
                  </pic:spPr>
                </pic:pic>
              </a:graphicData>
            </a:graphic>
          </wp:inline>
        </w:drawing>
      </w:r>
    </w:p>
    <w:p w:rsidR="009C4E98" w:rsidRPr="00DD576D" w:rsidRDefault="00B94B9A" w:rsidP="008435FE">
      <w:pPr>
        <w:pStyle w:val="Corpodetexto"/>
        <w:spacing w:line="480" w:lineRule="auto"/>
        <w:jc w:val="both"/>
        <w:rPr>
          <w:rFonts w:ascii="Arial" w:hAnsi="Arial" w:cs="Arial"/>
          <w:bCs/>
          <w:color w:val="7F7F7F" w:themeColor="text1" w:themeTint="80"/>
        </w:rPr>
      </w:pPr>
      <w:r>
        <w:rPr>
          <w:rFonts w:ascii="Arial" w:hAnsi="Arial" w:cs="Arial"/>
          <w:bCs/>
          <w:color w:val="7F7F7F" w:themeColor="text1" w:themeTint="80"/>
        </w:rPr>
        <w:t xml:space="preserve">Figura 11 </w:t>
      </w:r>
      <w:r w:rsidR="007C6335" w:rsidRPr="00DD576D">
        <w:rPr>
          <w:rFonts w:ascii="Arial" w:hAnsi="Arial" w:cs="Arial"/>
          <w:bCs/>
          <w:color w:val="7F7F7F" w:themeColor="text1" w:themeTint="80"/>
        </w:rPr>
        <w:t>–</w:t>
      </w:r>
      <w:r w:rsidR="00DF79F5" w:rsidRPr="00DD576D">
        <w:rPr>
          <w:rFonts w:ascii="Arial" w:hAnsi="Arial" w:cs="Arial"/>
          <w:bCs/>
          <w:color w:val="7F7F7F" w:themeColor="text1" w:themeTint="80"/>
        </w:rPr>
        <w:t xml:space="preserve"> </w:t>
      </w:r>
      <w:r w:rsidR="009C4E98" w:rsidRPr="00DD576D">
        <w:rPr>
          <w:rFonts w:ascii="Arial" w:hAnsi="Arial" w:cs="Arial"/>
          <w:bCs/>
          <w:color w:val="7F7F7F" w:themeColor="text1" w:themeTint="80"/>
        </w:rPr>
        <w:t>Efeitos dos disparos segundo a distância: 1) gases de explosão; 2) chama; 3)fumo; 4)grãos de pólvora; 5) trajectória do projéctil; A) disparo à boca de jarro; B) disparo à queima roupa; C,D e E) disparos a curta distância; F) disparo a longa distância</w:t>
      </w:r>
    </w:p>
    <w:p w:rsidR="009C4E98" w:rsidRPr="00BE4DB8" w:rsidRDefault="009C4E98" w:rsidP="009C4E98">
      <w:pPr>
        <w:pStyle w:val="Corpodetexto"/>
        <w:spacing w:line="480" w:lineRule="auto"/>
        <w:ind w:left="1305"/>
        <w:jc w:val="both"/>
        <w:rPr>
          <w:rFonts w:ascii="Arial" w:hAnsi="Arial" w:cs="Arial"/>
          <w:bCs/>
          <w:color w:val="FF0000"/>
          <w:sz w:val="24"/>
          <w:szCs w:val="24"/>
        </w:rPr>
      </w:pPr>
    </w:p>
    <w:p w:rsidR="009C4E98" w:rsidRDefault="009C4E98" w:rsidP="009C4E98">
      <w:pPr>
        <w:pStyle w:val="Corpodetexto"/>
        <w:spacing w:line="480" w:lineRule="auto"/>
        <w:jc w:val="both"/>
        <w:rPr>
          <w:rFonts w:ascii="Arial" w:hAnsi="Arial" w:cs="Arial"/>
          <w:b/>
          <w:bCs/>
          <w:color w:val="000000"/>
          <w:sz w:val="24"/>
          <w:szCs w:val="24"/>
        </w:rPr>
      </w:pPr>
      <w:r>
        <w:rPr>
          <w:rFonts w:ascii="Arial" w:hAnsi="Arial" w:cs="Arial"/>
          <w:b/>
          <w:bCs/>
          <w:color w:val="000000"/>
          <w:sz w:val="24"/>
          <w:szCs w:val="24"/>
        </w:rPr>
        <w:lastRenderedPageBreak/>
        <w:t>1.3.2. Direcção do disparo</w:t>
      </w:r>
    </w:p>
    <w:p w:rsidR="009C4E98" w:rsidRDefault="009C4E98" w:rsidP="009C4E98">
      <w:pPr>
        <w:pStyle w:val="Corpodetexto"/>
        <w:spacing w:line="480" w:lineRule="auto"/>
        <w:jc w:val="both"/>
        <w:rPr>
          <w:rFonts w:ascii="Arial" w:hAnsi="Arial" w:cs="Arial"/>
          <w:bCs/>
          <w:color w:val="000000"/>
          <w:sz w:val="24"/>
          <w:szCs w:val="24"/>
        </w:rPr>
      </w:pPr>
      <w:r>
        <w:rPr>
          <w:rFonts w:ascii="Arial" w:hAnsi="Arial" w:cs="Arial"/>
          <w:b/>
          <w:bCs/>
          <w:color w:val="000000"/>
          <w:sz w:val="24"/>
          <w:szCs w:val="24"/>
        </w:rPr>
        <w:tab/>
      </w:r>
      <w:r>
        <w:rPr>
          <w:rFonts w:ascii="Arial" w:hAnsi="Arial" w:cs="Arial"/>
          <w:bCs/>
          <w:color w:val="000000"/>
          <w:sz w:val="24"/>
          <w:szCs w:val="24"/>
        </w:rPr>
        <w:t>Para determinar a direcção dos disparos por arma de fogo, problema fre</w:t>
      </w:r>
      <w:r w:rsidR="000576C3">
        <w:rPr>
          <w:rFonts w:ascii="Arial" w:hAnsi="Arial" w:cs="Arial"/>
          <w:bCs/>
          <w:color w:val="000000"/>
          <w:sz w:val="24"/>
          <w:szCs w:val="24"/>
        </w:rPr>
        <w:t>quente e importante nos disparos</w:t>
      </w:r>
      <w:r>
        <w:rPr>
          <w:rFonts w:ascii="Arial" w:hAnsi="Arial" w:cs="Arial"/>
          <w:bCs/>
          <w:color w:val="000000"/>
          <w:sz w:val="24"/>
          <w:szCs w:val="24"/>
        </w:rPr>
        <w:t xml:space="preserve"> de projécteis únicos, cuja resolução permite posteriormente determinar a etiologia do disparo e facil</w:t>
      </w:r>
      <w:r w:rsidR="00423D3B">
        <w:rPr>
          <w:rFonts w:ascii="Arial" w:hAnsi="Arial" w:cs="Arial"/>
          <w:bCs/>
          <w:color w:val="000000"/>
          <w:sz w:val="24"/>
          <w:szCs w:val="24"/>
        </w:rPr>
        <w:t>itar a reconstru</w:t>
      </w:r>
      <w:r>
        <w:rPr>
          <w:rFonts w:ascii="Arial" w:hAnsi="Arial" w:cs="Arial"/>
          <w:bCs/>
          <w:color w:val="000000"/>
          <w:sz w:val="24"/>
          <w:szCs w:val="24"/>
        </w:rPr>
        <w:t>ção do acto, uti</w:t>
      </w:r>
      <w:r w:rsidR="00423D3B">
        <w:rPr>
          <w:rFonts w:ascii="Arial" w:hAnsi="Arial" w:cs="Arial"/>
          <w:bCs/>
          <w:color w:val="000000"/>
          <w:sz w:val="24"/>
          <w:szCs w:val="24"/>
        </w:rPr>
        <w:t>lizam-se vários elementos de juí</w:t>
      </w:r>
      <w:r>
        <w:rPr>
          <w:rFonts w:ascii="Arial" w:hAnsi="Arial" w:cs="Arial"/>
          <w:bCs/>
          <w:color w:val="000000"/>
          <w:sz w:val="24"/>
          <w:szCs w:val="24"/>
        </w:rPr>
        <w:t>zo.</w:t>
      </w:r>
      <w:r w:rsidR="00FD7D77" w:rsidRPr="00FD7D77">
        <w:rPr>
          <w:rFonts w:ascii="Arial" w:hAnsi="Arial" w:cs="Arial"/>
          <w:bCs/>
          <w:color w:val="000000"/>
          <w:sz w:val="24"/>
          <w:szCs w:val="24"/>
        </w:rPr>
        <w:t xml:space="preserve"> </w:t>
      </w:r>
      <w:r w:rsidR="00FD7D77">
        <w:rPr>
          <w:rFonts w:ascii="Arial" w:hAnsi="Arial" w:cs="Arial"/>
          <w:bCs/>
          <w:color w:val="000000"/>
          <w:sz w:val="24"/>
          <w:szCs w:val="24"/>
        </w:rPr>
        <w:t xml:space="preserve">A direcção do disparo pode ser um indicador importante </w:t>
      </w:r>
      <w:r w:rsidR="00423D3B">
        <w:rPr>
          <w:rFonts w:ascii="Arial" w:hAnsi="Arial" w:cs="Arial"/>
          <w:bCs/>
          <w:color w:val="000000"/>
          <w:sz w:val="24"/>
          <w:szCs w:val="24"/>
        </w:rPr>
        <w:t>para distinguir</w:t>
      </w:r>
      <w:r w:rsidR="00FD7D77">
        <w:rPr>
          <w:rFonts w:ascii="Arial" w:hAnsi="Arial" w:cs="Arial"/>
          <w:bCs/>
          <w:color w:val="000000"/>
          <w:sz w:val="24"/>
          <w:szCs w:val="24"/>
        </w:rPr>
        <w:t xml:space="preserve"> disparos homicidas de suicidas </w:t>
      </w:r>
      <w:r w:rsidR="00FD7D77">
        <w:rPr>
          <w:rFonts w:ascii="Arial" w:hAnsi="Arial" w:cs="Arial"/>
          <w:bCs/>
          <w:sz w:val="24"/>
          <w:szCs w:val="24"/>
        </w:rPr>
        <w:t xml:space="preserve">(Balci </w:t>
      </w:r>
      <w:r w:rsidR="00FD7D77" w:rsidRPr="00F237DA">
        <w:rPr>
          <w:rFonts w:ascii="Arial" w:hAnsi="Arial" w:cs="Arial"/>
          <w:bCs/>
          <w:i/>
          <w:sz w:val="24"/>
          <w:szCs w:val="24"/>
        </w:rPr>
        <w:t>et al</w:t>
      </w:r>
      <w:r w:rsidR="00FD7D77">
        <w:rPr>
          <w:rFonts w:ascii="Arial" w:hAnsi="Arial" w:cs="Arial"/>
          <w:bCs/>
          <w:sz w:val="24"/>
          <w:szCs w:val="24"/>
        </w:rPr>
        <w:t>, 2007).</w:t>
      </w:r>
    </w:p>
    <w:p w:rsidR="009C4E98" w:rsidRPr="00C70ED5" w:rsidRDefault="00DF79F5" w:rsidP="009C4E98">
      <w:pPr>
        <w:pStyle w:val="Corpodetexto"/>
        <w:spacing w:line="480" w:lineRule="auto"/>
        <w:jc w:val="both"/>
        <w:rPr>
          <w:rFonts w:ascii="Arial" w:hAnsi="Arial" w:cs="Arial"/>
          <w:bCs/>
          <w:color w:val="000000"/>
          <w:sz w:val="24"/>
          <w:szCs w:val="24"/>
          <w:u w:val="single"/>
        </w:rPr>
      </w:pPr>
      <w:r>
        <w:rPr>
          <w:rFonts w:ascii="Arial" w:hAnsi="Arial" w:cs="Arial"/>
          <w:bCs/>
          <w:color w:val="000000"/>
          <w:sz w:val="24"/>
          <w:szCs w:val="24"/>
          <w:u w:val="single"/>
        </w:rPr>
        <w:t xml:space="preserve">Distribuição da incrustação de grãos de pólvora </w:t>
      </w:r>
      <w:r w:rsidR="009C4E98" w:rsidRPr="00C70ED5">
        <w:rPr>
          <w:rFonts w:ascii="Arial" w:hAnsi="Arial" w:cs="Arial"/>
          <w:bCs/>
          <w:color w:val="000000"/>
          <w:sz w:val="24"/>
          <w:szCs w:val="24"/>
          <w:u w:val="single"/>
        </w:rPr>
        <w:t>e d</w:t>
      </w:r>
      <w:r>
        <w:rPr>
          <w:rFonts w:ascii="Arial" w:hAnsi="Arial" w:cs="Arial"/>
          <w:bCs/>
          <w:color w:val="000000"/>
          <w:sz w:val="24"/>
          <w:szCs w:val="24"/>
          <w:u w:val="single"/>
        </w:rPr>
        <w:t>o</w:t>
      </w:r>
      <w:r w:rsidR="009C4E98" w:rsidRPr="00C70ED5">
        <w:rPr>
          <w:rFonts w:ascii="Arial" w:hAnsi="Arial" w:cs="Arial"/>
          <w:bCs/>
          <w:color w:val="000000"/>
          <w:sz w:val="24"/>
          <w:szCs w:val="24"/>
          <w:u w:val="single"/>
        </w:rPr>
        <w:t xml:space="preserve"> depósito de fumo</w:t>
      </w:r>
    </w:p>
    <w:p w:rsidR="009C4E98" w:rsidRDefault="009C4E98"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Este critério só tem utilidade em disparos a curta distância. Nestes, é possível diferenciar se os disparos foram perpendiculares ou oblíquos</w:t>
      </w:r>
      <w:r w:rsidR="00423D3B">
        <w:rPr>
          <w:rFonts w:ascii="Arial" w:hAnsi="Arial" w:cs="Arial"/>
          <w:bCs/>
          <w:color w:val="000000"/>
          <w:sz w:val="24"/>
          <w:szCs w:val="24"/>
        </w:rPr>
        <w:t xml:space="preserve"> e neste último caso qual a obli</w:t>
      </w:r>
      <w:r w:rsidR="004A43F8">
        <w:rPr>
          <w:rFonts w:ascii="Arial" w:hAnsi="Arial" w:cs="Arial"/>
          <w:bCs/>
          <w:color w:val="000000"/>
          <w:sz w:val="24"/>
          <w:szCs w:val="24"/>
        </w:rPr>
        <w:t>qui</w:t>
      </w:r>
      <w:r>
        <w:rPr>
          <w:rFonts w:ascii="Arial" w:hAnsi="Arial" w:cs="Arial"/>
          <w:bCs/>
          <w:color w:val="000000"/>
          <w:sz w:val="24"/>
          <w:szCs w:val="24"/>
        </w:rPr>
        <w:t>dade.</w:t>
      </w:r>
    </w:p>
    <w:p w:rsidR="00DF79F5" w:rsidRDefault="009C4E98" w:rsidP="00DF79F5">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Os disparos perpendiculares produzem tatuagens circulares coincidindo o centro com o OE</w:t>
      </w:r>
      <w:r w:rsidR="00423D3B">
        <w:rPr>
          <w:rFonts w:ascii="Arial" w:hAnsi="Arial" w:cs="Arial"/>
          <w:bCs/>
          <w:color w:val="000000"/>
          <w:sz w:val="24"/>
          <w:szCs w:val="24"/>
        </w:rPr>
        <w:t xml:space="preserve"> (fig</w:t>
      </w:r>
      <w:r w:rsidR="001A09FA">
        <w:rPr>
          <w:rFonts w:ascii="Arial" w:hAnsi="Arial" w:cs="Arial"/>
          <w:bCs/>
          <w:color w:val="000000"/>
          <w:sz w:val="24"/>
          <w:szCs w:val="24"/>
        </w:rPr>
        <w:t>ura 12-A e 14)</w:t>
      </w:r>
      <w:r>
        <w:rPr>
          <w:rFonts w:ascii="Arial" w:hAnsi="Arial" w:cs="Arial"/>
          <w:bCs/>
          <w:color w:val="000000"/>
          <w:sz w:val="24"/>
          <w:szCs w:val="24"/>
        </w:rPr>
        <w:t>. N</w:t>
      </w:r>
      <w:r w:rsidR="00423D3B">
        <w:rPr>
          <w:rFonts w:ascii="Arial" w:hAnsi="Arial" w:cs="Arial"/>
          <w:bCs/>
          <w:color w:val="000000"/>
          <w:sz w:val="24"/>
          <w:szCs w:val="24"/>
        </w:rPr>
        <w:t>os disparos oblíquos o OE é excê</w:t>
      </w:r>
      <w:r>
        <w:rPr>
          <w:rFonts w:ascii="Arial" w:hAnsi="Arial" w:cs="Arial"/>
          <w:bCs/>
          <w:color w:val="000000"/>
          <w:sz w:val="24"/>
          <w:szCs w:val="24"/>
        </w:rPr>
        <w:t>ntrico e a forma é ovalada ou irregular</w:t>
      </w:r>
      <w:r w:rsidR="001A09FA">
        <w:rPr>
          <w:rFonts w:ascii="Arial" w:hAnsi="Arial" w:cs="Arial"/>
          <w:bCs/>
          <w:color w:val="000000"/>
          <w:sz w:val="24"/>
          <w:szCs w:val="24"/>
        </w:rPr>
        <w:t xml:space="preserve"> (figura 12-B e 13)</w:t>
      </w:r>
      <w:r>
        <w:rPr>
          <w:rFonts w:ascii="Arial" w:hAnsi="Arial" w:cs="Arial"/>
          <w:bCs/>
          <w:color w:val="000000"/>
          <w:sz w:val="24"/>
          <w:szCs w:val="24"/>
        </w:rPr>
        <w:t xml:space="preserve">. </w:t>
      </w:r>
      <w:r w:rsidRPr="00D14822">
        <w:rPr>
          <w:rFonts w:ascii="Arial" w:hAnsi="Arial" w:cs="Arial"/>
          <w:bCs/>
          <w:color w:val="000000"/>
          <w:sz w:val="24"/>
          <w:szCs w:val="24"/>
        </w:rPr>
        <w:t xml:space="preserve">A área </w:t>
      </w:r>
      <w:r>
        <w:rPr>
          <w:rFonts w:ascii="Arial" w:hAnsi="Arial" w:cs="Arial"/>
          <w:bCs/>
          <w:color w:val="000000"/>
          <w:sz w:val="24"/>
          <w:szCs w:val="24"/>
        </w:rPr>
        <w:t>mais larga da margem excêntrica de</w:t>
      </w:r>
      <w:r w:rsidRPr="00D14822">
        <w:rPr>
          <w:rFonts w:ascii="Arial" w:hAnsi="Arial" w:cs="Arial"/>
          <w:bCs/>
          <w:color w:val="000000"/>
          <w:sz w:val="24"/>
          <w:szCs w:val="24"/>
        </w:rPr>
        <w:t xml:space="preserve"> abrasão indi</w:t>
      </w:r>
      <w:r>
        <w:rPr>
          <w:rFonts w:ascii="Arial" w:hAnsi="Arial" w:cs="Arial"/>
          <w:bCs/>
          <w:color w:val="000000"/>
          <w:sz w:val="24"/>
          <w:szCs w:val="24"/>
        </w:rPr>
        <w:t>ca o sentido de que a bala veio e quanto mais larga se apresentar essa margem menor  terá sido o</w:t>
      </w:r>
      <w:r w:rsidRPr="00D14822">
        <w:rPr>
          <w:rFonts w:ascii="Arial" w:hAnsi="Arial" w:cs="Arial"/>
          <w:bCs/>
          <w:color w:val="000000"/>
          <w:sz w:val="24"/>
          <w:szCs w:val="24"/>
        </w:rPr>
        <w:t xml:space="preserve"> ângulo </w:t>
      </w:r>
      <w:r>
        <w:rPr>
          <w:rFonts w:ascii="Arial" w:hAnsi="Arial" w:cs="Arial"/>
          <w:bCs/>
          <w:color w:val="000000"/>
          <w:sz w:val="24"/>
          <w:szCs w:val="24"/>
        </w:rPr>
        <w:t>que o projéctil fez com a pele</w:t>
      </w:r>
      <w:r w:rsidR="00DF79F5">
        <w:rPr>
          <w:rFonts w:ascii="Arial" w:hAnsi="Arial" w:cs="Arial"/>
          <w:bCs/>
          <w:sz w:val="24"/>
          <w:szCs w:val="24"/>
        </w:rPr>
        <w:t xml:space="preserve"> como mostra a figura 9</w:t>
      </w:r>
      <w:r w:rsidRPr="001A028F">
        <w:rPr>
          <w:rFonts w:ascii="Arial" w:hAnsi="Arial" w:cs="Arial"/>
          <w:bCs/>
          <w:sz w:val="24"/>
          <w:szCs w:val="24"/>
        </w:rPr>
        <w:t xml:space="preserve"> </w:t>
      </w:r>
      <w:r w:rsidR="001A028F" w:rsidRPr="001A028F">
        <w:rPr>
          <w:rFonts w:ascii="Arial" w:hAnsi="Arial" w:cs="Arial"/>
          <w:bCs/>
          <w:sz w:val="24"/>
          <w:szCs w:val="24"/>
        </w:rPr>
        <w:t xml:space="preserve">(Denton </w:t>
      </w:r>
      <w:r w:rsidR="001A028F" w:rsidRPr="00F237DA">
        <w:rPr>
          <w:rFonts w:ascii="Arial" w:hAnsi="Arial" w:cs="Arial"/>
          <w:bCs/>
          <w:i/>
          <w:sz w:val="24"/>
          <w:szCs w:val="24"/>
        </w:rPr>
        <w:t>et al</w:t>
      </w:r>
      <w:r w:rsidR="001A028F" w:rsidRPr="001A028F">
        <w:rPr>
          <w:rFonts w:ascii="Arial" w:hAnsi="Arial" w:cs="Arial"/>
          <w:bCs/>
          <w:sz w:val="24"/>
          <w:szCs w:val="24"/>
        </w:rPr>
        <w:t>, 2006)</w:t>
      </w:r>
      <w:r w:rsidR="00DF79F5">
        <w:rPr>
          <w:rFonts w:ascii="Arial" w:hAnsi="Arial" w:cs="Arial"/>
          <w:bCs/>
          <w:color w:val="000000"/>
          <w:sz w:val="24"/>
          <w:szCs w:val="24"/>
        </w:rPr>
        <w:t>.</w:t>
      </w:r>
    </w:p>
    <w:p w:rsidR="009C4E98" w:rsidRDefault="001F6119" w:rsidP="00DF79F5">
      <w:pPr>
        <w:pStyle w:val="Corpodetexto"/>
        <w:spacing w:line="480" w:lineRule="auto"/>
        <w:ind w:firstLine="708"/>
        <w:jc w:val="center"/>
        <w:rPr>
          <w:rFonts w:ascii="Arial" w:hAnsi="Arial" w:cs="Arial"/>
          <w:bCs/>
          <w:color w:val="000000"/>
          <w:sz w:val="24"/>
          <w:szCs w:val="24"/>
        </w:rPr>
      </w:pPr>
      <w:r w:rsidRPr="001F6119">
        <w:rPr>
          <w:rFonts w:ascii="Arial" w:hAnsi="Arial" w:cs="Arial"/>
          <w:bCs/>
          <w:noProof/>
          <w:color w:val="000000"/>
          <w:sz w:val="24"/>
          <w:szCs w:val="24"/>
          <w:lang w:val="pt-BR"/>
        </w:rPr>
        <w:pict>
          <v:shape id="_x0000_s1037" type="#_x0000_t202" style="position:absolute;left:0;text-align:left;margin-left:192.95pt;margin-top:68.35pt;width:24pt;height:32.65pt;z-index:251664384;mso-height-percent:200;mso-height-percent:200;mso-width-relative:margin;mso-height-relative:margin" stroked="f">
            <v:textbox style="mso-fit-shape-to-text:t">
              <w:txbxContent>
                <w:p w:rsidR="00F57173" w:rsidRDefault="00F57173">
                  <w:pPr>
                    <w:rPr>
                      <w:lang w:val="pt-BR"/>
                    </w:rPr>
                  </w:pPr>
                  <w:r>
                    <w:rPr>
                      <w:lang w:val="pt-BR"/>
                    </w:rPr>
                    <w:t>A</w:t>
                  </w:r>
                </w:p>
              </w:txbxContent>
            </v:textbox>
          </v:shape>
        </w:pict>
      </w:r>
      <w:r w:rsidRPr="001F6119">
        <w:rPr>
          <w:rFonts w:ascii="Arial" w:hAnsi="Arial" w:cs="Arial"/>
          <w:bCs/>
          <w:noProof/>
          <w:color w:val="000000"/>
          <w:sz w:val="24"/>
          <w:szCs w:val="24"/>
          <w:lang w:val="pt-BR"/>
        </w:rPr>
        <w:pict>
          <v:shape id="_x0000_s1038" type="#_x0000_t202" style="position:absolute;left:0;text-align:left;margin-left:327.95pt;margin-top:67.6pt;width:22pt;height:33.4pt;z-index:251666432;mso-height-percent:200;mso-height-percent:200;mso-width-relative:margin;mso-height-relative:margin" filled="f" stroked="f">
            <v:textbox style="mso-fit-shape-to-text:t">
              <w:txbxContent>
                <w:p w:rsidR="00F57173" w:rsidRDefault="00F57173">
                  <w:pPr>
                    <w:rPr>
                      <w:lang w:val="pt-BR"/>
                    </w:rPr>
                  </w:pPr>
                  <w:r>
                    <w:rPr>
                      <w:lang w:val="pt-BR"/>
                    </w:rPr>
                    <w:t>B</w:t>
                  </w:r>
                </w:p>
              </w:txbxContent>
            </v:textbox>
          </v:shape>
        </w:pict>
      </w:r>
      <w:r w:rsidR="00E7388C" w:rsidRPr="00E7388C">
        <w:rPr>
          <w:rFonts w:ascii="Arial" w:hAnsi="Arial" w:cs="Arial"/>
          <w:bCs/>
          <w:noProof/>
          <w:color w:val="000000"/>
          <w:sz w:val="24"/>
          <w:szCs w:val="24"/>
          <w:lang w:eastAsia="pt-PT"/>
        </w:rPr>
        <w:drawing>
          <wp:inline distT="0" distB="0" distL="0" distR="0">
            <wp:extent cx="3168650" cy="1371600"/>
            <wp:effectExtent l="1905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srcRect l="22399" t="42090" r="42575" b="33549"/>
                    <a:stretch>
                      <a:fillRect/>
                    </a:stretch>
                  </pic:blipFill>
                  <pic:spPr bwMode="auto">
                    <a:xfrm>
                      <a:off x="0" y="0"/>
                      <a:ext cx="3168650" cy="1371600"/>
                    </a:xfrm>
                    <a:prstGeom prst="rect">
                      <a:avLst/>
                    </a:prstGeom>
                    <a:noFill/>
                    <a:ln w="9525">
                      <a:noFill/>
                      <a:miter lim="800000"/>
                      <a:headEnd/>
                      <a:tailEnd/>
                    </a:ln>
                  </pic:spPr>
                </pic:pic>
              </a:graphicData>
            </a:graphic>
          </wp:inline>
        </w:drawing>
      </w:r>
    </w:p>
    <w:p w:rsidR="009C4E98" w:rsidRPr="00DD576D" w:rsidRDefault="00DF79F5" w:rsidP="00DF79F5">
      <w:pPr>
        <w:pStyle w:val="Corpodetexto"/>
        <w:spacing w:line="360" w:lineRule="auto"/>
        <w:jc w:val="both"/>
        <w:rPr>
          <w:rFonts w:ascii="Arial" w:hAnsi="Arial" w:cs="Arial"/>
          <w:bCs/>
          <w:color w:val="7F7F7F" w:themeColor="text1" w:themeTint="80"/>
        </w:rPr>
      </w:pPr>
      <w:r w:rsidRPr="00DD576D">
        <w:rPr>
          <w:rFonts w:ascii="Arial" w:hAnsi="Arial" w:cs="Arial"/>
          <w:bCs/>
          <w:color w:val="7F7F7F" w:themeColor="text1" w:themeTint="80"/>
        </w:rPr>
        <w:t xml:space="preserve">Figura </w:t>
      </w:r>
      <w:r w:rsidR="00B94B9A">
        <w:rPr>
          <w:rFonts w:ascii="Arial" w:hAnsi="Arial" w:cs="Arial"/>
          <w:bCs/>
          <w:color w:val="7F7F7F" w:themeColor="text1" w:themeTint="80"/>
        </w:rPr>
        <w:t>12</w:t>
      </w:r>
      <w:r w:rsidRPr="00DD576D">
        <w:rPr>
          <w:rFonts w:ascii="Arial" w:hAnsi="Arial" w:cs="Arial"/>
          <w:bCs/>
          <w:color w:val="7F7F7F" w:themeColor="text1" w:themeTint="80"/>
        </w:rPr>
        <w:t xml:space="preserve"> – Direcção do disparo e tatuagem produzida.</w:t>
      </w:r>
      <w:r w:rsidR="009C4E98" w:rsidRPr="00DD576D">
        <w:rPr>
          <w:rFonts w:ascii="Arial" w:hAnsi="Arial" w:cs="Arial"/>
          <w:bCs/>
          <w:color w:val="7F7F7F" w:themeColor="text1" w:themeTint="80"/>
        </w:rPr>
        <w:t xml:space="preserve"> </w:t>
      </w:r>
      <w:r w:rsidR="007C6335" w:rsidRPr="00DD576D">
        <w:rPr>
          <w:rFonts w:ascii="Arial" w:hAnsi="Arial" w:cs="Arial"/>
          <w:bCs/>
          <w:color w:val="7F7F7F" w:themeColor="text1" w:themeTint="80"/>
        </w:rPr>
        <w:t>A</w:t>
      </w:r>
      <w:r w:rsidR="001A09FA">
        <w:rPr>
          <w:rFonts w:ascii="Arial" w:hAnsi="Arial" w:cs="Arial"/>
          <w:bCs/>
          <w:color w:val="7F7F7F" w:themeColor="text1" w:themeTint="80"/>
        </w:rPr>
        <w:t>) disparos perpendiculares; B</w:t>
      </w:r>
      <w:r w:rsidR="009C4E98" w:rsidRPr="00DD576D">
        <w:rPr>
          <w:rFonts w:ascii="Arial" w:hAnsi="Arial" w:cs="Arial"/>
          <w:bCs/>
          <w:color w:val="7F7F7F" w:themeColor="text1" w:themeTint="80"/>
        </w:rPr>
        <w:t xml:space="preserve">) disparos oblíquos. </w:t>
      </w:r>
      <w:r w:rsidR="00E7388C" w:rsidRPr="00DD576D">
        <w:rPr>
          <w:rFonts w:ascii="Arial" w:hAnsi="Arial" w:cs="Arial"/>
          <w:bCs/>
          <w:color w:val="7F7F7F" w:themeColor="text1" w:themeTint="80"/>
        </w:rPr>
        <w:t>(McLay, 1996)</w:t>
      </w:r>
    </w:p>
    <w:p w:rsidR="00DF79F5" w:rsidRDefault="00DF79F5" w:rsidP="009C4E98">
      <w:pPr>
        <w:pStyle w:val="Corpodetexto"/>
        <w:spacing w:line="480" w:lineRule="auto"/>
        <w:jc w:val="both"/>
        <w:rPr>
          <w:rFonts w:ascii="Arial" w:hAnsi="Arial" w:cs="Arial"/>
          <w:bCs/>
          <w:color w:val="000000"/>
          <w:sz w:val="24"/>
          <w:szCs w:val="24"/>
          <w:u w:val="single"/>
        </w:rPr>
      </w:pPr>
    </w:p>
    <w:p w:rsidR="009C4E98" w:rsidRPr="00926B9C" w:rsidRDefault="009C4E98" w:rsidP="009C4E98">
      <w:pPr>
        <w:pStyle w:val="Corpodetexto"/>
        <w:spacing w:line="480" w:lineRule="auto"/>
        <w:jc w:val="both"/>
        <w:rPr>
          <w:rFonts w:ascii="Arial" w:hAnsi="Arial" w:cs="Arial"/>
          <w:bCs/>
          <w:color w:val="000000"/>
          <w:sz w:val="24"/>
          <w:szCs w:val="24"/>
          <w:u w:val="single"/>
        </w:rPr>
      </w:pPr>
      <w:r w:rsidRPr="00926B9C">
        <w:rPr>
          <w:rFonts w:ascii="Arial" w:hAnsi="Arial" w:cs="Arial"/>
          <w:bCs/>
          <w:color w:val="000000"/>
          <w:sz w:val="24"/>
          <w:szCs w:val="24"/>
          <w:u w:val="single"/>
        </w:rPr>
        <w:lastRenderedPageBreak/>
        <w:t>Halo de contusão</w:t>
      </w:r>
    </w:p>
    <w:p w:rsidR="00125764" w:rsidRDefault="009C4E98" w:rsidP="00125764">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Nos di</w:t>
      </w:r>
      <w:r w:rsidR="00423D3B">
        <w:rPr>
          <w:rFonts w:ascii="Arial" w:hAnsi="Arial" w:cs="Arial"/>
          <w:bCs/>
          <w:color w:val="000000"/>
          <w:sz w:val="24"/>
          <w:szCs w:val="24"/>
        </w:rPr>
        <w:t>sparos perpendiculares, o halo de contusão tem</w:t>
      </w:r>
      <w:r>
        <w:rPr>
          <w:rFonts w:ascii="Arial" w:hAnsi="Arial" w:cs="Arial"/>
          <w:bCs/>
          <w:color w:val="000000"/>
          <w:sz w:val="24"/>
          <w:szCs w:val="24"/>
        </w:rPr>
        <w:t xml:space="preserve"> forma</w:t>
      </w:r>
      <w:r w:rsidR="00423D3B">
        <w:rPr>
          <w:rFonts w:ascii="Arial" w:hAnsi="Arial" w:cs="Arial"/>
          <w:bCs/>
          <w:color w:val="000000"/>
          <w:sz w:val="24"/>
          <w:szCs w:val="24"/>
        </w:rPr>
        <w:t xml:space="preserve"> de anel completo, enquanto </w:t>
      </w:r>
      <w:r>
        <w:rPr>
          <w:rFonts w:ascii="Arial" w:hAnsi="Arial" w:cs="Arial"/>
          <w:bCs/>
          <w:color w:val="000000"/>
          <w:sz w:val="24"/>
          <w:szCs w:val="24"/>
        </w:rPr>
        <w:t xml:space="preserve">nos </w:t>
      </w:r>
      <w:r w:rsidR="00F46A6B">
        <w:rPr>
          <w:rFonts w:ascii="Arial" w:hAnsi="Arial" w:cs="Arial"/>
          <w:bCs/>
          <w:color w:val="000000"/>
          <w:sz w:val="24"/>
          <w:szCs w:val="24"/>
        </w:rPr>
        <w:t>oblíquos</w:t>
      </w:r>
      <w:r>
        <w:rPr>
          <w:rFonts w:ascii="Arial" w:hAnsi="Arial" w:cs="Arial"/>
          <w:bCs/>
          <w:color w:val="000000"/>
          <w:sz w:val="24"/>
          <w:szCs w:val="24"/>
        </w:rPr>
        <w:t xml:space="preserve"> adopta uma forma semi-lunar, estando a semi-lua situada do lado em que foi projectada a bala. </w:t>
      </w:r>
      <w:r w:rsidR="00423D3B">
        <w:rPr>
          <w:rFonts w:ascii="Arial" w:hAnsi="Arial" w:cs="Arial"/>
          <w:bCs/>
          <w:color w:val="000000"/>
          <w:sz w:val="24"/>
          <w:szCs w:val="24"/>
        </w:rPr>
        <w:t>Ver f</w:t>
      </w:r>
      <w:r>
        <w:rPr>
          <w:rFonts w:ascii="Arial" w:hAnsi="Arial" w:cs="Arial"/>
          <w:bCs/>
          <w:color w:val="000000"/>
          <w:sz w:val="24"/>
          <w:szCs w:val="24"/>
        </w:rPr>
        <w:t>ig</w:t>
      </w:r>
      <w:r w:rsidR="001A09FA">
        <w:rPr>
          <w:rFonts w:ascii="Arial" w:hAnsi="Arial" w:cs="Arial"/>
          <w:bCs/>
          <w:color w:val="000000"/>
          <w:sz w:val="24"/>
          <w:szCs w:val="24"/>
        </w:rPr>
        <w:t>ura 13 e 14</w:t>
      </w:r>
      <w:r w:rsidR="00125764">
        <w:rPr>
          <w:rFonts w:ascii="Arial" w:hAnsi="Arial" w:cs="Arial"/>
          <w:bCs/>
          <w:color w:val="000000"/>
          <w:sz w:val="24"/>
          <w:szCs w:val="24"/>
        </w:rPr>
        <w:t xml:space="preserve"> (Calabuig, 2001; Shkrum &amp; Ramsay, 2007)</w:t>
      </w:r>
      <w:r w:rsidR="00DF79F5">
        <w:rPr>
          <w:rFonts w:ascii="Arial" w:hAnsi="Arial" w:cs="Arial"/>
          <w:bCs/>
          <w:color w:val="000000"/>
          <w:sz w:val="24"/>
          <w:szCs w:val="24"/>
        </w:rPr>
        <w:t>.</w:t>
      </w:r>
    </w:p>
    <w:p w:rsidR="009C4E98" w:rsidRDefault="009C4E98" w:rsidP="009C4E98">
      <w:pPr>
        <w:pStyle w:val="Corpodetexto"/>
        <w:spacing w:line="480" w:lineRule="auto"/>
        <w:ind w:firstLine="708"/>
        <w:jc w:val="both"/>
        <w:rPr>
          <w:rFonts w:ascii="Arial" w:hAnsi="Arial" w:cs="Arial"/>
          <w:bCs/>
          <w:color w:val="000000"/>
          <w:sz w:val="24"/>
          <w:szCs w:val="24"/>
        </w:rPr>
      </w:pPr>
    </w:p>
    <w:p w:rsidR="00DF79F5" w:rsidRDefault="0006643C" w:rsidP="00DF79F5">
      <w:pPr>
        <w:pStyle w:val="Corpodetexto"/>
        <w:spacing w:line="480" w:lineRule="auto"/>
        <w:jc w:val="center"/>
        <w:rPr>
          <w:rFonts w:ascii="Arial" w:hAnsi="Arial" w:cs="Arial"/>
          <w:bCs/>
          <w:color w:val="000000"/>
          <w:sz w:val="24"/>
          <w:szCs w:val="24"/>
        </w:rPr>
      </w:pPr>
      <w:r w:rsidRPr="0006643C">
        <w:rPr>
          <w:rFonts w:ascii="Arial" w:hAnsi="Arial" w:cs="Arial"/>
          <w:bCs/>
          <w:noProof/>
          <w:color w:val="000000"/>
          <w:sz w:val="24"/>
          <w:szCs w:val="24"/>
          <w:lang w:eastAsia="pt-PT"/>
        </w:rPr>
        <w:drawing>
          <wp:inline distT="0" distB="0" distL="0" distR="0">
            <wp:extent cx="4333875" cy="1971675"/>
            <wp:effectExtent l="19050" t="0" r="9525" b="0"/>
            <wp:docPr id="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l="25892" t="54294" r="45926" b="25139"/>
                    <a:stretch>
                      <a:fillRect/>
                    </a:stretch>
                  </pic:blipFill>
                  <pic:spPr bwMode="auto">
                    <a:xfrm>
                      <a:off x="0" y="0"/>
                      <a:ext cx="4333875" cy="1971675"/>
                    </a:xfrm>
                    <a:prstGeom prst="rect">
                      <a:avLst/>
                    </a:prstGeom>
                    <a:noFill/>
                    <a:ln w="9525">
                      <a:noFill/>
                      <a:miter lim="800000"/>
                      <a:headEnd/>
                      <a:tailEnd/>
                    </a:ln>
                  </pic:spPr>
                </pic:pic>
              </a:graphicData>
            </a:graphic>
          </wp:inline>
        </w:drawing>
      </w:r>
    </w:p>
    <w:p w:rsidR="009C4E98" w:rsidRPr="00DD576D" w:rsidRDefault="00B94B9A" w:rsidP="00DF79F5">
      <w:pPr>
        <w:pStyle w:val="Corpodetexto"/>
        <w:spacing w:line="360" w:lineRule="auto"/>
        <w:jc w:val="both"/>
        <w:rPr>
          <w:rFonts w:ascii="Arial" w:hAnsi="Arial" w:cs="Arial"/>
          <w:bCs/>
          <w:color w:val="7F7F7F" w:themeColor="text1" w:themeTint="80"/>
        </w:rPr>
      </w:pPr>
      <w:r>
        <w:rPr>
          <w:rFonts w:ascii="Arial" w:hAnsi="Arial" w:cs="Arial"/>
          <w:bCs/>
          <w:color w:val="7F7F7F" w:themeColor="text1" w:themeTint="80"/>
        </w:rPr>
        <w:t>Fig 13</w:t>
      </w:r>
      <w:r w:rsidR="009C4E98" w:rsidRPr="00DD576D">
        <w:rPr>
          <w:rFonts w:ascii="Arial" w:hAnsi="Arial" w:cs="Arial"/>
          <w:bCs/>
          <w:color w:val="7F7F7F" w:themeColor="text1" w:themeTint="80"/>
        </w:rPr>
        <w:t xml:space="preserve"> – Halo d</w:t>
      </w:r>
      <w:r w:rsidR="0006643C" w:rsidRPr="00DD576D">
        <w:rPr>
          <w:rFonts w:ascii="Arial" w:hAnsi="Arial" w:cs="Arial"/>
          <w:bCs/>
          <w:color w:val="7F7F7F" w:themeColor="text1" w:themeTint="80"/>
        </w:rPr>
        <w:t>e contusão num disparo oblíquo. Observa-se halo de contusão semi-lunar  do lado em que foi projectada a bala, com o OE não centrado e tatuagem de pólvora no lado oposto a que foi feito o disparo (Di Maio, 1999).</w:t>
      </w:r>
    </w:p>
    <w:p w:rsidR="00EE4CB1" w:rsidRDefault="00EE4CB1" w:rsidP="00756BC1">
      <w:pPr>
        <w:pStyle w:val="Corpodetexto"/>
        <w:spacing w:line="360" w:lineRule="auto"/>
        <w:jc w:val="center"/>
        <w:rPr>
          <w:rFonts w:ascii="Arial" w:hAnsi="Arial" w:cs="Arial"/>
          <w:bCs/>
          <w:noProof/>
          <w:color w:val="000000"/>
          <w:lang w:eastAsia="pt-PT"/>
        </w:rPr>
      </w:pPr>
    </w:p>
    <w:p w:rsidR="00756BC1" w:rsidRDefault="00756BC1" w:rsidP="00756BC1">
      <w:pPr>
        <w:pStyle w:val="Corpodetexto"/>
        <w:spacing w:line="360" w:lineRule="auto"/>
        <w:jc w:val="center"/>
        <w:rPr>
          <w:rFonts w:ascii="Arial" w:hAnsi="Arial" w:cs="Arial"/>
          <w:bCs/>
          <w:color w:val="000000"/>
        </w:rPr>
      </w:pPr>
      <w:r w:rsidRPr="00756BC1">
        <w:rPr>
          <w:rFonts w:ascii="Arial" w:hAnsi="Arial" w:cs="Arial"/>
          <w:bCs/>
          <w:noProof/>
          <w:color w:val="000000"/>
          <w:lang w:eastAsia="pt-PT"/>
        </w:rPr>
        <w:drawing>
          <wp:inline distT="0" distB="0" distL="0" distR="0">
            <wp:extent cx="3810000" cy="1947802"/>
            <wp:effectExtent l="19050" t="0" r="0" b="0"/>
            <wp:docPr id="13"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srcRect l="25044" t="44915" r="47090" b="32314"/>
                    <a:stretch>
                      <a:fillRect/>
                    </a:stretch>
                  </pic:blipFill>
                  <pic:spPr bwMode="auto">
                    <a:xfrm>
                      <a:off x="0" y="0"/>
                      <a:ext cx="3810000" cy="1947802"/>
                    </a:xfrm>
                    <a:prstGeom prst="rect">
                      <a:avLst/>
                    </a:prstGeom>
                    <a:noFill/>
                    <a:ln w="9525">
                      <a:noFill/>
                      <a:miter lim="800000"/>
                      <a:headEnd/>
                      <a:tailEnd/>
                    </a:ln>
                  </pic:spPr>
                </pic:pic>
              </a:graphicData>
            </a:graphic>
          </wp:inline>
        </w:drawing>
      </w:r>
    </w:p>
    <w:p w:rsidR="00756BC1" w:rsidRPr="00DD576D" w:rsidRDefault="00756BC1" w:rsidP="00756BC1">
      <w:pPr>
        <w:pStyle w:val="Corpodetexto"/>
        <w:spacing w:line="360" w:lineRule="auto"/>
        <w:jc w:val="both"/>
        <w:rPr>
          <w:rFonts w:ascii="Arial" w:hAnsi="Arial" w:cs="Arial"/>
          <w:bCs/>
          <w:color w:val="7F7F7F" w:themeColor="text1" w:themeTint="80"/>
        </w:rPr>
      </w:pPr>
      <w:r w:rsidRPr="00DD576D">
        <w:rPr>
          <w:rFonts w:ascii="Arial" w:hAnsi="Arial" w:cs="Arial"/>
          <w:bCs/>
          <w:color w:val="7F7F7F" w:themeColor="text1" w:themeTint="80"/>
        </w:rPr>
        <w:t>Fig 1</w:t>
      </w:r>
      <w:r w:rsidR="00B94B9A">
        <w:rPr>
          <w:rFonts w:ascii="Arial" w:hAnsi="Arial" w:cs="Arial"/>
          <w:bCs/>
          <w:color w:val="7F7F7F" w:themeColor="text1" w:themeTint="80"/>
        </w:rPr>
        <w:t xml:space="preserve">4 </w:t>
      </w:r>
      <w:r w:rsidRPr="00DD576D">
        <w:rPr>
          <w:rFonts w:ascii="Arial" w:hAnsi="Arial" w:cs="Arial"/>
          <w:bCs/>
          <w:color w:val="7F7F7F" w:themeColor="text1" w:themeTint="80"/>
        </w:rPr>
        <w:t xml:space="preserve"> – Halo de contusão num disparo perpendicular. Observa-se halo de contusão em anel completo, com OE centrado e tatuagem de pólvora à sua volta (Di Maio, 1999).</w:t>
      </w:r>
    </w:p>
    <w:p w:rsidR="00DF79F5" w:rsidRDefault="00DF79F5" w:rsidP="009C4E98">
      <w:pPr>
        <w:pStyle w:val="Corpodetexto"/>
        <w:spacing w:line="480" w:lineRule="auto"/>
        <w:jc w:val="both"/>
        <w:rPr>
          <w:rFonts w:ascii="Arial" w:hAnsi="Arial" w:cs="Arial"/>
          <w:bCs/>
          <w:color w:val="000000"/>
          <w:sz w:val="24"/>
          <w:szCs w:val="24"/>
          <w:u w:val="single"/>
        </w:rPr>
      </w:pPr>
    </w:p>
    <w:p w:rsidR="009C4E98" w:rsidRPr="00926B9C" w:rsidRDefault="009C4E98" w:rsidP="009C4E98">
      <w:pPr>
        <w:pStyle w:val="Corpodetexto"/>
        <w:spacing w:line="480" w:lineRule="auto"/>
        <w:jc w:val="both"/>
        <w:rPr>
          <w:rFonts w:ascii="Arial" w:hAnsi="Arial" w:cs="Arial"/>
          <w:bCs/>
          <w:color w:val="000000"/>
          <w:sz w:val="24"/>
          <w:szCs w:val="24"/>
          <w:u w:val="single"/>
        </w:rPr>
      </w:pPr>
      <w:r w:rsidRPr="00926B9C">
        <w:rPr>
          <w:rFonts w:ascii="Arial" w:hAnsi="Arial" w:cs="Arial"/>
          <w:bCs/>
          <w:color w:val="000000"/>
          <w:sz w:val="24"/>
          <w:szCs w:val="24"/>
          <w:u w:val="single"/>
        </w:rPr>
        <w:lastRenderedPageBreak/>
        <w:t>Trajecto</w:t>
      </w:r>
    </w:p>
    <w:p w:rsidR="009C4E98" w:rsidRDefault="009C4E98" w:rsidP="009C4E98">
      <w:pPr>
        <w:pStyle w:val="Corpodetexto"/>
        <w:spacing w:line="480" w:lineRule="auto"/>
        <w:ind w:firstLine="360"/>
        <w:jc w:val="both"/>
        <w:rPr>
          <w:rFonts w:ascii="Arial" w:hAnsi="Arial" w:cs="Arial"/>
          <w:bCs/>
          <w:color w:val="000000"/>
          <w:sz w:val="24"/>
          <w:szCs w:val="24"/>
        </w:rPr>
      </w:pPr>
      <w:r>
        <w:rPr>
          <w:rFonts w:ascii="Arial" w:hAnsi="Arial" w:cs="Arial"/>
          <w:bCs/>
          <w:color w:val="000000"/>
          <w:sz w:val="24"/>
          <w:szCs w:val="24"/>
        </w:rPr>
        <w:t>O sentido do trajecto marca a direcção do disparo. No entanto, para se considerar este critério têm que se distinguir várias possibilidades</w:t>
      </w:r>
      <w:r w:rsidR="00423D3B">
        <w:rPr>
          <w:rFonts w:ascii="Arial" w:hAnsi="Arial" w:cs="Arial"/>
          <w:bCs/>
          <w:color w:val="000000"/>
          <w:sz w:val="24"/>
          <w:szCs w:val="24"/>
        </w:rPr>
        <w:t xml:space="preserve"> (calabuig, 2001)</w:t>
      </w:r>
      <w:r>
        <w:rPr>
          <w:rFonts w:ascii="Arial" w:hAnsi="Arial" w:cs="Arial"/>
          <w:bCs/>
          <w:color w:val="000000"/>
          <w:sz w:val="24"/>
          <w:szCs w:val="24"/>
        </w:rPr>
        <w:t>:</w:t>
      </w:r>
    </w:p>
    <w:p w:rsidR="009C4E98" w:rsidRDefault="009C4E98" w:rsidP="009C4E98">
      <w:pPr>
        <w:pStyle w:val="Corpodetexto"/>
        <w:numPr>
          <w:ilvl w:val="0"/>
          <w:numId w:val="9"/>
        </w:numPr>
        <w:spacing w:line="480" w:lineRule="auto"/>
        <w:jc w:val="both"/>
        <w:rPr>
          <w:rFonts w:ascii="Arial" w:hAnsi="Arial" w:cs="Arial"/>
          <w:bCs/>
          <w:color w:val="000000"/>
          <w:sz w:val="24"/>
          <w:szCs w:val="24"/>
        </w:rPr>
      </w:pPr>
      <w:r>
        <w:rPr>
          <w:rFonts w:ascii="Arial" w:hAnsi="Arial" w:cs="Arial"/>
          <w:bCs/>
          <w:color w:val="000000"/>
          <w:sz w:val="24"/>
          <w:szCs w:val="24"/>
        </w:rPr>
        <w:t xml:space="preserve">LAF sem OS: </w:t>
      </w:r>
      <w:r w:rsidRPr="00F223E7">
        <w:rPr>
          <w:rFonts w:ascii="Arial" w:hAnsi="Arial" w:cs="Arial"/>
          <w:bCs/>
          <w:sz w:val="24"/>
          <w:szCs w:val="24"/>
        </w:rPr>
        <w:t>o eixo do trajecto antes de possíveis desvios serve para marcar a direcção do disparo.</w:t>
      </w:r>
    </w:p>
    <w:p w:rsidR="009C4E98" w:rsidRPr="005B6924" w:rsidRDefault="009C4E98" w:rsidP="009C4E98">
      <w:pPr>
        <w:pStyle w:val="Corpodetexto"/>
        <w:numPr>
          <w:ilvl w:val="0"/>
          <w:numId w:val="9"/>
        </w:numPr>
        <w:spacing w:line="480" w:lineRule="auto"/>
        <w:jc w:val="both"/>
        <w:rPr>
          <w:rFonts w:ascii="Arial" w:hAnsi="Arial" w:cs="Arial"/>
          <w:bCs/>
          <w:color w:val="00B0F0"/>
          <w:sz w:val="24"/>
          <w:szCs w:val="24"/>
        </w:rPr>
      </w:pPr>
      <w:r>
        <w:rPr>
          <w:rFonts w:ascii="Arial" w:hAnsi="Arial" w:cs="Arial"/>
          <w:bCs/>
          <w:color w:val="000000"/>
          <w:sz w:val="24"/>
          <w:szCs w:val="24"/>
        </w:rPr>
        <w:t xml:space="preserve">LAF com OS: é válida a norma anterior. É imprescindível diferenciar o OE do OS, o que nem sempre é simples. Se o OE apresenta as características típicas já acima descritas, o diagnóstico simplifica-se. </w:t>
      </w:r>
      <w:r w:rsidRPr="001A3882">
        <w:rPr>
          <w:rFonts w:ascii="Arial" w:hAnsi="Arial" w:cs="Arial"/>
          <w:bCs/>
          <w:sz w:val="24"/>
          <w:szCs w:val="24"/>
        </w:rPr>
        <w:t xml:space="preserve">No caso do disparo ser a longa distância </w:t>
      </w:r>
      <w:r w:rsidR="004A43F8" w:rsidRPr="001A3882">
        <w:rPr>
          <w:rFonts w:ascii="Arial" w:hAnsi="Arial" w:cs="Arial"/>
          <w:bCs/>
          <w:sz w:val="24"/>
          <w:szCs w:val="24"/>
        </w:rPr>
        <w:t>com ausência de</w:t>
      </w:r>
      <w:r w:rsidRPr="001A3882">
        <w:rPr>
          <w:rFonts w:ascii="Arial" w:hAnsi="Arial" w:cs="Arial"/>
          <w:bCs/>
          <w:sz w:val="24"/>
          <w:szCs w:val="24"/>
        </w:rPr>
        <w:t xml:space="preserve"> tatuagem, </w:t>
      </w:r>
      <w:r w:rsidR="004A43F8" w:rsidRPr="001A3882">
        <w:rPr>
          <w:rFonts w:ascii="Arial" w:hAnsi="Arial" w:cs="Arial"/>
          <w:bCs/>
          <w:sz w:val="24"/>
          <w:szCs w:val="24"/>
        </w:rPr>
        <w:t xml:space="preserve">mas em que estão presentes </w:t>
      </w:r>
      <w:r w:rsidRPr="001A3882">
        <w:rPr>
          <w:rFonts w:ascii="Arial" w:hAnsi="Arial" w:cs="Arial"/>
          <w:bCs/>
          <w:sz w:val="24"/>
          <w:szCs w:val="24"/>
        </w:rPr>
        <w:t>halo de contusão no OS ou outras lesões no mesmo sentido, tem que</w:t>
      </w:r>
      <w:r w:rsidR="004A43F8" w:rsidRPr="001A3882">
        <w:rPr>
          <w:rFonts w:ascii="Arial" w:hAnsi="Arial" w:cs="Arial"/>
          <w:bCs/>
          <w:sz w:val="24"/>
          <w:szCs w:val="24"/>
        </w:rPr>
        <w:t xml:space="preserve"> se recorrer a elementos periciais</w:t>
      </w:r>
      <w:r w:rsidRPr="001A3882">
        <w:rPr>
          <w:rFonts w:ascii="Arial" w:hAnsi="Arial" w:cs="Arial"/>
          <w:bCs/>
          <w:sz w:val="24"/>
          <w:szCs w:val="24"/>
        </w:rPr>
        <w:t xml:space="preserve"> especiais:</w:t>
      </w:r>
    </w:p>
    <w:p w:rsidR="009C4E98" w:rsidRDefault="009C4E98" w:rsidP="009C4E98">
      <w:pPr>
        <w:pStyle w:val="Corpodetexto"/>
        <w:numPr>
          <w:ilvl w:val="1"/>
          <w:numId w:val="9"/>
        </w:numPr>
        <w:spacing w:line="480" w:lineRule="auto"/>
        <w:jc w:val="both"/>
        <w:rPr>
          <w:rFonts w:ascii="Arial" w:hAnsi="Arial" w:cs="Arial"/>
          <w:bCs/>
          <w:color w:val="000000"/>
          <w:sz w:val="24"/>
          <w:szCs w:val="24"/>
        </w:rPr>
      </w:pPr>
      <w:r>
        <w:rPr>
          <w:rFonts w:ascii="Arial" w:hAnsi="Arial" w:cs="Arial"/>
          <w:bCs/>
          <w:color w:val="000000"/>
          <w:sz w:val="24"/>
          <w:szCs w:val="24"/>
        </w:rPr>
        <w:t>Presença de elementos químicos resultantes da decomposição da pólvora;</w:t>
      </w:r>
    </w:p>
    <w:p w:rsidR="009C4E98" w:rsidRDefault="009C4E98" w:rsidP="009C4E98">
      <w:pPr>
        <w:pStyle w:val="Corpodetexto"/>
        <w:numPr>
          <w:ilvl w:val="1"/>
          <w:numId w:val="9"/>
        </w:numPr>
        <w:spacing w:line="480" w:lineRule="auto"/>
        <w:jc w:val="both"/>
        <w:rPr>
          <w:rFonts w:ascii="Arial" w:hAnsi="Arial" w:cs="Arial"/>
          <w:bCs/>
          <w:color w:val="000000"/>
          <w:sz w:val="24"/>
          <w:szCs w:val="24"/>
        </w:rPr>
      </w:pPr>
      <w:r>
        <w:rPr>
          <w:rFonts w:ascii="Arial" w:hAnsi="Arial" w:cs="Arial"/>
          <w:bCs/>
          <w:color w:val="000000"/>
          <w:sz w:val="24"/>
          <w:szCs w:val="24"/>
        </w:rPr>
        <w:t>Existência de carboxihemoglobina no sangue da ferida. Este  sinal só é válido para os OE de disparos a curta distância.</w:t>
      </w:r>
    </w:p>
    <w:p w:rsidR="009C4E98" w:rsidRDefault="009C4E98" w:rsidP="009C4E98">
      <w:pPr>
        <w:pStyle w:val="Corpodetexto"/>
        <w:numPr>
          <w:ilvl w:val="1"/>
          <w:numId w:val="9"/>
        </w:numPr>
        <w:spacing w:line="480" w:lineRule="auto"/>
        <w:jc w:val="both"/>
        <w:rPr>
          <w:rFonts w:ascii="Arial" w:hAnsi="Arial" w:cs="Arial"/>
          <w:bCs/>
          <w:color w:val="000000"/>
          <w:sz w:val="24"/>
          <w:szCs w:val="24"/>
        </w:rPr>
      </w:pPr>
      <w:r>
        <w:rPr>
          <w:rFonts w:ascii="Arial" w:hAnsi="Arial" w:cs="Arial"/>
          <w:bCs/>
          <w:color w:val="000000"/>
          <w:sz w:val="24"/>
          <w:szCs w:val="24"/>
        </w:rPr>
        <w:t>Presença, na ferida e na primeira parte do trajecto de restos de fibras têxteis, procedentes do vestuário e arrastadas pelo projéctil.</w:t>
      </w:r>
    </w:p>
    <w:p w:rsidR="009C4E98" w:rsidRPr="005A7840" w:rsidRDefault="00423D3B" w:rsidP="009C4E98">
      <w:pPr>
        <w:pStyle w:val="Corpodetexto"/>
        <w:numPr>
          <w:ilvl w:val="1"/>
          <w:numId w:val="9"/>
        </w:numPr>
        <w:spacing w:line="480" w:lineRule="auto"/>
        <w:jc w:val="both"/>
        <w:rPr>
          <w:rFonts w:ascii="Arial" w:hAnsi="Arial" w:cs="Arial"/>
          <w:bCs/>
          <w:color w:val="000000"/>
          <w:sz w:val="24"/>
          <w:szCs w:val="24"/>
        </w:rPr>
      </w:pPr>
      <w:r>
        <w:rPr>
          <w:rFonts w:ascii="Arial" w:hAnsi="Arial" w:cs="Arial"/>
          <w:bCs/>
          <w:color w:val="000000"/>
          <w:sz w:val="24"/>
          <w:szCs w:val="24"/>
        </w:rPr>
        <w:t>Demons</w:t>
      </w:r>
      <w:r w:rsidR="009C4E98">
        <w:rPr>
          <w:rFonts w:ascii="Arial" w:hAnsi="Arial" w:cs="Arial"/>
          <w:bCs/>
          <w:color w:val="000000"/>
          <w:sz w:val="24"/>
          <w:szCs w:val="24"/>
        </w:rPr>
        <w:t>tração de partículas metálicas procedentes do projéctil, que só são comprovadas no OE.</w:t>
      </w:r>
    </w:p>
    <w:p w:rsidR="009C4E98" w:rsidRDefault="009C4E98" w:rsidP="009C4E98">
      <w:pPr>
        <w:pStyle w:val="Corpodetexto"/>
        <w:numPr>
          <w:ilvl w:val="0"/>
          <w:numId w:val="9"/>
        </w:numPr>
        <w:spacing w:line="480" w:lineRule="auto"/>
        <w:jc w:val="both"/>
        <w:rPr>
          <w:rFonts w:ascii="Arial" w:hAnsi="Arial" w:cs="Arial"/>
          <w:bCs/>
          <w:color w:val="000000"/>
          <w:sz w:val="24"/>
          <w:szCs w:val="24"/>
        </w:rPr>
      </w:pPr>
      <w:r>
        <w:rPr>
          <w:rFonts w:ascii="Arial" w:hAnsi="Arial" w:cs="Arial"/>
          <w:bCs/>
          <w:color w:val="000000"/>
          <w:sz w:val="24"/>
          <w:szCs w:val="24"/>
        </w:rPr>
        <w:t>LAF de localização craniana: quando o projéctil atravessa por com</w:t>
      </w:r>
      <w:r w:rsidR="005B6924">
        <w:rPr>
          <w:rFonts w:ascii="Arial" w:hAnsi="Arial" w:cs="Arial"/>
          <w:bCs/>
          <w:color w:val="000000"/>
          <w:sz w:val="24"/>
          <w:szCs w:val="24"/>
        </w:rPr>
        <w:t>pleto o crâni</w:t>
      </w:r>
      <w:r>
        <w:rPr>
          <w:rFonts w:ascii="Arial" w:hAnsi="Arial" w:cs="Arial"/>
          <w:bCs/>
          <w:color w:val="000000"/>
          <w:sz w:val="24"/>
          <w:szCs w:val="24"/>
        </w:rPr>
        <w:t xml:space="preserve">o, a conformação dos orifícios constitui um indicador </w:t>
      </w:r>
      <w:r w:rsidR="00423D3B">
        <w:rPr>
          <w:rFonts w:ascii="Arial" w:hAnsi="Arial" w:cs="Arial"/>
          <w:bCs/>
          <w:color w:val="000000"/>
          <w:sz w:val="24"/>
          <w:szCs w:val="24"/>
        </w:rPr>
        <w:t>importante</w:t>
      </w:r>
      <w:r>
        <w:rPr>
          <w:rFonts w:ascii="Arial" w:hAnsi="Arial" w:cs="Arial"/>
          <w:bCs/>
          <w:color w:val="000000"/>
          <w:sz w:val="24"/>
          <w:szCs w:val="24"/>
        </w:rPr>
        <w:t xml:space="preserve"> de</w:t>
      </w:r>
      <w:r w:rsidR="005B6924">
        <w:rPr>
          <w:rFonts w:ascii="Arial" w:hAnsi="Arial" w:cs="Arial"/>
          <w:bCs/>
          <w:color w:val="000000"/>
          <w:sz w:val="24"/>
          <w:szCs w:val="24"/>
        </w:rPr>
        <w:t xml:space="preserve"> </w:t>
      </w:r>
      <w:r>
        <w:rPr>
          <w:rFonts w:ascii="Arial" w:hAnsi="Arial" w:cs="Arial"/>
          <w:bCs/>
          <w:color w:val="000000"/>
          <w:sz w:val="24"/>
          <w:szCs w:val="24"/>
        </w:rPr>
        <w:t xml:space="preserve">qual é a entrada e qual é a saída. Ao atravessar a tábua externa e a </w:t>
      </w:r>
      <w:r>
        <w:rPr>
          <w:rFonts w:ascii="Arial" w:hAnsi="Arial" w:cs="Arial"/>
          <w:bCs/>
          <w:color w:val="000000"/>
          <w:sz w:val="24"/>
          <w:szCs w:val="24"/>
        </w:rPr>
        <w:lastRenderedPageBreak/>
        <w:t>tábua interna, o OE apresenta</w:t>
      </w:r>
      <w:r w:rsidR="00182AD1">
        <w:rPr>
          <w:rFonts w:ascii="Arial" w:hAnsi="Arial" w:cs="Arial"/>
          <w:bCs/>
          <w:color w:val="000000"/>
          <w:sz w:val="24"/>
          <w:szCs w:val="24"/>
        </w:rPr>
        <w:t xml:space="preserve"> usualmente</w:t>
      </w:r>
      <w:r>
        <w:rPr>
          <w:rFonts w:ascii="Arial" w:hAnsi="Arial" w:cs="Arial"/>
          <w:bCs/>
          <w:color w:val="000000"/>
          <w:sz w:val="24"/>
          <w:szCs w:val="24"/>
        </w:rPr>
        <w:t xml:space="preserve"> um orifício mais pequeno e regular q</w:t>
      </w:r>
      <w:r w:rsidR="00182AD1">
        <w:rPr>
          <w:rFonts w:ascii="Arial" w:hAnsi="Arial" w:cs="Arial"/>
          <w:bCs/>
          <w:color w:val="000000"/>
          <w:sz w:val="24"/>
          <w:szCs w:val="24"/>
        </w:rPr>
        <w:t>ue</w:t>
      </w:r>
      <w:r>
        <w:rPr>
          <w:rFonts w:ascii="Arial" w:hAnsi="Arial" w:cs="Arial"/>
          <w:bCs/>
          <w:color w:val="000000"/>
          <w:sz w:val="24"/>
          <w:szCs w:val="24"/>
        </w:rPr>
        <w:t xml:space="preserve"> a tábua interna, ao contrário do que </w:t>
      </w:r>
      <w:r w:rsidR="00182AD1">
        <w:rPr>
          <w:rFonts w:ascii="Arial" w:hAnsi="Arial" w:cs="Arial"/>
          <w:bCs/>
          <w:color w:val="000000"/>
          <w:sz w:val="24"/>
          <w:szCs w:val="24"/>
        </w:rPr>
        <w:t>é habitual ocorrer</w:t>
      </w:r>
      <w:r>
        <w:rPr>
          <w:rFonts w:ascii="Arial" w:hAnsi="Arial" w:cs="Arial"/>
          <w:bCs/>
          <w:color w:val="000000"/>
          <w:sz w:val="24"/>
          <w:szCs w:val="24"/>
        </w:rPr>
        <w:t xml:space="preserve"> no OS.</w:t>
      </w:r>
    </w:p>
    <w:p w:rsidR="00EE4CB1" w:rsidRPr="00A34937" w:rsidRDefault="00EE4CB1" w:rsidP="009C4E98">
      <w:pPr>
        <w:pStyle w:val="Corpodetexto"/>
        <w:spacing w:line="480" w:lineRule="auto"/>
        <w:jc w:val="both"/>
        <w:rPr>
          <w:rFonts w:ascii="Arial" w:hAnsi="Arial" w:cs="Arial"/>
          <w:bCs/>
          <w:color w:val="000000"/>
          <w:sz w:val="24"/>
          <w:szCs w:val="24"/>
        </w:rPr>
      </w:pPr>
    </w:p>
    <w:p w:rsidR="009C4E98" w:rsidRDefault="009C4E98" w:rsidP="007C6335">
      <w:pPr>
        <w:pStyle w:val="Corpodetexto"/>
        <w:numPr>
          <w:ilvl w:val="2"/>
          <w:numId w:val="32"/>
        </w:numPr>
        <w:spacing w:line="480" w:lineRule="auto"/>
        <w:jc w:val="both"/>
        <w:rPr>
          <w:rFonts w:ascii="Arial" w:hAnsi="Arial" w:cs="Arial"/>
          <w:b/>
          <w:bCs/>
          <w:color w:val="000000"/>
          <w:sz w:val="24"/>
          <w:szCs w:val="24"/>
        </w:rPr>
      </w:pPr>
      <w:r>
        <w:rPr>
          <w:rFonts w:ascii="Arial" w:hAnsi="Arial" w:cs="Arial"/>
          <w:b/>
          <w:bCs/>
          <w:color w:val="000000"/>
          <w:sz w:val="24"/>
          <w:szCs w:val="24"/>
        </w:rPr>
        <w:t xml:space="preserve">Natureza acidental, </w:t>
      </w:r>
      <w:r w:rsidR="00D55979">
        <w:rPr>
          <w:rFonts w:ascii="Arial" w:hAnsi="Arial" w:cs="Arial"/>
          <w:b/>
          <w:bCs/>
          <w:color w:val="000000"/>
          <w:sz w:val="24"/>
          <w:szCs w:val="24"/>
        </w:rPr>
        <w:t>homicida</w:t>
      </w:r>
      <w:r>
        <w:rPr>
          <w:rFonts w:ascii="Arial" w:hAnsi="Arial" w:cs="Arial"/>
          <w:b/>
          <w:bCs/>
          <w:color w:val="000000"/>
          <w:sz w:val="24"/>
          <w:szCs w:val="24"/>
        </w:rPr>
        <w:t xml:space="preserve"> ou suicida do disparo</w:t>
      </w:r>
    </w:p>
    <w:p w:rsidR="005B1C04" w:rsidRDefault="005B1C04"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 xml:space="preserve">Dados estatísticos mostram uma predominância muito marcada de disparos de natureza suicida (65 a 80%), seguidos dos de natureza homicida (7 a 27%) e por último </w:t>
      </w:r>
      <w:r w:rsidR="00182AD1">
        <w:rPr>
          <w:rFonts w:ascii="Arial" w:hAnsi="Arial" w:cs="Arial"/>
          <w:bCs/>
          <w:color w:val="000000"/>
          <w:sz w:val="24"/>
          <w:szCs w:val="24"/>
        </w:rPr>
        <w:t>d</w:t>
      </w:r>
      <w:r>
        <w:rPr>
          <w:rFonts w:ascii="Arial" w:hAnsi="Arial" w:cs="Arial"/>
          <w:bCs/>
          <w:color w:val="000000"/>
          <w:sz w:val="24"/>
          <w:szCs w:val="24"/>
        </w:rPr>
        <w:t xml:space="preserve">os </w:t>
      </w:r>
      <w:r w:rsidR="0003544A">
        <w:rPr>
          <w:rFonts w:ascii="Arial" w:hAnsi="Arial" w:cs="Arial"/>
          <w:bCs/>
          <w:color w:val="000000"/>
          <w:sz w:val="24"/>
          <w:szCs w:val="24"/>
        </w:rPr>
        <w:t>de natureza acidental (5 a 28%).</w:t>
      </w:r>
      <w:r>
        <w:rPr>
          <w:rFonts w:ascii="Arial" w:hAnsi="Arial" w:cs="Arial"/>
          <w:bCs/>
          <w:color w:val="000000"/>
          <w:sz w:val="24"/>
          <w:szCs w:val="24"/>
        </w:rPr>
        <w:t xml:space="preserve"> </w:t>
      </w:r>
    </w:p>
    <w:p w:rsidR="0003544A" w:rsidRDefault="0003544A" w:rsidP="009C4E98">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 xml:space="preserve">Doenças ou distúrbios psiquiátricos são identificados em vários estudos </w:t>
      </w:r>
      <w:r w:rsidR="004A43F8">
        <w:rPr>
          <w:rFonts w:ascii="Arial" w:hAnsi="Arial" w:cs="Arial"/>
          <w:bCs/>
          <w:color w:val="000000"/>
          <w:sz w:val="24"/>
          <w:szCs w:val="24"/>
        </w:rPr>
        <w:t xml:space="preserve">e surgem em </w:t>
      </w:r>
      <w:r>
        <w:rPr>
          <w:rFonts w:ascii="Arial" w:hAnsi="Arial" w:cs="Arial"/>
          <w:bCs/>
          <w:color w:val="000000"/>
          <w:sz w:val="24"/>
          <w:szCs w:val="24"/>
        </w:rPr>
        <w:t>metade a um terço dos casos de suicídio. A depressão é sem dúvida a entidade mais predominante e distúrbios psicóticos estão presentes num pequeno número de vítimas (Shkrum &amp; Ramsay, 2007).</w:t>
      </w:r>
      <w:r w:rsidR="00182AD1">
        <w:rPr>
          <w:rFonts w:ascii="Arial" w:hAnsi="Arial" w:cs="Arial"/>
          <w:bCs/>
          <w:color w:val="000000"/>
          <w:sz w:val="24"/>
          <w:szCs w:val="24"/>
        </w:rPr>
        <w:t xml:space="preserve"> É frequente, em casos suici</w:t>
      </w:r>
      <w:r w:rsidR="00FD7D77">
        <w:rPr>
          <w:rFonts w:ascii="Arial" w:hAnsi="Arial" w:cs="Arial"/>
          <w:bCs/>
          <w:color w:val="000000"/>
          <w:sz w:val="24"/>
          <w:szCs w:val="24"/>
        </w:rPr>
        <w:t xml:space="preserve">das, a vítima ter feito tentativas de suicídio com outros métodos </w:t>
      </w:r>
      <w:r w:rsidR="00FD7D77">
        <w:rPr>
          <w:rFonts w:ascii="Arial" w:hAnsi="Arial" w:cs="Arial"/>
          <w:bCs/>
          <w:sz w:val="24"/>
          <w:szCs w:val="24"/>
        </w:rPr>
        <w:t xml:space="preserve">(Balci </w:t>
      </w:r>
      <w:r w:rsidR="00FD7D77" w:rsidRPr="00F237DA">
        <w:rPr>
          <w:rFonts w:ascii="Arial" w:hAnsi="Arial" w:cs="Arial"/>
          <w:bCs/>
          <w:i/>
          <w:sz w:val="24"/>
          <w:szCs w:val="24"/>
        </w:rPr>
        <w:t>et al</w:t>
      </w:r>
      <w:r w:rsidR="00FD7D77">
        <w:rPr>
          <w:rFonts w:ascii="Arial" w:hAnsi="Arial" w:cs="Arial"/>
          <w:bCs/>
          <w:sz w:val="24"/>
          <w:szCs w:val="24"/>
        </w:rPr>
        <w:t>, 2007).</w:t>
      </w:r>
    </w:p>
    <w:p w:rsidR="009C4E98" w:rsidRDefault="009C4E98" w:rsidP="009C4E98">
      <w:pPr>
        <w:pStyle w:val="Corpodetexto"/>
        <w:spacing w:line="480" w:lineRule="auto"/>
        <w:ind w:firstLine="708"/>
        <w:jc w:val="both"/>
        <w:rPr>
          <w:rFonts w:ascii="Arial" w:hAnsi="Arial" w:cs="Arial"/>
          <w:bCs/>
          <w:color w:val="000000"/>
          <w:sz w:val="24"/>
          <w:szCs w:val="24"/>
        </w:rPr>
      </w:pPr>
      <w:r w:rsidRPr="00BD4BD1">
        <w:rPr>
          <w:rFonts w:ascii="Arial" w:hAnsi="Arial" w:cs="Arial"/>
          <w:bCs/>
          <w:color w:val="000000"/>
          <w:sz w:val="24"/>
          <w:szCs w:val="24"/>
        </w:rPr>
        <w:t xml:space="preserve">O diagnóstico </w:t>
      </w:r>
      <w:r w:rsidR="005B1C04">
        <w:rPr>
          <w:rFonts w:ascii="Arial" w:hAnsi="Arial" w:cs="Arial"/>
          <w:bCs/>
          <w:color w:val="000000"/>
          <w:sz w:val="24"/>
          <w:szCs w:val="24"/>
        </w:rPr>
        <w:t xml:space="preserve">da natureza do disparo </w:t>
      </w:r>
      <w:r w:rsidRPr="00BD4BD1">
        <w:rPr>
          <w:rFonts w:ascii="Arial" w:hAnsi="Arial" w:cs="Arial"/>
          <w:bCs/>
          <w:color w:val="000000"/>
          <w:sz w:val="24"/>
          <w:szCs w:val="24"/>
        </w:rPr>
        <w:t>possui um extraordinário interesse forense.</w:t>
      </w:r>
      <w:r>
        <w:rPr>
          <w:rFonts w:ascii="Arial" w:hAnsi="Arial" w:cs="Arial"/>
          <w:bCs/>
          <w:color w:val="000000"/>
          <w:sz w:val="24"/>
          <w:szCs w:val="24"/>
        </w:rPr>
        <w:t xml:space="preserve"> No entanto, o tema presta-se a múltiplas considerações, pelo que </w:t>
      </w:r>
      <w:r w:rsidR="00182AD1">
        <w:rPr>
          <w:rFonts w:ascii="Arial" w:hAnsi="Arial" w:cs="Arial"/>
          <w:bCs/>
          <w:color w:val="000000"/>
          <w:sz w:val="24"/>
          <w:szCs w:val="24"/>
        </w:rPr>
        <w:t>nos limitaremos</w:t>
      </w:r>
      <w:r>
        <w:rPr>
          <w:rFonts w:ascii="Arial" w:hAnsi="Arial" w:cs="Arial"/>
          <w:bCs/>
          <w:color w:val="000000"/>
          <w:sz w:val="24"/>
          <w:szCs w:val="24"/>
        </w:rPr>
        <w:t xml:space="preserve"> a indicar os elementos de juízo válidos para o problema, atendendo à sua origem.</w:t>
      </w:r>
    </w:p>
    <w:p w:rsidR="009C4E98" w:rsidRPr="0012411A" w:rsidRDefault="00DD154D" w:rsidP="009C4E98">
      <w:pPr>
        <w:pStyle w:val="Corpodetexto"/>
        <w:spacing w:line="480" w:lineRule="auto"/>
        <w:jc w:val="both"/>
        <w:rPr>
          <w:rFonts w:ascii="Arial" w:hAnsi="Arial" w:cs="Arial"/>
          <w:bCs/>
          <w:color w:val="000000"/>
          <w:sz w:val="24"/>
          <w:szCs w:val="24"/>
          <w:u w:val="single"/>
        </w:rPr>
      </w:pPr>
      <w:r>
        <w:rPr>
          <w:rFonts w:ascii="Arial" w:hAnsi="Arial" w:cs="Arial"/>
          <w:bCs/>
          <w:color w:val="000000"/>
          <w:sz w:val="24"/>
          <w:szCs w:val="24"/>
          <w:u w:val="single"/>
        </w:rPr>
        <w:t>Exame do local</w:t>
      </w:r>
      <w:r w:rsidR="007B226B">
        <w:rPr>
          <w:rFonts w:ascii="Arial" w:hAnsi="Arial" w:cs="Arial"/>
          <w:bCs/>
          <w:color w:val="000000"/>
          <w:sz w:val="24"/>
          <w:szCs w:val="24"/>
          <w:u w:val="single"/>
        </w:rPr>
        <w:t>:</w:t>
      </w:r>
    </w:p>
    <w:p w:rsidR="009C4E98" w:rsidRDefault="005B6924" w:rsidP="009C4E98">
      <w:pPr>
        <w:pStyle w:val="Corpodetexto"/>
        <w:numPr>
          <w:ilvl w:val="0"/>
          <w:numId w:val="10"/>
        </w:numPr>
        <w:spacing w:line="480" w:lineRule="auto"/>
        <w:jc w:val="both"/>
        <w:rPr>
          <w:rFonts w:ascii="Arial" w:hAnsi="Arial" w:cs="Arial"/>
          <w:bCs/>
          <w:color w:val="000000"/>
          <w:sz w:val="24"/>
          <w:szCs w:val="24"/>
        </w:rPr>
      </w:pPr>
      <w:r>
        <w:rPr>
          <w:rFonts w:ascii="Arial" w:hAnsi="Arial" w:cs="Arial"/>
          <w:bCs/>
          <w:color w:val="000000"/>
          <w:sz w:val="24"/>
          <w:szCs w:val="24"/>
        </w:rPr>
        <w:t xml:space="preserve">Desordem: </w:t>
      </w:r>
      <w:r w:rsidR="00345C8D">
        <w:rPr>
          <w:rFonts w:ascii="Arial" w:hAnsi="Arial" w:cs="Arial"/>
          <w:bCs/>
          <w:color w:val="000000"/>
          <w:sz w:val="24"/>
          <w:szCs w:val="24"/>
        </w:rPr>
        <w:t xml:space="preserve">pode </w:t>
      </w:r>
      <w:r>
        <w:rPr>
          <w:rFonts w:ascii="Arial" w:hAnsi="Arial" w:cs="Arial"/>
          <w:bCs/>
          <w:color w:val="000000"/>
          <w:sz w:val="24"/>
          <w:szCs w:val="24"/>
        </w:rPr>
        <w:t>cons</w:t>
      </w:r>
      <w:r w:rsidR="009C4E98">
        <w:rPr>
          <w:rFonts w:ascii="Arial" w:hAnsi="Arial" w:cs="Arial"/>
          <w:bCs/>
          <w:color w:val="000000"/>
          <w:sz w:val="24"/>
          <w:szCs w:val="24"/>
        </w:rPr>
        <w:t>titui</w:t>
      </w:r>
      <w:r w:rsidR="00345C8D">
        <w:rPr>
          <w:rFonts w:ascii="Arial" w:hAnsi="Arial" w:cs="Arial"/>
          <w:bCs/>
          <w:color w:val="000000"/>
          <w:sz w:val="24"/>
          <w:szCs w:val="24"/>
        </w:rPr>
        <w:t>r</w:t>
      </w:r>
      <w:r w:rsidR="009C4E98">
        <w:rPr>
          <w:rFonts w:ascii="Arial" w:hAnsi="Arial" w:cs="Arial"/>
          <w:bCs/>
          <w:color w:val="000000"/>
          <w:sz w:val="24"/>
          <w:szCs w:val="24"/>
        </w:rPr>
        <w:t xml:space="preserve"> indício de luta, </w:t>
      </w:r>
      <w:r w:rsidR="00345C8D">
        <w:rPr>
          <w:rFonts w:ascii="Arial" w:hAnsi="Arial" w:cs="Arial"/>
          <w:bCs/>
          <w:color w:val="000000"/>
          <w:sz w:val="24"/>
          <w:szCs w:val="24"/>
        </w:rPr>
        <w:t xml:space="preserve">o </w:t>
      </w:r>
      <w:r w:rsidR="009C4E98">
        <w:rPr>
          <w:rFonts w:ascii="Arial" w:hAnsi="Arial" w:cs="Arial"/>
          <w:bCs/>
          <w:color w:val="000000"/>
          <w:sz w:val="24"/>
          <w:szCs w:val="24"/>
        </w:rPr>
        <w:t>que se opõe ao suicídio.</w:t>
      </w:r>
    </w:p>
    <w:p w:rsidR="009C4E98" w:rsidRDefault="009C4E98" w:rsidP="009C4E98">
      <w:pPr>
        <w:pStyle w:val="Corpodetexto"/>
        <w:numPr>
          <w:ilvl w:val="0"/>
          <w:numId w:val="10"/>
        </w:numPr>
        <w:spacing w:line="480" w:lineRule="auto"/>
        <w:jc w:val="both"/>
        <w:rPr>
          <w:rFonts w:ascii="Arial" w:hAnsi="Arial" w:cs="Arial"/>
          <w:bCs/>
          <w:color w:val="000000"/>
          <w:sz w:val="24"/>
          <w:szCs w:val="24"/>
        </w:rPr>
      </w:pPr>
      <w:r>
        <w:rPr>
          <w:rFonts w:ascii="Arial" w:hAnsi="Arial" w:cs="Arial"/>
          <w:bCs/>
          <w:color w:val="000000"/>
          <w:sz w:val="24"/>
          <w:szCs w:val="24"/>
        </w:rPr>
        <w:t>Pegadas e marcas de sangue:  a localização, o número e a relação entre as distintas pegadas pode facilitar a reconstituição da cena.</w:t>
      </w:r>
    </w:p>
    <w:p w:rsidR="009C4E98" w:rsidRDefault="009C4E98" w:rsidP="009C4E98">
      <w:pPr>
        <w:pStyle w:val="Corpodetexto"/>
        <w:numPr>
          <w:ilvl w:val="0"/>
          <w:numId w:val="10"/>
        </w:numPr>
        <w:spacing w:line="480" w:lineRule="auto"/>
        <w:jc w:val="both"/>
        <w:rPr>
          <w:rFonts w:ascii="Arial" w:hAnsi="Arial" w:cs="Arial"/>
          <w:bCs/>
          <w:color w:val="000000"/>
          <w:sz w:val="24"/>
          <w:szCs w:val="24"/>
        </w:rPr>
      </w:pPr>
      <w:r>
        <w:rPr>
          <w:rFonts w:ascii="Arial" w:hAnsi="Arial" w:cs="Arial"/>
          <w:bCs/>
          <w:color w:val="000000"/>
          <w:sz w:val="24"/>
          <w:szCs w:val="24"/>
        </w:rPr>
        <w:lastRenderedPageBreak/>
        <w:t xml:space="preserve">Suicídio diante de um espelho: é um facto frequente e </w:t>
      </w:r>
      <w:r w:rsidR="00345C8D">
        <w:rPr>
          <w:rFonts w:ascii="Arial" w:hAnsi="Arial" w:cs="Arial"/>
          <w:bCs/>
          <w:color w:val="000000"/>
          <w:sz w:val="24"/>
          <w:szCs w:val="24"/>
        </w:rPr>
        <w:t>pode ser</w:t>
      </w:r>
      <w:r>
        <w:rPr>
          <w:rFonts w:ascii="Arial" w:hAnsi="Arial" w:cs="Arial"/>
          <w:bCs/>
          <w:color w:val="000000"/>
          <w:sz w:val="24"/>
          <w:szCs w:val="24"/>
        </w:rPr>
        <w:t xml:space="preserve"> comprovado pela posição do cadáver perante o espelho.</w:t>
      </w:r>
    </w:p>
    <w:p w:rsidR="009C4E98" w:rsidRDefault="009C4E98" w:rsidP="009C4E98">
      <w:pPr>
        <w:pStyle w:val="Corpodetexto"/>
        <w:numPr>
          <w:ilvl w:val="0"/>
          <w:numId w:val="10"/>
        </w:numPr>
        <w:spacing w:line="480" w:lineRule="auto"/>
        <w:jc w:val="both"/>
        <w:rPr>
          <w:rFonts w:ascii="Arial" w:hAnsi="Arial" w:cs="Arial"/>
          <w:bCs/>
          <w:color w:val="000000"/>
          <w:sz w:val="24"/>
          <w:szCs w:val="24"/>
        </w:rPr>
      </w:pPr>
      <w:r>
        <w:rPr>
          <w:rFonts w:ascii="Arial" w:hAnsi="Arial" w:cs="Arial"/>
          <w:bCs/>
          <w:color w:val="000000"/>
          <w:sz w:val="24"/>
          <w:szCs w:val="24"/>
        </w:rPr>
        <w:t>Ausência de arma. É um facto que se opõe ao suicídio quand</w:t>
      </w:r>
      <w:r w:rsidR="00345C8D">
        <w:rPr>
          <w:rFonts w:ascii="Arial" w:hAnsi="Arial" w:cs="Arial"/>
          <w:bCs/>
          <w:color w:val="000000"/>
          <w:sz w:val="24"/>
          <w:szCs w:val="24"/>
        </w:rPr>
        <w:t>o a lesão deveria matar instanta</w:t>
      </w:r>
      <w:r>
        <w:rPr>
          <w:rFonts w:ascii="Arial" w:hAnsi="Arial" w:cs="Arial"/>
          <w:bCs/>
          <w:color w:val="000000"/>
          <w:sz w:val="24"/>
          <w:szCs w:val="24"/>
        </w:rPr>
        <w:t xml:space="preserve">neamente </w:t>
      </w:r>
    </w:p>
    <w:p w:rsidR="009C4E98" w:rsidRDefault="009C4E98" w:rsidP="002E555A">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t>Outros dados com significado e a favor de um acto suicida é encont</w:t>
      </w:r>
      <w:r w:rsidR="00345C8D">
        <w:rPr>
          <w:rFonts w:ascii="Arial" w:hAnsi="Arial" w:cs="Arial"/>
          <w:bCs/>
          <w:color w:val="000000"/>
          <w:sz w:val="24"/>
          <w:szCs w:val="24"/>
        </w:rPr>
        <w:t>r</w:t>
      </w:r>
      <w:r>
        <w:rPr>
          <w:rFonts w:ascii="Arial" w:hAnsi="Arial" w:cs="Arial"/>
          <w:bCs/>
          <w:color w:val="000000"/>
          <w:sz w:val="24"/>
          <w:szCs w:val="24"/>
        </w:rPr>
        <w:t>ar a porta fechada e trancada com a chave por dentro, presença de cartas escritas pela vítima justificando o seu propósito, assim como os seus antecedentes sociais, patológicos, económicos, familiares, etc.</w:t>
      </w:r>
      <w:r w:rsidR="004A43F8">
        <w:rPr>
          <w:rFonts w:ascii="Arial" w:hAnsi="Arial" w:cs="Arial"/>
          <w:bCs/>
          <w:color w:val="000000"/>
          <w:sz w:val="24"/>
          <w:szCs w:val="24"/>
        </w:rPr>
        <w:t xml:space="preserve"> (Calab</w:t>
      </w:r>
      <w:r w:rsidR="002E555A">
        <w:rPr>
          <w:rFonts w:ascii="Arial" w:hAnsi="Arial" w:cs="Arial"/>
          <w:bCs/>
          <w:color w:val="000000"/>
          <w:sz w:val="24"/>
          <w:szCs w:val="24"/>
        </w:rPr>
        <w:t>uig, 2001). Na maioria dos estudos norte-americanos que relatam suicídios, a presença de cartas foi encontrada em até 40% dos casos. Pode ser neces</w:t>
      </w:r>
      <w:r w:rsidR="00345C8D">
        <w:rPr>
          <w:rFonts w:ascii="Arial" w:hAnsi="Arial" w:cs="Arial"/>
          <w:bCs/>
          <w:color w:val="000000"/>
          <w:sz w:val="24"/>
          <w:szCs w:val="24"/>
        </w:rPr>
        <w:t>s</w:t>
      </w:r>
      <w:r w:rsidR="002E555A">
        <w:rPr>
          <w:rFonts w:ascii="Arial" w:hAnsi="Arial" w:cs="Arial"/>
          <w:bCs/>
          <w:color w:val="000000"/>
          <w:sz w:val="24"/>
          <w:szCs w:val="24"/>
        </w:rPr>
        <w:t xml:space="preserve">ário pedir autenticação caligráfica para verificar </w:t>
      </w:r>
      <w:r w:rsidR="004A43F8">
        <w:rPr>
          <w:rFonts w:ascii="Arial" w:hAnsi="Arial" w:cs="Arial"/>
          <w:bCs/>
          <w:color w:val="000000"/>
          <w:sz w:val="24"/>
          <w:szCs w:val="24"/>
        </w:rPr>
        <w:t>se</w:t>
      </w:r>
      <w:r w:rsidR="002E555A">
        <w:rPr>
          <w:rFonts w:ascii="Arial" w:hAnsi="Arial" w:cs="Arial"/>
          <w:bCs/>
          <w:color w:val="000000"/>
          <w:sz w:val="24"/>
          <w:szCs w:val="24"/>
        </w:rPr>
        <w:t xml:space="preserve"> a carta foi escrita pela vítima (Shkrum &amp; Ramsay, 2007).</w:t>
      </w:r>
    </w:p>
    <w:p w:rsidR="009C4E98" w:rsidRPr="0012411A" w:rsidRDefault="009C4E98" w:rsidP="009C4E98">
      <w:pPr>
        <w:pStyle w:val="Corpodetexto"/>
        <w:spacing w:line="480" w:lineRule="auto"/>
        <w:ind w:left="720"/>
        <w:jc w:val="both"/>
        <w:rPr>
          <w:rFonts w:ascii="Arial" w:hAnsi="Arial" w:cs="Arial"/>
          <w:bCs/>
          <w:color w:val="000000"/>
          <w:sz w:val="24"/>
          <w:szCs w:val="24"/>
          <w:u w:val="single"/>
        </w:rPr>
      </w:pPr>
      <w:r w:rsidRPr="0012411A">
        <w:rPr>
          <w:rFonts w:ascii="Arial" w:hAnsi="Arial" w:cs="Arial"/>
          <w:bCs/>
          <w:color w:val="000000"/>
          <w:sz w:val="24"/>
          <w:szCs w:val="24"/>
          <w:u w:val="single"/>
        </w:rPr>
        <w:t>Exame da arma:</w:t>
      </w:r>
    </w:p>
    <w:p w:rsidR="009C4E98" w:rsidRDefault="009C4E98" w:rsidP="009C4E98">
      <w:pPr>
        <w:pStyle w:val="Corpodetexto"/>
        <w:numPr>
          <w:ilvl w:val="0"/>
          <w:numId w:val="11"/>
        </w:numPr>
        <w:spacing w:line="480" w:lineRule="auto"/>
        <w:jc w:val="both"/>
        <w:rPr>
          <w:rFonts w:ascii="Arial" w:hAnsi="Arial" w:cs="Arial"/>
          <w:bCs/>
          <w:color w:val="000000"/>
          <w:sz w:val="24"/>
          <w:szCs w:val="24"/>
        </w:rPr>
      </w:pPr>
      <w:r>
        <w:rPr>
          <w:rFonts w:ascii="Arial" w:hAnsi="Arial" w:cs="Arial"/>
          <w:bCs/>
          <w:color w:val="000000"/>
          <w:sz w:val="24"/>
          <w:szCs w:val="24"/>
        </w:rPr>
        <w:t>Armas improvisadas, com d</w:t>
      </w:r>
      <w:r w:rsidR="007B226B">
        <w:rPr>
          <w:rFonts w:ascii="Arial" w:hAnsi="Arial" w:cs="Arial"/>
          <w:bCs/>
          <w:color w:val="000000"/>
          <w:sz w:val="24"/>
          <w:szCs w:val="24"/>
        </w:rPr>
        <w:t>ispositivos elaborados e de difí</w:t>
      </w:r>
      <w:r>
        <w:rPr>
          <w:rFonts w:ascii="Arial" w:hAnsi="Arial" w:cs="Arial"/>
          <w:bCs/>
          <w:color w:val="000000"/>
          <w:sz w:val="24"/>
          <w:szCs w:val="24"/>
        </w:rPr>
        <w:t>cil disparo sugerem que se trate de um acto suicida.</w:t>
      </w:r>
    </w:p>
    <w:p w:rsidR="009C4E98" w:rsidRPr="0012411A" w:rsidRDefault="009C4E98" w:rsidP="009C4E98">
      <w:pPr>
        <w:pStyle w:val="Corpodetexto"/>
        <w:numPr>
          <w:ilvl w:val="0"/>
          <w:numId w:val="11"/>
        </w:numPr>
        <w:spacing w:line="480" w:lineRule="auto"/>
        <w:jc w:val="both"/>
        <w:rPr>
          <w:rFonts w:ascii="Arial" w:hAnsi="Arial" w:cs="Arial"/>
          <w:bCs/>
          <w:color w:val="000000"/>
          <w:sz w:val="24"/>
          <w:szCs w:val="24"/>
        </w:rPr>
      </w:pPr>
      <w:r>
        <w:rPr>
          <w:rFonts w:ascii="Arial" w:hAnsi="Arial" w:cs="Arial"/>
          <w:bCs/>
          <w:color w:val="000000"/>
          <w:sz w:val="24"/>
          <w:szCs w:val="24"/>
        </w:rPr>
        <w:t>Disparos sem projéctil, apoiando o canhão sobre a pele, o que pela força expansiva dos gases de explosão é capaz de produzir a morte, têm sido descritos por alguns autores como sugestivo de suicídio</w:t>
      </w:r>
      <w:r w:rsidR="001A028F">
        <w:rPr>
          <w:rFonts w:ascii="Arial" w:hAnsi="Arial" w:cs="Arial"/>
          <w:bCs/>
          <w:color w:val="000000"/>
          <w:sz w:val="24"/>
          <w:szCs w:val="24"/>
        </w:rPr>
        <w:t>.</w:t>
      </w:r>
    </w:p>
    <w:p w:rsidR="009C4E98" w:rsidRPr="0012411A" w:rsidRDefault="009C4E98" w:rsidP="009C4E98">
      <w:pPr>
        <w:pStyle w:val="Corpodetexto"/>
        <w:numPr>
          <w:ilvl w:val="0"/>
          <w:numId w:val="11"/>
        </w:numPr>
        <w:spacing w:line="480" w:lineRule="auto"/>
        <w:jc w:val="both"/>
        <w:rPr>
          <w:rFonts w:ascii="Arial" w:hAnsi="Arial" w:cs="Arial"/>
          <w:bCs/>
          <w:color w:val="000000"/>
          <w:sz w:val="24"/>
          <w:szCs w:val="24"/>
          <w:u w:val="single"/>
        </w:rPr>
      </w:pPr>
      <w:r>
        <w:rPr>
          <w:rFonts w:ascii="Arial" w:hAnsi="Arial" w:cs="Arial"/>
          <w:bCs/>
          <w:sz w:val="24"/>
          <w:szCs w:val="24"/>
        </w:rPr>
        <w:t xml:space="preserve">Exame do projéctil é fundamental para comprovar se foi disparado pela arma que aparece associada </w:t>
      </w:r>
      <w:r w:rsidR="004A43F8">
        <w:rPr>
          <w:rFonts w:ascii="Arial" w:hAnsi="Arial" w:cs="Arial"/>
          <w:bCs/>
          <w:sz w:val="24"/>
          <w:szCs w:val="24"/>
        </w:rPr>
        <w:t xml:space="preserve">à vítima </w:t>
      </w:r>
      <w:r>
        <w:rPr>
          <w:rFonts w:ascii="Arial" w:hAnsi="Arial" w:cs="Arial"/>
          <w:bCs/>
          <w:sz w:val="24"/>
          <w:szCs w:val="24"/>
        </w:rPr>
        <w:t xml:space="preserve">(na mão ou </w:t>
      </w:r>
      <w:r w:rsidR="004A43F8">
        <w:rPr>
          <w:rFonts w:ascii="Arial" w:hAnsi="Arial" w:cs="Arial"/>
          <w:bCs/>
          <w:sz w:val="24"/>
          <w:szCs w:val="24"/>
        </w:rPr>
        <w:t>junto</w:t>
      </w:r>
      <w:r>
        <w:rPr>
          <w:rFonts w:ascii="Arial" w:hAnsi="Arial" w:cs="Arial"/>
          <w:bCs/>
          <w:sz w:val="24"/>
          <w:szCs w:val="24"/>
        </w:rPr>
        <w:t xml:space="preserve">). É neste sentido, que nunca se deve dar como terminada uma autópsia por LAF sem que tenha sido localizado e extraído o </w:t>
      </w:r>
      <w:r w:rsidRPr="0012411A">
        <w:rPr>
          <w:rFonts w:ascii="Arial" w:hAnsi="Arial" w:cs="Arial"/>
          <w:bCs/>
          <w:sz w:val="24"/>
          <w:szCs w:val="24"/>
        </w:rPr>
        <w:t>projéctil.</w:t>
      </w:r>
    </w:p>
    <w:p w:rsidR="009C4E98" w:rsidRDefault="009C4E98" w:rsidP="009C4E98">
      <w:pPr>
        <w:pStyle w:val="Corpodetexto"/>
        <w:spacing w:line="480" w:lineRule="auto"/>
        <w:ind w:left="1080"/>
        <w:jc w:val="both"/>
        <w:rPr>
          <w:rFonts w:ascii="Arial" w:hAnsi="Arial" w:cs="Arial"/>
          <w:bCs/>
          <w:sz w:val="24"/>
          <w:szCs w:val="24"/>
          <w:u w:val="single"/>
        </w:rPr>
      </w:pPr>
      <w:r w:rsidRPr="0012411A">
        <w:rPr>
          <w:rFonts w:ascii="Arial" w:hAnsi="Arial" w:cs="Arial"/>
          <w:bCs/>
          <w:sz w:val="24"/>
          <w:szCs w:val="24"/>
          <w:u w:val="single"/>
        </w:rPr>
        <w:lastRenderedPageBreak/>
        <w:t>Exame do cadáver</w:t>
      </w:r>
    </w:p>
    <w:p w:rsidR="009C4E98" w:rsidRPr="00646705" w:rsidRDefault="009C4E98" w:rsidP="009C4E98">
      <w:pPr>
        <w:pStyle w:val="Corpodetexto"/>
        <w:numPr>
          <w:ilvl w:val="0"/>
          <w:numId w:val="12"/>
        </w:numPr>
        <w:spacing w:line="480" w:lineRule="auto"/>
        <w:jc w:val="both"/>
        <w:rPr>
          <w:rFonts w:ascii="Arial" w:hAnsi="Arial" w:cs="Arial"/>
          <w:bCs/>
          <w:color w:val="000000"/>
          <w:sz w:val="24"/>
          <w:szCs w:val="24"/>
        </w:rPr>
      </w:pPr>
      <w:r w:rsidRPr="001A3882">
        <w:rPr>
          <w:rFonts w:ascii="Arial" w:hAnsi="Arial" w:cs="Arial"/>
          <w:b/>
          <w:bCs/>
          <w:sz w:val="24"/>
          <w:szCs w:val="24"/>
        </w:rPr>
        <w:t>Sinais de luta</w:t>
      </w:r>
      <w:r w:rsidR="001A3882">
        <w:rPr>
          <w:rFonts w:ascii="Arial" w:hAnsi="Arial" w:cs="Arial"/>
          <w:bCs/>
          <w:sz w:val="24"/>
          <w:szCs w:val="24"/>
        </w:rPr>
        <w:t xml:space="preserve">: </w:t>
      </w:r>
      <w:r>
        <w:rPr>
          <w:rFonts w:ascii="Arial" w:hAnsi="Arial" w:cs="Arial"/>
          <w:bCs/>
          <w:sz w:val="24"/>
          <w:szCs w:val="24"/>
        </w:rPr>
        <w:t xml:space="preserve">indicam que houve resistência e defesa. É um sinal raramente </w:t>
      </w:r>
      <w:r w:rsidR="00345C8D">
        <w:rPr>
          <w:rFonts w:ascii="Arial" w:hAnsi="Arial" w:cs="Arial"/>
          <w:bCs/>
          <w:sz w:val="24"/>
          <w:szCs w:val="24"/>
        </w:rPr>
        <w:t>observado</w:t>
      </w:r>
      <w:r>
        <w:rPr>
          <w:rFonts w:ascii="Arial" w:hAnsi="Arial" w:cs="Arial"/>
          <w:bCs/>
          <w:sz w:val="24"/>
          <w:szCs w:val="24"/>
        </w:rPr>
        <w:t xml:space="preserve"> em LAF já que este tipo </w:t>
      </w:r>
      <w:r w:rsidRPr="00646705">
        <w:rPr>
          <w:rFonts w:ascii="Arial" w:hAnsi="Arial" w:cs="Arial"/>
          <w:bCs/>
          <w:sz w:val="24"/>
          <w:szCs w:val="24"/>
        </w:rPr>
        <w:t xml:space="preserve">de armas </w:t>
      </w:r>
      <w:r w:rsidR="000B49F7">
        <w:rPr>
          <w:rFonts w:ascii="Arial" w:hAnsi="Arial" w:cs="Arial"/>
          <w:bCs/>
          <w:sz w:val="24"/>
          <w:szCs w:val="24"/>
        </w:rPr>
        <w:t xml:space="preserve">pode </w:t>
      </w:r>
      <w:r w:rsidRPr="00646705">
        <w:rPr>
          <w:rFonts w:ascii="Arial" w:hAnsi="Arial" w:cs="Arial"/>
          <w:bCs/>
          <w:sz w:val="24"/>
          <w:szCs w:val="24"/>
        </w:rPr>
        <w:t>actua</w:t>
      </w:r>
      <w:r w:rsidR="000B49F7">
        <w:rPr>
          <w:rFonts w:ascii="Arial" w:hAnsi="Arial" w:cs="Arial"/>
          <w:bCs/>
          <w:sz w:val="24"/>
          <w:szCs w:val="24"/>
        </w:rPr>
        <w:t>r</w:t>
      </w:r>
      <w:r w:rsidRPr="00646705">
        <w:rPr>
          <w:rFonts w:ascii="Arial" w:hAnsi="Arial" w:cs="Arial"/>
          <w:bCs/>
          <w:sz w:val="24"/>
          <w:szCs w:val="24"/>
        </w:rPr>
        <w:t xml:space="preserve"> à distância</w:t>
      </w:r>
      <w:r>
        <w:rPr>
          <w:rFonts w:ascii="Arial" w:hAnsi="Arial" w:cs="Arial"/>
          <w:bCs/>
          <w:sz w:val="24"/>
          <w:szCs w:val="24"/>
        </w:rPr>
        <w:t>.</w:t>
      </w:r>
    </w:p>
    <w:p w:rsidR="009C4E98" w:rsidRPr="00646705" w:rsidRDefault="009C4E98" w:rsidP="009C4E98">
      <w:pPr>
        <w:pStyle w:val="Corpodetexto"/>
        <w:numPr>
          <w:ilvl w:val="0"/>
          <w:numId w:val="12"/>
        </w:numPr>
        <w:spacing w:line="480" w:lineRule="auto"/>
        <w:jc w:val="both"/>
        <w:rPr>
          <w:rFonts w:ascii="Arial" w:hAnsi="Arial" w:cs="Arial"/>
          <w:bCs/>
          <w:color w:val="000000"/>
          <w:sz w:val="24"/>
          <w:szCs w:val="24"/>
        </w:rPr>
      </w:pPr>
      <w:r w:rsidRPr="001A3882">
        <w:rPr>
          <w:rFonts w:ascii="Arial" w:hAnsi="Arial" w:cs="Arial"/>
          <w:b/>
          <w:bCs/>
          <w:sz w:val="24"/>
          <w:szCs w:val="24"/>
        </w:rPr>
        <w:t>Estado do vestuário</w:t>
      </w:r>
      <w:r>
        <w:rPr>
          <w:rFonts w:ascii="Arial" w:hAnsi="Arial" w:cs="Arial"/>
          <w:bCs/>
          <w:sz w:val="24"/>
          <w:szCs w:val="24"/>
        </w:rPr>
        <w:t>: com alguma frequência, observa-se e</w:t>
      </w:r>
      <w:r w:rsidR="005B6924">
        <w:rPr>
          <w:rFonts w:ascii="Arial" w:hAnsi="Arial" w:cs="Arial"/>
          <w:bCs/>
          <w:sz w:val="24"/>
          <w:szCs w:val="24"/>
        </w:rPr>
        <w:t>m casos de suicídio, disparos na</w:t>
      </w:r>
      <w:r>
        <w:rPr>
          <w:rFonts w:ascii="Arial" w:hAnsi="Arial" w:cs="Arial"/>
          <w:bCs/>
          <w:sz w:val="24"/>
          <w:szCs w:val="24"/>
        </w:rPr>
        <w:t xml:space="preserve"> região pré-cordial precedidos de afastamento do vestuário.</w:t>
      </w:r>
    </w:p>
    <w:p w:rsidR="00E24D01" w:rsidRPr="006104B7" w:rsidRDefault="009C4E98" w:rsidP="006104B7">
      <w:pPr>
        <w:pStyle w:val="Corpodetexto"/>
        <w:numPr>
          <w:ilvl w:val="0"/>
          <w:numId w:val="12"/>
        </w:numPr>
        <w:spacing w:line="480" w:lineRule="auto"/>
        <w:jc w:val="both"/>
        <w:rPr>
          <w:rFonts w:ascii="Arial" w:hAnsi="Arial" w:cs="Arial"/>
          <w:bCs/>
          <w:sz w:val="24"/>
          <w:szCs w:val="24"/>
        </w:rPr>
      </w:pPr>
      <w:r w:rsidRPr="001A3882">
        <w:rPr>
          <w:rFonts w:ascii="Arial" w:hAnsi="Arial" w:cs="Arial"/>
          <w:b/>
          <w:bCs/>
          <w:sz w:val="24"/>
          <w:szCs w:val="24"/>
        </w:rPr>
        <w:t>Localização das lesões</w:t>
      </w:r>
      <w:r w:rsidR="00345C8D">
        <w:rPr>
          <w:rFonts w:ascii="Arial" w:hAnsi="Arial" w:cs="Arial"/>
          <w:bCs/>
          <w:sz w:val="24"/>
          <w:szCs w:val="24"/>
        </w:rPr>
        <w:t>: no suicíd</w:t>
      </w:r>
      <w:r w:rsidRPr="00E24D01">
        <w:rPr>
          <w:rFonts w:ascii="Arial" w:hAnsi="Arial" w:cs="Arial"/>
          <w:bCs/>
          <w:sz w:val="24"/>
          <w:szCs w:val="24"/>
        </w:rPr>
        <w:t xml:space="preserve">io por LAF há predilecção para determinadas zonas para OE, como sejam, região pré-cordial, </w:t>
      </w:r>
      <w:r w:rsidR="00E24D01" w:rsidRPr="00E24D01">
        <w:rPr>
          <w:rFonts w:ascii="Arial" w:hAnsi="Arial" w:cs="Arial"/>
          <w:bCs/>
          <w:sz w:val="24"/>
          <w:szCs w:val="24"/>
        </w:rPr>
        <w:t>crânio</w:t>
      </w:r>
      <w:r w:rsidR="00E24D01">
        <w:rPr>
          <w:rFonts w:ascii="Arial" w:hAnsi="Arial" w:cs="Arial"/>
          <w:bCs/>
          <w:sz w:val="24"/>
          <w:szCs w:val="24"/>
        </w:rPr>
        <w:t xml:space="preserve"> e abdómen</w:t>
      </w:r>
      <w:r w:rsidR="00F3116A">
        <w:rPr>
          <w:rFonts w:ascii="Arial" w:hAnsi="Arial" w:cs="Arial"/>
          <w:bCs/>
          <w:sz w:val="24"/>
          <w:szCs w:val="24"/>
        </w:rPr>
        <w:t xml:space="preserve">. </w:t>
      </w:r>
      <w:r w:rsidR="007C6335">
        <w:rPr>
          <w:rFonts w:ascii="Arial" w:hAnsi="Arial" w:cs="Arial"/>
          <w:bCs/>
          <w:sz w:val="24"/>
          <w:szCs w:val="24"/>
        </w:rPr>
        <w:t>V</w:t>
      </w:r>
      <w:r w:rsidR="0064571A">
        <w:rPr>
          <w:rFonts w:ascii="Arial" w:hAnsi="Arial" w:cs="Arial"/>
          <w:bCs/>
          <w:sz w:val="24"/>
          <w:szCs w:val="24"/>
        </w:rPr>
        <w:t xml:space="preserve">ários estudos </w:t>
      </w:r>
      <w:r w:rsidR="00F3116A">
        <w:rPr>
          <w:rFonts w:ascii="Arial" w:hAnsi="Arial" w:cs="Arial"/>
          <w:bCs/>
          <w:sz w:val="24"/>
          <w:szCs w:val="24"/>
        </w:rPr>
        <w:t>mostram que existe</w:t>
      </w:r>
      <w:r w:rsidR="0064571A">
        <w:rPr>
          <w:rFonts w:ascii="Arial" w:hAnsi="Arial" w:cs="Arial"/>
          <w:bCs/>
          <w:sz w:val="24"/>
          <w:szCs w:val="24"/>
        </w:rPr>
        <w:t xml:space="preserve"> uma especial preferência por disparos na r</w:t>
      </w:r>
      <w:r w:rsidR="00345C8D">
        <w:rPr>
          <w:rFonts w:ascii="Arial" w:hAnsi="Arial" w:cs="Arial"/>
          <w:bCs/>
          <w:sz w:val="24"/>
          <w:szCs w:val="24"/>
        </w:rPr>
        <w:t>egião craniana em disparos suici</w:t>
      </w:r>
      <w:r w:rsidR="0064571A">
        <w:rPr>
          <w:rFonts w:ascii="Arial" w:hAnsi="Arial" w:cs="Arial"/>
          <w:bCs/>
          <w:sz w:val="24"/>
          <w:szCs w:val="24"/>
        </w:rPr>
        <w:t>das</w:t>
      </w:r>
      <w:r w:rsidR="00E24D01">
        <w:rPr>
          <w:rFonts w:ascii="Arial" w:hAnsi="Arial" w:cs="Arial"/>
          <w:bCs/>
          <w:sz w:val="24"/>
          <w:szCs w:val="24"/>
        </w:rPr>
        <w:t xml:space="preserve"> </w:t>
      </w:r>
      <w:r w:rsidR="00E24D01">
        <w:rPr>
          <w:rFonts w:ascii="Arial" w:hAnsi="Arial" w:cs="Arial"/>
          <w:bCs/>
          <w:color w:val="000000"/>
          <w:sz w:val="24"/>
          <w:szCs w:val="24"/>
        </w:rPr>
        <w:t>(Shkrum &amp; Ramsay, 2007</w:t>
      </w:r>
      <w:r w:rsidR="00F3116A">
        <w:rPr>
          <w:rFonts w:ascii="Arial" w:hAnsi="Arial" w:cs="Arial"/>
          <w:bCs/>
          <w:color w:val="000000"/>
          <w:sz w:val="24"/>
          <w:szCs w:val="24"/>
        </w:rPr>
        <w:t xml:space="preserve">; Solarino et al, 2007; Grandmaison </w:t>
      </w:r>
      <w:r w:rsidR="00F3116A" w:rsidRPr="00F237DA">
        <w:rPr>
          <w:rFonts w:ascii="Arial" w:hAnsi="Arial" w:cs="Arial"/>
          <w:bCs/>
          <w:i/>
          <w:color w:val="000000"/>
          <w:sz w:val="24"/>
          <w:szCs w:val="24"/>
        </w:rPr>
        <w:t>et al</w:t>
      </w:r>
      <w:r w:rsidR="00F3116A">
        <w:rPr>
          <w:rFonts w:ascii="Arial" w:hAnsi="Arial" w:cs="Arial"/>
          <w:bCs/>
          <w:color w:val="000000"/>
          <w:sz w:val="24"/>
          <w:szCs w:val="24"/>
        </w:rPr>
        <w:t>, 2008</w:t>
      </w:r>
      <w:r w:rsidR="00E24D01">
        <w:rPr>
          <w:rFonts w:ascii="Arial" w:hAnsi="Arial" w:cs="Arial"/>
          <w:bCs/>
          <w:color w:val="000000"/>
          <w:sz w:val="24"/>
          <w:szCs w:val="24"/>
        </w:rPr>
        <w:t>)</w:t>
      </w:r>
      <w:r w:rsidR="0064571A">
        <w:rPr>
          <w:rFonts w:ascii="Arial" w:hAnsi="Arial" w:cs="Arial"/>
          <w:bCs/>
          <w:color w:val="000000"/>
          <w:sz w:val="24"/>
          <w:szCs w:val="24"/>
        </w:rPr>
        <w:t xml:space="preserve">. </w:t>
      </w:r>
      <w:r w:rsidR="00345C8D">
        <w:rPr>
          <w:rFonts w:ascii="Arial" w:hAnsi="Arial" w:cs="Arial"/>
          <w:bCs/>
          <w:color w:val="000000"/>
          <w:sz w:val="24"/>
          <w:szCs w:val="24"/>
        </w:rPr>
        <w:t>Os disparos suici</w:t>
      </w:r>
      <w:r w:rsidR="008F6660">
        <w:rPr>
          <w:rFonts w:ascii="Arial" w:hAnsi="Arial" w:cs="Arial"/>
          <w:bCs/>
          <w:color w:val="000000"/>
          <w:sz w:val="24"/>
          <w:szCs w:val="24"/>
        </w:rPr>
        <w:t xml:space="preserve">das são habitualmente de contacto ou de curta distância; a maioria dos suicídios mostram um único OE e este é mais frequentemente localizado na região temporal direita quando associado a arma de cano curto. Com armas de cano longo as lesões são mais frequentemente localizadas por baixo do queixo ou na região torácica </w:t>
      </w:r>
      <w:r w:rsidR="008F6660">
        <w:rPr>
          <w:rFonts w:ascii="Arial" w:hAnsi="Arial" w:cs="Arial"/>
          <w:bCs/>
          <w:sz w:val="24"/>
          <w:szCs w:val="24"/>
        </w:rPr>
        <w:t>(Balci et al, 2007).</w:t>
      </w:r>
      <w:r w:rsidR="006104B7">
        <w:rPr>
          <w:rFonts w:ascii="Arial" w:hAnsi="Arial" w:cs="Arial"/>
          <w:bCs/>
          <w:sz w:val="24"/>
          <w:szCs w:val="24"/>
        </w:rPr>
        <w:t xml:space="preserve"> </w:t>
      </w:r>
      <w:r w:rsidR="008F6660">
        <w:rPr>
          <w:rFonts w:ascii="Arial" w:hAnsi="Arial" w:cs="Arial"/>
          <w:bCs/>
          <w:sz w:val="24"/>
          <w:szCs w:val="24"/>
        </w:rPr>
        <w:t xml:space="preserve"> </w:t>
      </w:r>
      <w:r w:rsidR="006104B7">
        <w:rPr>
          <w:rFonts w:ascii="Arial" w:hAnsi="Arial" w:cs="Arial"/>
          <w:bCs/>
          <w:sz w:val="24"/>
          <w:szCs w:val="24"/>
        </w:rPr>
        <w:t xml:space="preserve">Vários estudos mostram que há localizações cranianas mais frequentes em LAF. Assim, o OE é mais frequente na zona frontoparietal direita (41%), boca (18%), zona temporal esquerda (11%) e mentoniana (10%) (Blumenthal, 2007). </w:t>
      </w:r>
      <w:r w:rsidR="008F6660" w:rsidRPr="006104B7">
        <w:rPr>
          <w:rFonts w:ascii="Arial" w:hAnsi="Arial" w:cs="Arial"/>
          <w:bCs/>
          <w:sz w:val="24"/>
          <w:szCs w:val="24"/>
        </w:rPr>
        <w:t>Há ainda locais menos usuais e que foram relatados em alguns estudos:</w:t>
      </w:r>
      <w:r w:rsidR="00580BBB" w:rsidRPr="006104B7">
        <w:rPr>
          <w:rFonts w:ascii="Arial" w:hAnsi="Arial" w:cs="Arial"/>
          <w:bCs/>
          <w:sz w:val="24"/>
          <w:szCs w:val="24"/>
        </w:rPr>
        <w:t xml:space="preserve"> zona occipital, malar, olhos, </w:t>
      </w:r>
      <w:r w:rsidR="00580BBB" w:rsidRPr="006104B7">
        <w:rPr>
          <w:rFonts w:ascii="Arial" w:hAnsi="Arial" w:cs="Arial"/>
          <w:bCs/>
          <w:sz w:val="24"/>
          <w:szCs w:val="24"/>
        </w:rPr>
        <w:lastRenderedPageBreak/>
        <w:t>nariz, região parietal, costas ou região intra-rectal (Betz et al, 1994; Karger et al, 2002; Hirsch et al, 1976).</w:t>
      </w:r>
    </w:p>
    <w:p w:rsidR="009C4E98" w:rsidRPr="00E24D01" w:rsidRDefault="00E24D01" w:rsidP="009C4E98">
      <w:pPr>
        <w:pStyle w:val="Corpodetexto"/>
        <w:numPr>
          <w:ilvl w:val="0"/>
          <w:numId w:val="12"/>
        </w:numPr>
        <w:spacing w:line="480" w:lineRule="auto"/>
        <w:jc w:val="both"/>
        <w:rPr>
          <w:rFonts w:ascii="Arial" w:hAnsi="Arial" w:cs="Arial"/>
          <w:bCs/>
          <w:color w:val="000000"/>
          <w:sz w:val="24"/>
          <w:szCs w:val="24"/>
        </w:rPr>
      </w:pPr>
      <w:r>
        <w:rPr>
          <w:rFonts w:ascii="Arial" w:hAnsi="Arial" w:cs="Arial"/>
          <w:bCs/>
          <w:sz w:val="24"/>
          <w:szCs w:val="24"/>
        </w:rPr>
        <w:t xml:space="preserve"> </w:t>
      </w:r>
      <w:r w:rsidR="009C4E98" w:rsidRPr="001A3882">
        <w:rPr>
          <w:rFonts w:ascii="Arial" w:hAnsi="Arial" w:cs="Arial"/>
          <w:b/>
          <w:bCs/>
          <w:sz w:val="24"/>
          <w:szCs w:val="24"/>
        </w:rPr>
        <w:t>Número de lesões</w:t>
      </w:r>
      <w:r w:rsidR="009C4E98" w:rsidRPr="00E24D01">
        <w:rPr>
          <w:rFonts w:ascii="Arial" w:hAnsi="Arial" w:cs="Arial"/>
          <w:bCs/>
          <w:sz w:val="24"/>
          <w:szCs w:val="24"/>
        </w:rPr>
        <w:t>: nos casos de suicídio o normal é que apareça uma lesão única. No entanto as pistolas automáticas permitem a realização de vários disparos, mesmo quando são atingidos órgãos vitais, pelo que não é impossível haver lesões múltiplas em casos de suicídio. Nos casos de homicídios pode haver vários disparos e l</w:t>
      </w:r>
      <w:r w:rsidR="00FD7D77">
        <w:rPr>
          <w:rFonts w:ascii="Arial" w:hAnsi="Arial" w:cs="Arial"/>
          <w:bCs/>
          <w:sz w:val="24"/>
          <w:szCs w:val="24"/>
        </w:rPr>
        <w:t>ocalizados em regiões distintas (Calabuig, 2001). Apesar de ser infrequente encontrar casos suicídas com disparos múltiplos, estes podem ocorrer, nomeadamente se</w:t>
      </w:r>
      <w:r w:rsidR="00345C8D">
        <w:rPr>
          <w:rFonts w:ascii="Arial" w:hAnsi="Arial" w:cs="Arial"/>
          <w:bCs/>
          <w:sz w:val="24"/>
          <w:szCs w:val="24"/>
        </w:rPr>
        <w:t xml:space="preserve"> foram usadas duas armas simulta</w:t>
      </w:r>
      <w:r w:rsidR="00FD7D77">
        <w:rPr>
          <w:rFonts w:ascii="Arial" w:hAnsi="Arial" w:cs="Arial"/>
          <w:bCs/>
          <w:sz w:val="24"/>
          <w:szCs w:val="24"/>
        </w:rPr>
        <w:t xml:space="preserve">neamente; nestes casos são encontrados resíduos de pólvora nas duas mãos e considera-se que os dois disparos causaram incapacidade imediata (Padosch </w:t>
      </w:r>
      <w:r w:rsidR="00FD7D77" w:rsidRPr="00F237DA">
        <w:rPr>
          <w:rFonts w:ascii="Arial" w:hAnsi="Arial" w:cs="Arial"/>
          <w:bCs/>
          <w:i/>
          <w:sz w:val="24"/>
          <w:szCs w:val="24"/>
        </w:rPr>
        <w:t>et al</w:t>
      </w:r>
      <w:r w:rsidR="00FD7D77">
        <w:rPr>
          <w:rFonts w:ascii="Arial" w:hAnsi="Arial" w:cs="Arial"/>
          <w:bCs/>
          <w:sz w:val="24"/>
          <w:szCs w:val="24"/>
        </w:rPr>
        <w:t>, 2006).</w:t>
      </w:r>
    </w:p>
    <w:p w:rsidR="009C4E98" w:rsidRPr="00A14324" w:rsidRDefault="009C4E98" w:rsidP="00A14324">
      <w:pPr>
        <w:pStyle w:val="Corpodetexto"/>
        <w:numPr>
          <w:ilvl w:val="0"/>
          <w:numId w:val="12"/>
        </w:numPr>
        <w:spacing w:line="480" w:lineRule="auto"/>
        <w:jc w:val="both"/>
        <w:rPr>
          <w:rFonts w:ascii="Arial" w:hAnsi="Arial" w:cs="Arial"/>
          <w:bCs/>
          <w:sz w:val="24"/>
          <w:szCs w:val="24"/>
        </w:rPr>
      </w:pPr>
      <w:r w:rsidRPr="001A3882">
        <w:rPr>
          <w:rFonts w:ascii="Arial" w:hAnsi="Arial" w:cs="Arial"/>
          <w:b/>
          <w:bCs/>
          <w:sz w:val="24"/>
          <w:szCs w:val="24"/>
        </w:rPr>
        <w:t>Direcção do disparo</w:t>
      </w:r>
      <w:r>
        <w:rPr>
          <w:rFonts w:ascii="Arial" w:hAnsi="Arial" w:cs="Arial"/>
          <w:bCs/>
          <w:sz w:val="24"/>
          <w:szCs w:val="24"/>
        </w:rPr>
        <w:t>: para que a hipótese de suicídio seja válida, a direcção do disparo terá de ser compatível com a posição da arma na mão da vítim</w:t>
      </w:r>
      <w:r w:rsidR="00345C8D">
        <w:rPr>
          <w:rFonts w:ascii="Arial" w:hAnsi="Arial" w:cs="Arial"/>
          <w:bCs/>
          <w:sz w:val="24"/>
          <w:szCs w:val="24"/>
        </w:rPr>
        <w:t>a. Normalmente os disparos suici</w:t>
      </w:r>
      <w:r>
        <w:rPr>
          <w:rFonts w:ascii="Arial" w:hAnsi="Arial" w:cs="Arial"/>
          <w:bCs/>
          <w:sz w:val="24"/>
          <w:szCs w:val="24"/>
        </w:rPr>
        <w:t>das têm uma direcção da direita para a esquerda e da frente para trás. Estas direcções são inversas para os esquerdinos.</w:t>
      </w:r>
      <w:r w:rsidR="000E3EDD">
        <w:rPr>
          <w:rFonts w:ascii="Arial" w:hAnsi="Arial" w:cs="Arial"/>
          <w:bCs/>
          <w:sz w:val="24"/>
          <w:szCs w:val="24"/>
        </w:rPr>
        <w:t xml:space="preserve"> A direcção do trajecto do projéctil como um indicador de suicídio vs homicídio é raramente investigada (Grandmaison et al, 2008).</w:t>
      </w:r>
      <w:r w:rsidR="00E2605F">
        <w:rPr>
          <w:rFonts w:ascii="Arial" w:hAnsi="Arial" w:cs="Arial"/>
          <w:bCs/>
          <w:sz w:val="24"/>
          <w:szCs w:val="24"/>
        </w:rPr>
        <w:t xml:space="preserve"> Alguns autores defendem que um OE na zona temporal direita associado com um trajecto intracraniano direccionado anteriormente é mais sugestivo de se tratar de um suicídio enquanto que um trajecto </w:t>
      </w:r>
      <w:r w:rsidR="00E2605F">
        <w:rPr>
          <w:rFonts w:ascii="Arial" w:hAnsi="Arial" w:cs="Arial"/>
          <w:bCs/>
          <w:sz w:val="24"/>
          <w:szCs w:val="24"/>
        </w:rPr>
        <w:lastRenderedPageBreak/>
        <w:t xml:space="preserve">direccionado da frente para trás e/ou descendente não retrata uma LAF típica de suicídio (Druid, 1997; Karger </w:t>
      </w:r>
      <w:r w:rsidR="00E2605F" w:rsidRPr="00F237DA">
        <w:rPr>
          <w:rFonts w:ascii="Arial" w:hAnsi="Arial" w:cs="Arial"/>
          <w:bCs/>
          <w:i/>
          <w:sz w:val="24"/>
          <w:szCs w:val="24"/>
        </w:rPr>
        <w:t>et al</w:t>
      </w:r>
      <w:r w:rsidR="00E2605F">
        <w:rPr>
          <w:rFonts w:ascii="Arial" w:hAnsi="Arial" w:cs="Arial"/>
          <w:bCs/>
          <w:sz w:val="24"/>
          <w:szCs w:val="24"/>
        </w:rPr>
        <w:t>, 2002).</w:t>
      </w:r>
      <w:r w:rsidR="00C56DAF">
        <w:rPr>
          <w:rFonts w:ascii="Arial" w:hAnsi="Arial" w:cs="Arial"/>
          <w:bCs/>
          <w:sz w:val="24"/>
          <w:szCs w:val="24"/>
        </w:rPr>
        <w:t xml:space="preserve"> </w:t>
      </w:r>
      <w:r w:rsidR="00A14324">
        <w:rPr>
          <w:rFonts w:ascii="Arial" w:hAnsi="Arial" w:cs="Arial"/>
          <w:bCs/>
          <w:sz w:val="24"/>
          <w:szCs w:val="24"/>
        </w:rPr>
        <w:t>Há</w:t>
      </w:r>
      <w:r w:rsidR="00C56DAF">
        <w:rPr>
          <w:rFonts w:ascii="Arial" w:hAnsi="Arial" w:cs="Arial"/>
          <w:bCs/>
          <w:sz w:val="24"/>
          <w:szCs w:val="24"/>
        </w:rPr>
        <w:t xml:space="preserve"> ainda estudos que mostram</w:t>
      </w:r>
      <w:r w:rsidR="00A14324" w:rsidRPr="00A14324">
        <w:rPr>
          <w:rFonts w:ascii="Arial" w:hAnsi="Arial" w:cs="Arial"/>
          <w:bCs/>
          <w:color w:val="000000"/>
          <w:sz w:val="24"/>
          <w:szCs w:val="24"/>
        </w:rPr>
        <w:t xml:space="preserve"> </w:t>
      </w:r>
      <w:r w:rsidR="00A14324">
        <w:rPr>
          <w:rFonts w:ascii="Arial" w:hAnsi="Arial" w:cs="Arial"/>
          <w:bCs/>
          <w:color w:val="000000"/>
          <w:sz w:val="24"/>
          <w:szCs w:val="24"/>
        </w:rPr>
        <w:t>predominância de trajectórias ascendentes (51%) comparativamente com as horizontais (24%) ou as descendentes (19%)</w:t>
      </w:r>
      <w:r w:rsidR="00345C8D">
        <w:rPr>
          <w:rFonts w:ascii="Arial" w:hAnsi="Arial" w:cs="Arial"/>
          <w:bCs/>
          <w:sz w:val="24"/>
          <w:szCs w:val="24"/>
        </w:rPr>
        <w:t xml:space="preserve"> em disparos de natureza suici</w:t>
      </w:r>
      <w:r w:rsidR="00A14324">
        <w:rPr>
          <w:rFonts w:ascii="Arial" w:hAnsi="Arial" w:cs="Arial"/>
          <w:bCs/>
          <w:sz w:val="24"/>
          <w:szCs w:val="24"/>
        </w:rPr>
        <w:t>da (Blumenthal, 2007).</w:t>
      </w:r>
    </w:p>
    <w:p w:rsidR="009C4E98" w:rsidRPr="00345C8D" w:rsidRDefault="009C4E98" w:rsidP="00345C8D">
      <w:pPr>
        <w:pStyle w:val="Corpodetexto"/>
        <w:numPr>
          <w:ilvl w:val="0"/>
          <w:numId w:val="12"/>
        </w:numPr>
        <w:spacing w:line="480" w:lineRule="auto"/>
        <w:jc w:val="both"/>
        <w:rPr>
          <w:rFonts w:ascii="Arial" w:hAnsi="Arial" w:cs="Arial"/>
          <w:bCs/>
          <w:color w:val="000000"/>
          <w:sz w:val="24"/>
          <w:szCs w:val="24"/>
        </w:rPr>
      </w:pPr>
      <w:r w:rsidRPr="001A3882">
        <w:rPr>
          <w:rFonts w:ascii="Arial" w:hAnsi="Arial" w:cs="Arial"/>
          <w:b/>
          <w:bCs/>
          <w:sz w:val="24"/>
          <w:szCs w:val="24"/>
        </w:rPr>
        <w:t>Distância</w:t>
      </w:r>
      <w:r>
        <w:rPr>
          <w:rFonts w:ascii="Arial" w:hAnsi="Arial" w:cs="Arial"/>
          <w:bCs/>
          <w:sz w:val="24"/>
          <w:szCs w:val="24"/>
        </w:rPr>
        <w:t xml:space="preserve"> a que é feito o disparo: </w:t>
      </w:r>
      <w:r w:rsidR="005840CE">
        <w:rPr>
          <w:rFonts w:ascii="Arial" w:hAnsi="Arial" w:cs="Arial"/>
          <w:bCs/>
          <w:sz w:val="24"/>
          <w:szCs w:val="24"/>
        </w:rPr>
        <w:t xml:space="preserve">em geral, </w:t>
      </w:r>
      <w:r>
        <w:rPr>
          <w:rFonts w:ascii="Arial" w:hAnsi="Arial" w:cs="Arial"/>
          <w:bCs/>
          <w:sz w:val="24"/>
          <w:szCs w:val="24"/>
        </w:rPr>
        <w:t xml:space="preserve">para que um disparo seja considerado suicida terá de ser a curta distância. </w:t>
      </w:r>
      <w:r w:rsidR="005840CE">
        <w:rPr>
          <w:rFonts w:ascii="Arial" w:hAnsi="Arial" w:cs="Arial"/>
          <w:bCs/>
          <w:sz w:val="24"/>
          <w:szCs w:val="24"/>
        </w:rPr>
        <w:t>Não se</w:t>
      </w:r>
      <w:r>
        <w:rPr>
          <w:rFonts w:ascii="Arial" w:hAnsi="Arial" w:cs="Arial"/>
          <w:bCs/>
          <w:sz w:val="24"/>
          <w:szCs w:val="24"/>
        </w:rPr>
        <w:t xml:space="preserve"> poderá considerar a etiologia suicida se a distância a que foi feito o disparo foi s</w:t>
      </w:r>
      <w:r w:rsidR="005840CE">
        <w:rPr>
          <w:rFonts w:ascii="Arial" w:hAnsi="Arial" w:cs="Arial"/>
          <w:bCs/>
          <w:sz w:val="24"/>
          <w:szCs w:val="24"/>
        </w:rPr>
        <w:t xml:space="preserve">uperior ao comprimento do braço, excepto </w:t>
      </w:r>
      <w:r w:rsidR="00345C8D">
        <w:rPr>
          <w:rFonts w:ascii="Arial" w:hAnsi="Arial" w:cs="Arial"/>
          <w:bCs/>
          <w:sz w:val="24"/>
          <w:szCs w:val="24"/>
        </w:rPr>
        <w:t>se o</w:t>
      </w:r>
      <w:r w:rsidR="005840CE" w:rsidRPr="005840CE">
        <w:rPr>
          <w:rFonts w:ascii="Arial" w:hAnsi="Arial" w:cs="Arial"/>
          <w:bCs/>
          <w:sz w:val="24"/>
          <w:szCs w:val="24"/>
        </w:rPr>
        <w:t xml:space="preserve"> gatilho foi accionado por um dedo do pé ou por algum mecanismo construído para o suic</w:t>
      </w:r>
      <w:r w:rsidR="00345C8D">
        <w:rPr>
          <w:rFonts w:ascii="Arial" w:hAnsi="Arial" w:cs="Arial"/>
          <w:bCs/>
          <w:sz w:val="24"/>
          <w:szCs w:val="24"/>
        </w:rPr>
        <w:t>i</w:t>
      </w:r>
      <w:r w:rsidR="005840CE" w:rsidRPr="00345C8D">
        <w:rPr>
          <w:rFonts w:ascii="Arial" w:hAnsi="Arial" w:cs="Arial"/>
          <w:bCs/>
          <w:sz w:val="24"/>
          <w:szCs w:val="24"/>
        </w:rPr>
        <w:t xml:space="preserve">da disparar sobre si próprio à distância (Balci </w:t>
      </w:r>
      <w:r w:rsidR="005840CE" w:rsidRPr="00345C8D">
        <w:rPr>
          <w:rFonts w:ascii="Arial" w:hAnsi="Arial" w:cs="Arial"/>
          <w:bCs/>
          <w:i/>
          <w:sz w:val="24"/>
          <w:szCs w:val="24"/>
        </w:rPr>
        <w:t>et al</w:t>
      </w:r>
      <w:r w:rsidR="005840CE" w:rsidRPr="00345C8D">
        <w:rPr>
          <w:rFonts w:ascii="Arial" w:hAnsi="Arial" w:cs="Arial"/>
          <w:bCs/>
          <w:sz w:val="24"/>
          <w:szCs w:val="24"/>
        </w:rPr>
        <w:t>, 2007).</w:t>
      </w:r>
      <w:r w:rsidR="005840CE" w:rsidRPr="00345C8D">
        <w:rPr>
          <w:rFonts w:ascii="Arial" w:hAnsi="Arial" w:cs="Arial"/>
          <w:bCs/>
          <w:color w:val="FF0000"/>
          <w:sz w:val="24"/>
          <w:szCs w:val="24"/>
        </w:rPr>
        <w:t xml:space="preserve"> </w:t>
      </w:r>
      <w:r w:rsidR="00345C8D">
        <w:rPr>
          <w:rFonts w:ascii="Arial" w:hAnsi="Arial" w:cs="Arial"/>
          <w:bCs/>
          <w:sz w:val="24"/>
          <w:szCs w:val="24"/>
        </w:rPr>
        <w:t>Em actos suici</w:t>
      </w:r>
      <w:r w:rsidRPr="00345C8D">
        <w:rPr>
          <w:rFonts w:ascii="Arial" w:hAnsi="Arial" w:cs="Arial"/>
          <w:bCs/>
          <w:sz w:val="24"/>
          <w:szCs w:val="24"/>
        </w:rPr>
        <w:t xml:space="preserve">das </w:t>
      </w:r>
      <w:r w:rsidR="001F71C9" w:rsidRPr="00345C8D">
        <w:rPr>
          <w:rFonts w:ascii="Arial" w:hAnsi="Arial" w:cs="Arial"/>
          <w:bCs/>
          <w:sz w:val="24"/>
          <w:szCs w:val="24"/>
        </w:rPr>
        <w:t xml:space="preserve">o mais frequente são disparos de contacto </w:t>
      </w:r>
      <w:r w:rsidR="00E24D01" w:rsidRPr="00345C8D">
        <w:rPr>
          <w:rFonts w:ascii="Arial" w:hAnsi="Arial" w:cs="Arial"/>
          <w:bCs/>
          <w:sz w:val="24"/>
          <w:szCs w:val="24"/>
        </w:rPr>
        <w:t>ou à queima roupa (Calabuig, 2001).</w:t>
      </w:r>
    </w:p>
    <w:p w:rsidR="00754919" w:rsidRDefault="009C4E98" w:rsidP="005840CE">
      <w:pPr>
        <w:pStyle w:val="Corpodetexto"/>
        <w:numPr>
          <w:ilvl w:val="0"/>
          <w:numId w:val="12"/>
        </w:numPr>
        <w:spacing w:line="480" w:lineRule="auto"/>
        <w:jc w:val="both"/>
        <w:rPr>
          <w:rFonts w:ascii="Arial" w:hAnsi="Arial" w:cs="Arial"/>
          <w:bCs/>
          <w:sz w:val="24"/>
          <w:szCs w:val="24"/>
        </w:rPr>
      </w:pPr>
      <w:r w:rsidRPr="001A3882">
        <w:rPr>
          <w:rFonts w:ascii="Arial" w:hAnsi="Arial" w:cs="Arial"/>
          <w:b/>
          <w:bCs/>
          <w:sz w:val="24"/>
          <w:szCs w:val="24"/>
        </w:rPr>
        <w:t>Posição da arma na mão</w:t>
      </w:r>
      <w:r>
        <w:rPr>
          <w:rFonts w:ascii="Arial" w:hAnsi="Arial" w:cs="Arial"/>
          <w:bCs/>
          <w:sz w:val="24"/>
          <w:szCs w:val="24"/>
        </w:rPr>
        <w:t>: este sinal está condicionado pela existência de espasmo cadavérico que é muito frequente em LAF onde são atingidos centros nervosos superiores</w:t>
      </w:r>
      <w:r w:rsidR="00E06B12">
        <w:rPr>
          <w:rFonts w:ascii="Arial" w:hAnsi="Arial" w:cs="Arial"/>
          <w:bCs/>
          <w:sz w:val="24"/>
          <w:szCs w:val="24"/>
        </w:rPr>
        <w:t xml:space="preserve"> </w:t>
      </w:r>
      <w:r w:rsidR="00DC3C5D">
        <w:rPr>
          <w:rFonts w:ascii="Arial" w:hAnsi="Arial" w:cs="Arial"/>
          <w:bCs/>
          <w:color w:val="00B0F0"/>
          <w:sz w:val="24"/>
          <w:szCs w:val="24"/>
        </w:rPr>
        <w:t xml:space="preserve"> </w:t>
      </w:r>
      <w:r w:rsidR="00DC3C5D" w:rsidRPr="00DC3C5D">
        <w:rPr>
          <w:rFonts w:ascii="Arial" w:hAnsi="Arial" w:cs="Arial"/>
          <w:bCs/>
          <w:sz w:val="24"/>
          <w:szCs w:val="24"/>
        </w:rPr>
        <w:t>(</w:t>
      </w:r>
      <w:r w:rsidR="00DC3C5D">
        <w:rPr>
          <w:rFonts w:ascii="Arial" w:hAnsi="Arial" w:cs="Arial"/>
          <w:bCs/>
          <w:sz w:val="24"/>
          <w:szCs w:val="24"/>
        </w:rPr>
        <w:t>Calabuig, 2001</w:t>
      </w:r>
      <w:r w:rsidR="00DC3C5D" w:rsidRPr="00DC3C5D">
        <w:rPr>
          <w:rFonts w:ascii="Arial" w:hAnsi="Arial" w:cs="Arial"/>
          <w:bCs/>
          <w:sz w:val="24"/>
          <w:szCs w:val="24"/>
        </w:rPr>
        <w:t>).</w:t>
      </w:r>
      <w:r w:rsidR="00E06B12">
        <w:rPr>
          <w:rFonts w:ascii="Arial" w:hAnsi="Arial" w:cs="Arial"/>
          <w:bCs/>
          <w:sz w:val="24"/>
          <w:szCs w:val="24"/>
        </w:rPr>
        <w:t xml:space="preserve"> Nos disparos suicidas, a arma é habitualmente encontrada no local onde foi feito o disparo ou directamente na mão da vítima devido ao espasmo cadavérico (Balci </w:t>
      </w:r>
      <w:r w:rsidR="00E06B12" w:rsidRPr="00F237DA">
        <w:rPr>
          <w:rFonts w:ascii="Arial" w:hAnsi="Arial" w:cs="Arial"/>
          <w:bCs/>
          <w:i/>
          <w:sz w:val="24"/>
          <w:szCs w:val="24"/>
        </w:rPr>
        <w:t>et al</w:t>
      </w:r>
      <w:r w:rsidR="00E06B12">
        <w:rPr>
          <w:rFonts w:ascii="Arial" w:hAnsi="Arial" w:cs="Arial"/>
          <w:bCs/>
          <w:sz w:val="24"/>
          <w:szCs w:val="24"/>
        </w:rPr>
        <w:t>, 2007).</w:t>
      </w:r>
    </w:p>
    <w:p w:rsidR="009C4E98" w:rsidRDefault="00DC3C5D" w:rsidP="00DC3C5D">
      <w:pPr>
        <w:pStyle w:val="Corpodetexto"/>
        <w:spacing w:line="480" w:lineRule="auto"/>
        <w:ind w:firstLine="708"/>
        <w:jc w:val="both"/>
        <w:rPr>
          <w:rFonts w:ascii="Arial" w:hAnsi="Arial" w:cs="Arial"/>
          <w:bCs/>
          <w:color w:val="000000"/>
          <w:sz w:val="24"/>
          <w:szCs w:val="24"/>
        </w:rPr>
      </w:pPr>
      <w:r>
        <w:rPr>
          <w:rFonts w:ascii="Arial" w:hAnsi="Arial" w:cs="Arial"/>
          <w:bCs/>
          <w:sz w:val="24"/>
          <w:szCs w:val="24"/>
        </w:rPr>
        <w:t xml:space="preserve"> Encontrar a arma na proximidade do cadáver é sugestivo de se tratar</w:t>
      </w:r>
      <w:r w:rsidR="00345C8D">
        <w:rPr>
          <w:rFonts w:ascii="Arial" w:hAnsi="Arial" w:cs="Arial"/>
          <w:bCs/>
          <w:sz w:val="24"/>
          <w:szCs w:val="24"/>
        </w:rPr>
        <w:t xml:space="preserve"> de um disparo de natureza suici</w:t>
      </w:r>
      <w:r>
        <w:rPr>
          <w:rFonts w:ascii="Arial" w:hAnsi="Arial" w:cs="Arial"/>
          <w:bCs/>
          <w:sz w:val="24"/>
          <w:szCs w:val="24"/>
        </w:rPr>
        <w:t>da. No entanto, é importante ter presente que a arma pode ser posicionada na mão da vítima para ocultar um homicídio</w:t>
      </w:r>
      <w:r w:rsidR="00A1389E">
        <w:rPr>
          <w:rFonts w:ascii="Arial" w:hAnsi="Arial" w:cs="Arial"/>
          <w:bCs/>
          <w:sz w:val="24"/>
          <w:szCs w:val="24"/>
        </w:rPr>
        <w:t>.</w:t>
      </w:r>
    </w:p>
    <w:p w:rsidR="00754919" w:rsidRDefault="00754919" w:rsidP="00754919">
      <w:pPr>
        <w:pStyle w:val="Corpodetexto"/>
        <w:spacing w:line="480" w:lineRule="auto"/>
        <w:ind w:firstLine="708"/>
        <w:jc w:val="both"/>
        <w:rPr>
          <w:rFonts w:ascii="Arial" w:hAnsi="Arial" w:cs="Arial"/>
          <w:bCs/>
          <w:color w:val="000000"/>
          <w:sz w:val="24"/>
          <w:szCs w:val="24"/>
        </w:rPr>
      </w:pPr>
      <w:r>
        <w:rPr>
          <w:rFonts w:ascii="Arial" w:hAnsi="Arial" w:cs="Arial"/>
          <w:bCs/>
          <w:color w:val="000000"/>
          <w:sz w:val="24"/>
          <w:szCs w:val="24"/>
        </w:rPr>
        <w:lastRenderedPageBreak/>
        <w:t>Nos casos de suicídio, a vítima geralmente usa a mão dominante para efectuar o disparo e este é feito do mesmo lado do corpo, embora o contrário tamb</w:t>
      </w:r>
      <w:r w:rsidR="00A1389E">
        <w:rPr>
          <w:rFonts w:ascii="Arial" w:hAnsi="Arial" w:cs="Arial"/>
          <w:bCs/>
          <w:color w:val="000000"/>
          <w:sz w:val="24"/>
          <w:szCs w:val="24"/>
        </w:rPr>
        <w:t>ém aconteça</w:t>
      </w:r>
      <w:r w:rsidR="00A1389E" w:rsidRPr="00A1389E">
        <w:rPr>
          <w:rFonts w:ascii="Arial" w:hAnsi="Arial" w:cs="Arial"/>
          <w:bCs/>
          <w:color w:val="000000"/>
          <w:sz w:val="24"/>
          <w:szCs w:val="24"/>
        </w:rPr>
        <w:t xml:space="preserve"> </w:t>
      </w:r>
      <w:r w:rsidR="00A1389E">
        <w:rPr>
          <w:rFonts w:ascii="Arial" w:hAnsi="Arial" w:cs="Arial"/>
          <w:bCs/>
          <w:color w:val="000000"/>
          <w:sz w:val="24"/>
          <w:szCs w:val="24"/>
        </w:rPr>
        <w:t>(Shkrum &amp; Ramsay, 2007).</w:t>
      </w:r>
    </w:p>
    <w:p w:rsidR="009C4E98" w:rsidRDefault="009C4E98" w:rsidP="005840CE">
      <w:pPr>
        <w:pStyle w:val="Corpodetexto"/>
        <w:numPr>
          <w:ilvl w:val="0"/>
          <w:numId w:val="30"/>
        </w:numPr>
        <w:spacing w:line="480" w:lineRule="auto"/>
        <w:jc w:val="both"/>
        <w:rPr>
          <w:rFonts w:ascii="Arial" w:hAnsi="Arial" w:cs="Arial"/>
          <w:bCs/>
          <w:sz w:val="24"/>
          <w:szCs w:val="24"/>
        </w:rPr>
      </w:pPr>
      <w:r w:rsidRPr="001A3882">
        <w:rPr>
          <w:rFonts w:ascii="Arial" w:hAnsi="Arial" w:cs="Arial"/>
          <w:b/>
          <w:bCs/>
          <w:sz w:val="24"/>
          <w:szCs w:val="24"/>
        </w:rPr>
        <w:t>Sinais de pólvora na mão do suicida</w:t>
      </w:r>
      <w:r>
        <w:rPr>
          <w:rFonts w:ascii="Arial" w:hAnsi="Arial" w:cs="Arial"/>
          <w:bCs/>
          <w:sz w:val="24"/>
          <w:szCs w:val="24"/>
        </w:rPr>
        <w:t>:</w:t>
      </w:r>
      <w:r>
        <w:rPr>
          <w:rFonts w:ascii="Arial" w:hAnsi="Arial" w:cs="Arial"/>
          <w:bCs/>
          <w:color w:val="00B0F0"/>
          <w:sz w:val="24"/>
          <w:szCs w:val="24"/>
        </w:rPr>
        <w:t xml:space="preserve"> </w:t>
      </w:r>
      <w:r>
        <w:rPr>
          <w:rFonts w:ascii="Arial" w:hAnsi="Arial" w:cs="Arial"/>
          <w:bCs/>
          <w:sz w:val="24"/>
          <w:szCs w:val="24"/>
        </w:rPr>
        <w:t>ao disparar-se uma arma  de fogo costuma produzir-se a projecção de partículas de pólvora pelo orifício posterior do canhão ou da câmara de explosão, que se incrustam na mão que pega na arma e no espaço interdigital compree</w:t>
      </w:r>
      <w:r w:rsidR="005840CE">
        <w:rPr>
          <w:rFonts w:ascii="Arial" w:hAnsi="Arial" w:cs="Arial"/>
          <w:bCs/>
          <w:sz w:val="24"/>
          <w:szCs w:val="24"/>
        </w:rPr>
        <w:t xml:space="preserve">ndido entre o polegar e o indicador </w:t>
      </w:r>
      <w:r w:rsidR="0064571A">
        <w:rPr>
          <w:rFonts w:ascii="Arial" w:hAnsi="Arial" w:cs="Arial"/>
          <w:bCs/>
          <w:sz w:val="24"/>
          <w:szCs w:val="24"/>
        </w:rPr>
        <w:t>(Calabuig, 2001).</w:t>
      </w:r>
    </w:p>
    <w:p w:rsidR="0064571A" w:rsidRPr="00BD24A1" w:rsidRDefault="00345C8D" w:rsidP="00754919">
      <w:pPr>
        <w:pStyle w:val="Corpodetexto"/>
        <w:spacing w:line="480" w:lineRule="auto"/>
        <w:ind w:firstLine="708"/>
        <w:jc w:val="both"/>
        <w:rPr>
          <w:rFonts w:ascii="Arial" w:hAnsi="Arial" w:cs="Arial"/>
          <w:bCs/>
          <w:color w:val="00B0F0"/>
          <w:sz w:val="24"/>
          <w:szCs w:val="24"/>
        </w:rPr>
      </w:pPr>
      <w:r>
        <w:rPr>
          <w:rFonts w:ascii="Arial" w:hAnsi="Arial" w:cs="Arial"/>
          <w:bCs/>
          <w:sz w:val="24"/>
          <w:szCs w:val="24"/>
        </w:rPr>
        <w:t>Para protecção dos vetígios, a</w:t>
      </w:r>
      <w:r w:rsidR="00307215">
        <w:rPr>
          <w:rFonts w:ascii="Arial" w:hAnsi="Arial" w:cs="Arial"/>
          <w:bCs/>
          <w:sz w:val="24"/>
          <w:szCs w:val="24"/>
        </w:rPr>
        <w:t xml:space="preserve">s mãos da vítima deverão ser cobertas por sacos de papel, não só para pesquisar sinais de pólvora mas também para recolha de material biológico  (sangue, pele por baixo das unhas, etc.) de um possível homicida. Nunca deverão ser usados sacos plásticos que </w:t>
      </w:r>
      <w:r>
        <w:rPr>
          <w:rFonts w:ascii="Arial" w:hAnsi="Arial" w:cs="Arial"/>
          <w:bCs/>
          <w:sz w:val="24"/>
          <w:szCs w:val="24"/>
        </w:rPr>
        <w:t>poderiam favorecer a destruição d</w:t>
      </w:r>
      <w:r w:rsidR="00307215">
        <w:rPr>
          <w:rFonts w:ascii="Arial" w:hAnsi="Arial" w:cs="Arial"/>
          <w:bCs/>
          <w:sz w:val="24"/>
          <w:szCs w:val="24"/>
        </w:rPr>
        <w:t>o possível material biológico presente (Shkrum &amp; Ramsay,2007).</w:t>
      </w:r>
    </w:p>
    <w:p w:rsidR="009C4E98" w:rsidRPr="005840CE" w:rsidRDefault="009C4E98" w:rsidP="009C4E98">
      <w:pPr>
        <w:pStyle w:val="Corpodetexto"/>
        <w:numPr>
          <w:ilvl w:val="0"/>
          <w:numId w:val="12"/>
        </w:numPr>
        <w:spacing w:line="480" w:lineRule="auto"/>
        <w:jc w:val="both"/>
        <w:rPr>
          <w:rFonts w:ascii="Arial" w:hAnsi="Arial" w:cs="Arial"/>
          <w:bCs/>
          <w:sz w:val="24"/>
          <w:szCs w:val="24"/>
        </w:rPr>
      </w:pPr>
      <w:r w:rsidRPr="005840CE">
        <w:rPr>
          <w:rFonts w:ascii="Arial" w:hAnsi="Arial" w:cs="Arial"/>
          <w:bCs/>
          <w:sz w:val="24"/>
          <w:szCs w:val="24"/>
        </w:rPr>
        <w:t xml:space="preserve">Sinais na mão  de apoio: </w:t>
      </w:r>
      <w:r w:rsidR="00EF5379" w:rsidRPr="00EF5379">
        <w:rPr>
          <w:rFonts w:ascii="Arial" w:hAnsi="Arial" w:cs="Arial"/>
          <w:bCs/>
          <w:sz w:val="24"/>
          <w:szCs w:val="24"/>
        </w:rPr>
        <w:t>Palmieri</w:t>
      </w:r>
      <w:r w:rsidRPr="00EF5379">
        <w:rPr>
          <w:rFonts w:ascii="Arial" w:hAnsi="Arial" w:cs="Arial"/>
          <w:bCs/>
          <w:sz w:val="24"/>
          <w:szCs w:val="24"/>
        </w:rPr>
        <w:t xml:space="preserve"> (1964) e </w:t>
      </w:r>
      <w:r w:rsidR="00EF5379" w:rsidRPr="00EF5379">
        <w:rPr>
          <w:rFonts w:ascii="Arial" w:hAnsi="Arial" w:cs="Arial"/>
          <w:bCs/>
          <w:sz w:val="24"/>
          <w:szCs w:val="24"/>
        </w:rPr>
        <w:t>Tarsitano</w:t>
      </w:r>
      <w:r w:rsidR="001E4B31">
        <w:rPr>
          <w:rFonts w:ascii="Arial" w:hAnsi="Arial" w:cs="Arial"/>
          <w:bCs/>
          <w:sz w:val="24"/>
          <w:szCs w:val="24"/>
        </w:rPr>
        <w:t xml:space="preserve"> </w:t>
      </w:r>
      <w:r w:rsidRPr="00EF5379">
        <w:rPr>
          <w:rFonts w:ascii="Arial" w:hAnsi="Arial" w:cs="Arial"/>
          <w:bCs/>
          <w:sz w:val="24"/>
          <w:szCs w:val="24"/>
        </w:rPr>
        <w:t>(1941)</w:t>
      </w:r>
      <w:r w:rsidRPr="005840CE">
        <w:rPr>
          <w:rFonts w:ascii="Arial" w:hAnsi="Arial" w:cs="Arial"/>
          <w:bCs/>
          <w:sz w:val="24"/>
          <w:szCs w:val="24"/>
        </w:rPr>
        <w:t xml:space="preserve"> descreve</w:t>
      </w:r>
      <w:r w:rsidR="005840CE" w:rsidRPr="005840CE">
        <w:rPr>
          <w:rFonts w:ascii="Arial" w:hAnsi="Arial" w:cs="Arial"/>
          <w:bCs/>
          <w:sz w:val="24"/>
          <w:szCs w:val="24"/>
        </w:rPr>
        <w:t>ram a existência de certos sinai</w:t>
      </w:r>
      <w:r w:rsidRPr="005840CE">
        <w:rPr>
          <w:rFonts w:ascii="Arial" w:hAnsi="Arial" w:cs="Arial"/>
          <w:bCs/>
          <w:sz w:val="24"/>
          <w:szCs w:val="24"/>
        </w:rPr>
        <w:t xml:space="preserve">s na mão oposta, que segura </w:t>
      </w:r>
      <w:r w:rsidR="001E4B31">
        <w:rPr>
          <w:rFonts w:ascii="Arial" w:hAnsi="Arial" w:cs="Arial"/>
          <w:bCs/>
          <w:sz w:val="24"/>
          <w:szCs w:val="24"/>
        </w:rPr>
        <w:t>a arma</w:t>
      </w:r>
      <w:r w:rsidR="00754919" w:rsidRPr="005840CE">
        <w:rPr>
          <w:rFonts w:ascii="Arial" w:hAnsi="Arial" w:cs="Arial"/>
          <w:bCs/>
          <w:sz w:val="24"/>
          <w:szCs w:val="24"/>
        </w:rPr>
        <w:t xml:space="preserve"> para uma maior pontaria</w:t>
      </w:r>
      <w:r w:rsidRPr="005840CE">
        <w:rPr>
          <w:rFonts w:ascii="Arial" w:hAnsi="Arial" w:cs="Arial"/>
          <w:bCs/>
          <w:sz w:val="24"/>
          <w:szCs w:val="24"/>
        </w:rPr>
        <w:t xml:space="preserve"> no disparo. Fazem parte destes sinais: </w:t>
      </w:r>
      <w:r w:rsidR="001E4B31" w:rsidRPr="001E4B31">
        <w:rPr>
          <w:rFonts w:ascii="Arial" w:hAnsi="Arial" w:cs="Arial"/>
          <w:bCs/>
          <w:sz w:val="24"/>
          <w:szCs w:val="24"/>
        </w:rPr>
        <w:t>fuligens</w:t>
      </w:r>
      <w:r w:rsidRPr="001E4B31">
        <w:rPr>
          <w:rFonts w:ascii="Arial" w:hAnsi="Arial" w:cs="Arial"/>
          <w:bCs/>
          <w:sz w:val="24"/>
          <w:szCs w:val="24"/>
        </w:rPr>
        <w:t>,</w:t>
      </w:r>
      <w:r w:rsidR="001E4B31">
        <w:rPr>
          <w:rFonts w:ascii="Arial" w:hAnsi="Arial" w:cs="Arial"/>
          <w:bCs/>
          <w:sz w:val="24"/>
          <w:szCs w:val="24"/>
        </w:rPr>
        <w:t xml:space="preserve"> fumos,</w:t>
      </w:r>
      <w:r w:rsidRPr="005840CE">
        <w:rPr>
          <w:rFonts w:ascii="Arial" w:hAnsi="Arial" w:cs="Arial"/>
          <w:bCs/>
          <w:sz w:val="24"/>
          <w:szCs w:val="24"/>
        </w:rPr>
        <w:t xml:space="preserve"> salpicos de sangue, erosões ou c</w:t>
      </w:r>
      <w:r w:rsidR="001E4B31">
        <w:rPr>
          <w:rFonts w:ascii="Arial" w:hAnsi="Arial" w:cs="Arial"/>
          <w:bCs/>
          <w:sz w:val="24"/>
          <w:szCs w:val="24"/>
        </w:rPr>
        <w:t>ontusões no dorso dos dedos</w:t>
      </w:r>
      <w:r w:rsidRPr="005840CE">
        <w:rPr>
          <w:rFonts w:ascii="Arial" w:hAnsi="Arial" w:cs="Arial"/>
          <w:bCs/>
          <w:sz w:val="24"/>
          <w:szCs w:val="24"/>
        </w:rPr>
        <w:t>.</w:t>
      </w:r>
    </w:p>
    <w:p w:rsidR="009C4E98" w:rsidRPr="005840CE" w:rsidRDefault="009C4E98" w:rsidP="00DD154D">
      <w:pPr>
        <w:pStyle w:val="Corpodetexto"/>
        <w:spacing w:line="480" w:lineRule="auto"/>
        <w:ind w:firstLine="708"/>
        <w:jc w:val="both"/>
        <w:rPr>
          <w:rFonts w:ascii="Arial" w:hAnsi="Arial" w:cs="Arial"/>
          <w:bCs/>
          <w:sz w:val="24"/>
          <w:szCs w:val="24"/>
        </w:rPr>
      </w:pPr>
      <w:r w:rsidRPr="005840CE">
        <w:rPr>
          <w:rFonts w:ascii="Arial" w:hAnsi="Arial" w:cs="Arial"/>
          <w:bCs/>
          <w:sz w:val="24"/>
          <w:szCs w:val="24"/>
        </w:rPr>
        <w:t>Outras lesões presentes no cadáver fornecem igualmente indicações diagnósticas: umas vezes por corresponder a tentativas falhadas de suicídio (secção de veias) e outras por indicar violência anterior ao homicídio por disparo.</w:t>
      </w:r>
    </w:p>
    <w:p w:rsidR="009C4E98" w:rsidRPr="00A6262A" w:rsidRDefault="009C4E98" w:rsidP="009C4E98">
      <w:pPr>
        <w:pStyle w:val="Ttulo1"/>
        <w:jc w:val="left"/>
        <w:rPr>
          <w:lang w:val="pt-PT"/>
        </w:rPr>
      </w:pPr>
      <w:bookmarkStart w:id="15" w:name="_Toc200017133"/>
      <w:r w:rsidRPr="00A6262A">
        <w:rPr>
          <w:lang w:val="pt-PT"/>
        </w:rPr>
        <w:lastRenderedPageBreak/>
        <w:t>2-OBJECTIVOS</w:t>
      </w:r>
      <w:bookmarkEnd w:id="15"/>
    </w:p>
    <w:p w:rsidR="009C4E98" w:rsidRDefault="009C4E98" w:rsidP="009C4E98">
      <w:pPr>
        <w:spacing w:line="480" w:lineRule="auto"/>
        <w:ind w:left="720"/>
        <w:jc w:val="both"/>
        <w:rPr>
          <w:rFonts w:ascii="Arial" w:hAnsi="Arial" w:cs="Arial"/>
          <w:sz w:val="24"/>
          <w:szCs w:val="24"/>
        </w:rPr>
      </w:pPr>
    </w:p>
    <w:p w:rsidR="009C4E98" w:rsidRDefault="009C4E98" w:rsidP="009C4E98">
      <w:pPr>
        <w:spacing w:line="480" w:lineRule="auto"/>
        <w:ind w:left="720"/>
        <w:jc w:val="both"/>
        <w:rPr>
          <w:rFonts w:ascii="Arial" w:hAnsi="Arial" w:cs="Arial"/>
          <w:sz w:val="24"/>
          <w:szCs w:val="24"/>
        </w:rPr>
      </w:pPr>
      <w:r>
        <w:rPr>
          <w:rFonts w:ascii="Arial" w:hAnsi="Arial" w:cs="Arial"/>
          <w:sz w:val="24"/>
          <w:szCs w:val="24"/>
        </w:rPr>
        <w:t>Constituíram objectivos deste trabalho:</w:t>
      </w:r>
    </w:p>
    <w:p w:rsidR="009A7E2B" w:rsidRDefault="00143E95" w:rsidP="009C4E98">
      <w:pPr>
        <w:pStyle w:val="PargrafodaLista"/>
        <w:numPr>
          <w:ilvl w:val="0"/>
          <w:numId w:val="1"/>
        </w:numPr>
        <w:spacing w:line="480" w:lineRule="auto"/>
        <w:jc w:val="both"/>
        <w:rPr>
          <w:rFonts w:ascii="Arial" w:hAnsi="Arial" w:cs="Arial"/>
          <w:sz w:val="24"/>
          <w:szCs w:val="24"/>
        </w:rPr>
      </w:pPr>
      <w:r w:rsidRPr="009A7E2B">
        <w:rPr>
          <w:rFonts w:ascii="Arial" w:hAnsi="Arial" w:cs="Arial"/>
          <w:sz w:val="24"/>
          <w:szCs w:val="24"/>
        </w:rPr>
        <w:t>Apresentar cinco</w:t>
      </w:r>
      <w:r w:rsidR="009C4E98" w:rsidRPr="009A7E2B">
        <w:rPr>
          <w:rFonts w:ascii="Arial" w:hAnsi="Arial" w:cs="Arial"/>
          <w:sz w:val="24"/>
          <w:szCs w:val="24"/>
        </w:rPr>
        <w:t xml:space="preserve"> casos clínicos de LAF em diferentes localizações</w:t>
      </w:r>
      <w:r w:rsidRPr="009A7E2B">
        <w:rPr>
          <w:rFonts w:ascii="Arial" w:hAnsi="Arial" w:cs="Arial"/>
          <w:sz w:val="24"/>
          <w:szCs w:val="24"/>
        </w:rPr>
        <w:t xml:space="preserve"> </w:t>
      </w:r>
      <w:r w:rsidR="009A7E2B" w:rsidRPr="009A7E2B">
        <w:rPr>
          <w:rFonts w:ascii="Arial" w:hAnsi="Arial" w:cs="Arial"/>
          <w:sz w:val="24"/>
          <w:szCs w:val="24"/>
        </w:rPr>
        <w:t xml:space="preserve"> e de dife</w:t>
      </w:r>
      <w:r w:rsidR="00F237DA">
        <w:rPr>
          <w:rFonts w:ascii="Arial" w:hAnsi="Arial" w:cs="Arial"/>
          <w:sz w:val="24"/>
          <w:szCs w:val="24"/>
        </w:rPr>
        <w:t>re</w:t>
      </w:r>
      <w:r w:rsidR="009A7E2B" w:rsidRPr="009A7E2B">
        <w:rPr>
          <w:rFonts w:ascii="Arial" w:hAnsi="Arial" w:cs="Arial"/>
          <w:sz w:val="24"/>
          <w:szCs w:val="24"/>
        </w:rPr>
        <w:t>nte natureza.</w:t>
      </w:r>
    </w:p>
    <w:p w:rsidR="009C4E98" w:rsidRPr="00FD58C8" w:rsidRDefault="009A7E2B" w:rsidP="009C4E98">
      <w:pPr>
        <w:pStyle w:val="PargrafodaLista"/>
        <w:numPr>
          <w:ilvl w:val="0"/>
          <w:numId w:val="1"/>
        </w:numPr>
        <w:spacing w:line="480" w:lineRule="auto"/>
        <w:jc w:val="both"/>
        <w:rPr>
          <w:rFonts w:ascii="Arial" w:hAnsi="Arial" w:cs="Arial"/>
          <w:sz w:val="24"/>
          <w:szCs w:val="24"/>
        </w:rPr>
      </w:pPr>
      <w:r w:rsidRPr="009A7E2B">
        <w:rPr>
          <w:rFonts w:ascii="Arial" w:hAnsi="Arial" w:cs="Arial"/>
          <w:sz w:val="24"/>
          <w:szCs w:val="24"/>
        </w:rPr>
        <w:t xml:space="preserve"> </w:t>
      </w:r>
      <w:r w:rsidR="009C4E98" w:rsidRPr="009A7E2B">
        <w:rPr>
          <w:rFonts w:ascii="Arial" w:hAnsi="Arial" w:cs="Arial"/>
          <w:sz w:val="24"/>
          <w:szCs w:val="24"/>
        </w:rPr>
        <w:t>Revisão bibliográfica dos aspectos terapêuticos e médico-legais relativos às LAF</w:t>
      </w:r>
      <w:r>
        <w:rPr>
          <w:rFonts w:ascii="Arial" w:hAnsi="Arial" w:cs="Arial"/>
          <w:sz w:val="24"/>
          <w:szCs w:val="24"/>
        </w:rPr>
        <w:t>.</w:t>
      </w:r>
    </w:p>
    <w:p w:rsidR="009C4E98" w:rsidRDefault="009C4E98" w:rsidP="009C4E98">
      <w:pPr>
        <w:pStyle w:val="Ttulo1"/>
        <w:jc w:val="left"/>
        <w:rPr>
          <w:lang w:val="pt-PT"/>
        </w:rPr>
      </w:pPr>
      <w:bookmarkStart w:id="16" w:name="_Toc200017134"/>
      <w:r w:rsidRPr="008F6E40">
        <w:rPr>
          <w:lang w:val="pt-PT"/>
        </w:rPr>
        <w:lastRenderedPageBreak/>
        <w:t>3-METODOLOGIA</w:t>
      </w:r>
      <w:bookmarkEnd w:id="16"/>
    </w:p>
    <w:p w:rsidR="009C4E98" w:rsidRPr="00C9683F" w:rsidRDefault="009C4E98" w:rsidP="009C4E98">
      <w:pPr>
        <w:pStyle w:val="Corpodetexto"/>
      </w:pPr>
    </w:p>
    <w:p w:rsidR="009C4E98" w:rsidRDefault="009C4E98" w:rsidP="009C4E98">
      <w:pPr>
        <w:spacing w:line="480" w:lineRule="auto"/>
        <w:ind w:firstLine="567"/>
        <w:jc w:val="both"/>
        <w:rPr>
          <w:rFonts w:ascii="Arial" w:hAnsi="Arial" w:cs="Arial"/>
          <w:sz w:val="24"/>
          <w:szCs w:val="24"/>
        </w:rPr>
      </w:pPr>
      <w:r>
        <w:rPr>
          <w:rFonts w:ascii="Arial" w:hAnsi="Arial" w:cs="Arial"/>
          <w:sz w:val="24"/>
          <w:szCs w:val="24"/>
        </w:rPr>
        <w:t>A pesquisa dos artigos foi realizada utilizando revistas científicas, bem como através de motores de busca</w:t>
      </w:r>
      <w:r w:rsidRPr="00DE52DC">
        <w:rPr>
          <w:rFonts w:ascii="Arial" w:hAnsi="Arial" w:cs="Arial"/>
          <w:sz w:val="24"/>
          <w:szCs w:val="24"/>
        </w:rPr>
        <w:t xml:space="preserve"> </w:t>
      </w:r>
      <w:r>
        <w:rPr>
          <w:rFonts w:ascii="Arial" w:hAnsi="Arial" w:cs="Arial"/>
          <w:sz w:val="24"/>
          <w:szCs w:val="24"/>
        </w:rPr>
        <w:t>disponíveis na internet, como por exemplo o Google e o Pubmed</w:t>
      </w:r>
      <w:r w:rsidRPr="008C533D">
        <w:rPr>
          <w:rFonts w:ascii="Arial" w:hAnsi="Arial" w:cs="Arial"/>
          <w:sz w:val="24"/>
          <w:szCs w:val="24"/>
        </w:rPr>
        <w:t xml:space="preserve">. </w:t>
      </w:r>
    </w:p>
    <w:p w:rsidR="009C4E98" w:rsidRDefault="009C4E98" w:rsidP="009C4E98">
      <w:pPr>
        <w:spacing w:line="480" w:lineRule="auto"/>
        <w:ind w:firstLine="567"/>
        <w:jc w:val="both"/>
        <w:rPr>
          <w:rFonts w:ascii="Arial" w:hAnsi="Arial" w:cs="Arial"/>
          <w:sz w:val="24"/>
          <w:szCs w:val="24"/>
        </w:rPr>
      </w:pPr>
      <w:r>
        <w:rPr>
          <w:rFonts w:ascii="Arial" w:hAnsi="Arial" w:cs="Arial"/>
          <w:sz w:val="24"/>
          <w:szCs w:val="24"/>
        </w:rPr>
        <w:t>As palavras utilizadas para a pes</w:t>
      </w:r>
      <w:r w:rsidR="00345C8D">
        <w:rPr>
          <w:rFonts w:ascii="Arial" w:hAnsi="Arial" w:cs="Arial"/>
          <w:sz w:val="24"/>
          <w:szCs w:val="24"/>
        </w:rPr>
        <w:t>quisa foram: armas de fogo; balí</w:t>
      </w:r>
      <w:r>
        <w:rPr>
          <w:rFonts w:ascii="Arial" w:hAnsi="Arial" w:cs="Arial"/>
          <w:sz w:val="24"/>
          <w:szCs w:val="24"/>
        </w:rPr>
        <w:t>stica forense; lesões; feridas; fracturas;</w:t>
      </w:r>
      <w:r w:rsidR="00345C8D">
        <w:rPr>
          <w:rFonts w:ascii="Arial" w:hAnsi="Arial" w:cs="Arial"/>
          <w:sz w:val="24"/>
          <w:szCs w:val="24"/>
        </w:rPr>
        <w:t xml:space="preserve"> cranianas; maxilofaciais; cardí</w:t>
      </w:r>
      <w:r>
        <w:rPr>
          <w:rFonts w:ascii="Arial" w:hAnsi="Arial" w:cs="Arial"/>
          <w:sz w:val="24"/>
          <w:szCs w:val="24"/>
        </w:rPr>
        <w:t>acas; vertebrais; coluna vertebral; medul</w:t>
      </w:r>
      <w:r w:rsidR="00345C8D">
        <w:rPr>
          <w:rFonts w:ascii="Arial" w:hAnsi="Arial" w:cs="Arial"/>
          <w:sz w:val="24"/>
          <w:szCs w:val="24"/>
        </w:rPr>
        <w:t>a espinal; projécteis cardí</w:t>
      </w:r>
      <w:r w:rsidR="00E14F9C">
        <w:rPr>
          <w:rFonts w:ascii="Arial" w:hAnsi="Arial" w:cs="Arial"/>
          <w:sz w:val="24"/>
          <w:szCs w:val="24"/>
        </w:rPr>
        <w:t>acos; suicídio; homicídio.</w:t>
      </w:r>
    </w:p>
    <w:p w:rsidR="009C4E98" w:rsidRPr="00D421AD" w:rsidRDefault="009C4E98" w:rsidP="009C4E98">
      <w:pPr>
        <w:spacing w:line="480" w:lineRule="auto"/>
        <w:ind w:firstLine="567"/>
        <w:jc w:val="both"/>
        <w:rPr>
          <w:rFonts w:ascii="Arial" w:hAnsi="Arial" w:cs="Arial"/>
          <w:sz w:val="24"/>
          <w:szCs w:val="24"/>
          <w:lang w:val="en-US"/>
        </w:rPr>
      </w:pPr>
      <w:r w:rsidRPr="00D421AD">
        <w:rPr>
          <w:rFonts w:ascii="Arial" w:hAnsi="Arial" w:cs="Arial"/>
          <w:sz w:val="24"/>
          <w:szCs w:val="24"/>
          <w:lang w:val="en-US"/>
        </w:rPr>
        <w:t>(</w:t>
      </w:r>
      <w:r>
        <w:rPr>
          <w:rFonts w:ascii="Arial" w:hAnsi="Arial" w:cs="Arial"/>
          <w:sz w:val="24"/>
          <w:szCs w:val="24"/>
          <w:lang w:val="en-US"/>
        </w:rPr>
        <w:t xml:space="preserve">KEYWORDS: gunshot; ballistics; </w:t>
      </w:r>
      <w:r w:rsidRPr="00D421AD">
        <w:rPr>
          <w:rFonts w:ascii="Arial" w:hAnsi="Arial" w:cs="Arial"/>
          <w:sz w:val="24"/>
          <w:szCs w:val="24"/>
          <w:lang w:val="en-US"/>
        </w:rPr>
        <w:t xml:space="preserve">wounds; fractures; cranial; </w:t>
      </w:r>
      <w:r w:rsidR="007C6335">
        <w:rPr>
          <w:rFonts w:ascii="Arial" w:hAnsi="Arial" w:cs="Arial"/>
          <w:sz w:val="24"/>
          <w:szCs w:val="24"/>
          <w:lang w:val="en-US"/>
        </w:rPr>
        <w:pgNum/>
      </w:r>
      <w:r w:rsidR="007C6335">
        <w:rPr>
          <w:rFonts w:ascii="Arial" w:hAnsi="Arial" w:cs="Arial"/>
          <w:sz w:val="24"/>
          <w:szCs w:val="24"/>
          <w:lang w:val="en-US"/>
        </w:rPr>
        <w:t>axillofacial</w:t>
      </w:r>
      <w:r w:rsidRPr="00D421AD">
        <w:rPr>
          <w:rFonts w:ascii="Arial" w:hAnsi="Arial" w:cs="Arial"/>
          <w:sz w:val="24"/>
          <w:szCs w:val="24"/>
          <w:lang w:val="en-US"/>
        </w:rPr>
        <w:t>; vertebral column; spinal cord injury; heart intracardiac bullet</w:t>
      </w:r>
      <w:r w:rsidR="00E14F9C">
        <w:rPr>
          <w:rFonts w:ascii="Arial" w:hAnsi="Arial" w:cs="Arial"/>
          <w:sz w:val="24"/>
          <w:szCs w:val="24"/>
          <w:lang w:val="en-US"/>
        </w:rPr>
        <w:t>; suicide; homicide</w:t>
      </w:r>
      <w:r w:rsidRPr="00D421AD">
        <w:rPr>
          <w:rFonts w:ascii="Arial" w:hAnsi="Arial" w:cs="Arial"/>
          <w:sz w:val="24"/>
          <w:szCs w:val="24"/>
          <w:lang w:val="en-US"/>
        </w:rPr>
        <w:t>)</w:t>
      </w:r>
    </w:p>
    <w:p w:rsidR="009C4E98" w:rsidRDefault="009C4E98" w:rsidP="009C4E98">
      <w:pPr>
        <w:spacing w:line="480" w:lineRule="auto"/>
        <w:ind w:firstLine="567"/>
        <w:jc w:val="both"/>
        <w:rPr>
          <w:rFonts w:ascii="Arial" w:hAnsi="Arial" w:cs="Arial"/>
          <w:sz w:val="24"/>
          <w:szCs w:val="24"/>
        </w:rPr>
      </w:pPr>
      <w:r>
        <w:rPr>
          <w:rFonts w:ascii="Arial" w:hAnsi="Arial" w:cs="Arial"/>
          <w:sz w:val="24"/>
          <w:szCs w:val="24"/>
        </w:rPr>
        <w:t>Os critérios de inclusão para esta pesquisa foram</w:t>
      </w:r>
      <w:r w:rsidRPr="008C533D">
        <w:rPr>
          <w:rFonts w:ascii="Arial" w:hAnsi="Arial" w:cs="Arial"/>
          <w:sz w:val="24"/>
          <w:szCs w:val="24"/>
        </w:rPr>
        <w:t xml:space="preserve">: artigos em inglês, português </w:t>
      </w:r>
      <w:r>
        <w:rPr>
          <w:rFonts w:ascii="Arial" w:hAnsi="Arial" w:cs="Arial"/>
          <w:sz w:val="24"/>
          <w:szCs w:val="24"/>
        </w:rPr>
        <w:t xml:space="preserve">espanhol </w:t>
      </w:r>
      <w:r w:rsidR="005C12D2">
        <w:rPr>
          <w:rFonts w:ascii="Arial" w:hAnsi="Arial" w:cs="Arial"/>
          <w:sz w:val="24"/>
          <w:szCs w:val="24"/>
        </w:rPr>
        <w:t xml:space="preserve">e italiano </w:t>
      </w:r>
      <w:r>
        <w:rPr>
          <w:rFonts w:ascii="Arial" w:hAnsi="Arial" w:cs="Arial"/>
          <w:sz w:val="24"/>
          <w:szCs w:val="24"/>
        </w:rPr>
        <w:t>publicados até 2008, que avaliaram:</w:t>
      </w:r>
      <w:r w:rsidRPr="008C533D">
        <w:rPr>
          <w:rFonts w:ascii="Arial" w:hAnsi="Arial" w:cs="Arial"/>
          <w:sz w:val="24"/>
          <w:szCs w:val="24"/>
        </w:rPr>
        <w:t xml:space="preserve"> </w:t>
      </w:r>
    </w:p>
    <w:p w:rsidR="00EB4BB5" w:rsidRPr="00EB4BB5" w:rsidRDefault="009C4E98" w:rsidP="00EB4BB5">
      <w:pPr>
        <w:pStyle w:val="PargrafodaLista"/>
        <w:numPr>
          <w:ilvl w:val="0"/>
          <w:numId w:val="2"/>
        </w:numPr>
        <w:spacing w:line="480" w:lineRule="auto"/>
        <w:jc w:val="both"/>
        <w:rPr>
          <w:rFonts w:ascii="Arial" w:hAnsi="Arial" w:cs="Arial"/>
          <w:sz w:val="24"/>
          <w:szCs w:val="24"/>
        </w:rPr>
      </w:pPr>
      <w:r>
        <w:rPr>
          <w:rFonts w:ascii="Arial" w:hAnsi="Arial" w:cs="Arial"/>
          <w:sz w:val="24"/>
          <w:szCs w:val="24"/>
        </w:rPr>
        <w:t>Epidemiologia das LAF</w:t>
      </w:r>
    </w:p>
    <w:p w:rsidR="009C4E98" w:rsidRDefault="009C4E98" w:rsidP="009C4E98">
      <w:pPr>
        <w:pStyle w:val="PargrafodaLista"/>
        <w:numPr>
          <w:ilvl w:val="0"/>
          <w:numId w:val="2"/>
        </w:numPr>
        <w:spacing w:line="480" w:lineRule="auto"/>
        <w:jc w:val="both"/>
        <w:rPr>
          <w:rFonts w:ascii="Arial" w:hAnsi="Arial" w:cs="Arial"/>
          <w:sz w:val="24"/>
          <w:szCs w:val="24"/>
        </w:rPr>
      </w:pPr>
      <w:r>
        <w:rPr>
          <w:rFonts w:ascii="Arial" w:hAnsi="Arial" w:cs="Arial"/>
          <w:sz w:val="24"/>
          <w:szCs w:val="24"/>
        </w:rPr>
        <w:t>Mecanismos de lesão</w:t>
      </w:r>
    </w:p>
    <w:p w:rsidR="009A7E2B" w:rsidRDefault="009A7E2B" w:rsidP="009C4E98">
      <w:pPr>
        <w:pStyle w:val="PargrafodaLista"/>
        <w:numPr>
          <w:ilvl w:val="0"/>
          <w:numId w:val="2"/>
        </w:numPr>
        <w:spacing w:line="480" w:lineRule="auto"/>
        <w:jc w:val="both"/>
        <w:rPr>
          <w:rFonts w:ascii="Arial" w:hAnsi="Arial" w:cs="Arial"/>
          <w:sz w:val="24"/>
          <w:szCs w:val="24"/>
        </w:rPr>
      </w:pPr>
      <w:r>
        <w:rPr>
          <w:rFonts w:ascii="Arial" w:hAnsi="Arial" w:cs="Arial"/>
          <w:sz w:val="24"/>
          <w:szCs w:val="24"/>
        </w:rPr>
        <w:t>Natureza dos disparos</w:t>
      </w:r>
    </w:p>
    <w:p w:rsidR="009C4E98" w:rsidRDefault="009C4E98" w:rsidP="009C4E98">
      <w:pPr>
        <w:pStyle w:val="PargrafodaLista"/>
        <w:numPr>
          <w:ilvl w:val="0"/>
          <w:numId w:val="2"/>
        </w:numPr>
        <w:spacing w:line="480" w:lineRule="auto"/>
        <w:jc w:val="both"/>
        <w:rPr>
          <w:rFonts w:ascii="Arial" w:hAnsi="Arial" w:cs="Arial"/>
          <w:sz w:val="24"/>
          <w:szCs w:val="24"/>
        </w:rPr>
      </w:pPr>
      <w:r>
        <w:rPr>
          <w:rFonts w:ascii="Arial" w:hAnsi="Arial" w:cs="Arial"/>
          <w:sz w:val="24"/>
          <w:szCs w:val="24"/>
        </w:rPr>
        <w:t>Procedimentos habituais em LAF</w:t>
      </w:r>
    </w:p>
    <w:p w:rsidR="00E14F9C" w:rsidRDefault="00E14F9C" w:rsidP="009C4E98">
      <w:pPr>
        <w:pStyle w:val="PargrafodaLista"/>
        <w:numPr>
          <w:ilvl w:val="0"/>
          <w:numId w:val="2"/>
        </w:numPr>
        <w:spacing w:line="480" w:lineRule="auto"/>
        <w:jc w:val="both"/>
        <w:rPr>
          <w:rFonts w:ascii="Arial" w:hAnsi="Arial" w:cs="Arial"/>
          <w:sz w:val="24"/>
          <w:szCs w:val="24"/>
        </w:rPr>
      </w:pPr>
      <w:r>
        <w:rPr>
          <w:rFonts w:ascii="Arial" w:hAnsi="Arial" w:cs="Arial"/>
          <w:sz w:val="24"/>
          <w:szCs w:val="24"/>
        </w:rPr>
        <w:t>Avaliação médico-legal em LAF</w:t>
      </w:r>
    </w:p>
    <w:p w:rsidR="009C4E98" w:rsidRDefault="009C4E98" w:rsidP="009C4E98">
      <w:pPr>
        <w:pStyle w:val="PargrafodaLista"/>
        <w:numPr>
          <w:ilvl w:val="0"/>
          <w:numId w:val="2"/>
        </w:numPr>
        <w:spacing w:line="480" w:lineRule="auto"/>
        <w:jc w:val="both"/>
        <w:rPr>
          <w:rFonts w:ascii="Arial" w:hAnsi="Arial" w:cs="Arial"/>
          <w:sz w:val="24"/>
          <w:szCs w:val="24"/>
        </w:rPr>
      </w:pPr>
      <w:r>
        <w:rPr>
          <w:rFonts w:ascii="Arial" w:hAnsi="Arial" w:cs="Arial"/>
          <w:sz w:val="24"/>
          <w:szCs w:val="24"/>
        </w:rPr>
        <w:t>Indicações e contra-indicações para excisão de projécteis</w:t>
      </w:r>
    </w:p>
    <w:p w:rsidR="009C4E98" w:rsidRDefault="009C4E98" w:rsidP="009C4E98">
      <w:pPr>
        <w:pStyle w:val="PargrafodaLista"/>
        <w:numPr>
          <w:ilvl w:val="0"/>
          <w:numId w:val="2"/>
        </w:numPr>
        <w:spacing w:line="480" w:lineRule="auto"/>
        <w:jc w:val="both"/>
        <w:rPr>
          <w:rFonts w:ascii="Arial" w:hAnsi="Arial" w:cs="Arial"/>
          <w:sz w:val="24"/>
          <w:szCs w:val="24"/>
        </w:rPr>
      </w:pPr>
      <w:r>
        <w:rPr>
          <w:rFonts w:ascii="Arial" w:hAnsi="Arial" w:cs="Arial"/>
          <w:sz w:val="24"/>
          <w:szCs w:val="24"/>
        </w:rPr>
        <w:t>Sequelas de LAF</w:t>
      </w:r>
    </w:p>
    <w:p w:rsidR="009C4E98" w:rsidRDefault="009C4E98" w:rsidP="009C4E98">
      <w:pPr>
        <w:pStyle w:val="PargrafodaLista"/>
        <w:spacing w:line="480" w:lineRule="auto"/>
        <w:jc w:val="both"/>
        <w:rPr>
          <w:rFonts w:ascii="Arial" w:hAnsi="Arial" w:cs="Arial"/>
          <w:sz w:val="24"/>
          <w:szCs w:val="24"/>
        </w:rPr>
      </w:pPr>
    </w:p>
    <w:p w:rsidR="009C4E98" w:rsidRPr="004E3C0D" w:rsidRDefault="009C4E98" w:rsidP="009C4E98">
      <w:pPr>
        <w:pStyle w:val="PargrafodaLista"/>
        <w:spacing w:line="480" w:lineRule="auto"/>
        <w:jc w:val="both"/>
        <w:rPr>
          <w:rFonts w:ascii="Arial" w:hAnsi="Arial" w:cs="Arial"/>
          <w:sz w:val="24"/>
          <w:szCs w:val="24"/>
        </w:rPr>
      </w:pPr>
      <w:r w:rsidRPr="004E3C0D">
        <w:rPr>
          <w:rFonts w:ascii="Arial" w:hAnsi="Arial" w:cs="Arial"/>
          <w:sz w:val="24"/>
          <w:szCs w:val="24"/>
        </w:rPr>
        <w:t>Foram utiliz</w:t>
      </w:r>
      <w:r>
        <w:rPr>
          <w:rFonts w:ascii="Arial" w:hAnsi="Arial" w:cs="Arial"/>
          <w:sz w:val="24"/>
          <w:szCs w:val="24"/>
        </w:rPr>
        <w:t>ados ainda tratados de medicina</w:t>
      </w:r>
      <w:r w:rsidR="00E14F9C">
        <w:rPr>
          <w:rFonts w:ascii="Arial" w:hAnsi="Arial" w:cs="Arial"/>
          <w:sz w:val="24"/>
          <w:szCs w:val="24"/>
        </w:rPr>
        <w:t>, medicina legal e forense</w:t>
      </w:r>
      <w:r>
        <w:rPr>
          <w:rFonts w:ascii="Arial" w:hAnsi="Arial" w:cs="Arial"/>
          <w:sz w:val="24"/>
          <w:szCs w:val="24"/>
        </w:rPr>
        <w:t xml:space="preserve"> e cirurgia</w:t>
      </w:r>
      <w:r w:rsidRPr="004E3C0D">
        <w:rPr>
          <w:rFonts w:ascii="Arial" w:hAnsi="Arial" w:cs="Arial"/>
          <w:sz w:val="24"/>
          <w:szCs w:val="24"/>
        </w:rPr>
        <w:t xml:space="preserve"> como auxílio da execução desta revisão teórica.</w:t>
      </w:r>
    </w:p>
    <w:p w:rsidR="009C4E98" w:rsidRDefault="009C4E98" w:rsidP="009C4E98">
      <w:pPr>
        <w:pStyle w:val="Ttulo1"/>
        <w:jc w:val="left"/>
        <w:rPr>
          <w:lang w:val="pt-PT"/>
        </w:rPr>
      </w:pPr>
      <w:bookmarkStart w:id="17" w:name="_Toc200017135"/>
      <w:r w:rsidRPr="00A6262A">
        <w:rPr>
          <w:lang w:val="pt-PT"/>
        </w:rPr>
        <w:lastRenderedPageBreak/>
        <w:t>4- DESENVOLVIMENTO</w:t>
      </w:r>
      <w:bookmarkEnd w:id="17"/>
    </w:p>
    <w:p w:rsidR="00CC3FF8" w:rsidRDefault="00CC3FF8" w:rsidP="006313E5">
      <w:pPr>
        <w:pStyle w:val="Corpodetexto"/>
        <w:spacing w:line="480" w:lineRule="auto"/>
        <w:ind w:firstLine="708"/>
        <w:jc w:val="both"/>
        <w:rPr>
          <w:rFonts w:ascii="Arial" w:hAnsi="Arial" w:cs="Arial"/>
          <w:sz w:val="24"/>
          <w:szCs w:val="24"/>
        </w:rPr>
      </w:pPr>
    </w:p>
    <w:p w:rsidR="006313E5" w:rsidRPr="006313E5" w:rsidRDefault="006313E5" w:rsidP="006313E5">
      <w:pPr>
        <w:pStyle w:val="Corpodetexto"/>
        <w:spacing w:line="480" w:lineRule="auto"/>
        <w:ind w:firstLine="708"/>
        <w:jc w:val="both"/>
        <w:rPr>
          <w:rFonts w:ascii="Arial" w:hAnsi="Arial" w:cs="Arial"/>
          <w:sz w:val="24"/>
          <w:szCs w:val="24"/>
        </w:rPr>
      </w:pPr>
      <w:r w:rsidRPr="006313E5">
        <w:rPr>
          <w:rFonts w:ascii="Arial" w:hAnsi="Arial" w:cs="Arial"/>
          <w:sz w:val="24"/>
          <w:szCs w:val="24"/>
        </w:rPr>
        <w:t xml:space="preserve">Em seguida são </w:t>
      </w:r>
      <w:r w:rsidR="00345C8D">
        <w:rPr>
          <w:rFonts w:ascii="Arial" w:hAnsi="Arial" w:cs="Arial"/>
          <w:sz w:val="24"/>
          <w:szCs w:val="24"/>
        </w:rPr>
        <w:t>transcritos</w:t>
      </w:r>
      <w:r w:rsidRPr="006313E5">
        <w:rPr>
          <w:rFonts w:ascii="Arial" w:hAnsi="Arial" w:cs="Arial"/>
          <w:sz w:val="24"/>
          <w:szCs w:val="24"/>
        </w:rPr>
        <w:t xml:space="preserve"> 5 casos de LAF que serão discutidos pela perspectiva clínica (caso 1, 2 e 3) e pela perspectiva médico-legal (caso 4 e 5).</w:t>
      </w:r>
    </w:p>
    <w:p w:rsidR="006313E5" w:rsidRPr="006313E5" w:rsidRDefault="006313E5" w:rsidP="006313E5">
      <w:pPr>
        <w:pStyle w:val="Corpodetexto"/>
      </w:pPr>
    </w:p>
    <w:p w:rsidR="009C4E98" w:rsidRDefault="001B47A5" w:rsidP="009C4E98">
      <w:pPr>
        <w:tabs>
          <w:tab w:val="left" w:pos="1125"/>
        </w:tabs>
        <w:spacing w:line="480" w:lineRule="auto"/>
        <w:rPr>
          <w:rFonts w:ascii="Arial" w:hAnsi="Arial" w:cs="Arial"/>
          <w:b/>
          <w:sz w:val="24"/>
          <w:szCs w:val="24"/>
        </w:rPr>
      </w:pPr>
      <w:r>
        <w:rPr>
          <w:rFonts w:ascii="Arial" w:hAnsi="Arial" w:cs="Arial"/>
          <w:b/>
          <w:sz w:val="24"/>
          <w:szCs w:val="24"/>
        </w:rPr>
        <w:t>4.1. L</w:t>
      </w:r>
      <w:r w:rsidR="009C4E98" w:rsidRPr="008F2685">
        <w:rPr>
          <w:rFonts w:ascii="Arial" w:hAnsi="Arial" w:cs="Arial"/>
          <w:b/>
          <w:sz w:val="24"/>
          <w:szCs w:val="24"/>
        </w:rPr>
        <w:t>AF com atingimento craniano</w:t>
      </w:r>
      <w:r>
        <w:rPr>
          <w:rFonts w:ascii="Arial" w:hAnsi="Arial" w:cs="Arial"/>
          <w:b/>
          <w:sz w:val="24"/>
          <w:szCs w:val="24"/>
        </w:rPr>
        <w:t xml:space="preserve"> (CASO 1)</w:t>
      </w:r>
    </w:p>
    <w:p w:rsidR="009C4E98" w:rsidRDefault="009C4E98" w:rsidP="009C4E98">
      <w:pPr>
        <w:tabs>
          <w:tab w:val="left" w:pos="1125"/>
        </w:tabs>
        <w:spacing w:line="360" w:lineRule="auto"/>
        <w:rPr>
          <w:rFonts w:ascii="Arial" w:hAnsi="Arial" w:cs="Arial"/>
          <w:sz w:val="24"/>
          <w:szCs w:val="24"/>
        </w:rPr>
      </w:pPr>
      <w:r w:rsidRPr="0072048F">
        <w:rPr>
          <w:rFonts w:ascii="Arial" w:hAnsi="Arial" w:cs="Arial"/>
          <w:sz w:val="24"/>
          <w:szCs w:val="24"/>
          <w:u w:val="single"/>
        </w:rPr>
        <w:t>Identificação</w:t>
      </w:r>
      <w:r w:rsidR="00E2111B" w:rsidRPr="00E2111B">
        <w:rPr>
          <w:rFonts w:ascii="Arial" w:hAnsi="Arial" w:cs="Arial"/>
          <w:sz w:val="24"/>
          <w:szCs w:val="24"/>
        </w:rPr>
        <w:t xml:space="preserve">: </w:t>
      </w:r>
      <w:r>
        <w:rPr>
          <w:rFonts w:ascii="Arial" w:hAnsi="Arial" w:cs="Arial"/>
          <w:sz w:val="24"/>
          <w:szCs w:val="24"/>
        </w:rPr>
        <w:t>N.A.A.</w:t>
      </w:r>
      <w:r w:rsidR="00E2111B">
        <w:rPr>
          <w:rFonts w:ascii="Arial" w:hAnsi="Arial" w:cs="Arial"/>
          <w:sz w:val="24"/>
          <w:szCs w:val="24"/>
        </w:rPr>
        <w:t xml:space="preserve">; </w:t>
      </w:r>
      <w:r>
        <w:rPr>
          <w:rFonts w:ascii="Arial" w:hAnsi="Arial" w:cs="Arial"/>
          <w:sz w:val="24"/>
          <w:szCs w:val="24"/>
        </w:rPr>
        <w:t>Sexo masculino</w:t>
      </w:r>
      <w:r w:rsidR="00E2111B">
        <w:rPr>
          <w:rFonts w:ascii="Arial" w:hAnsi="Arial" w:cs="Arial"/>
          <w:sz w:val="24"/>
          <w:szCs w:val="24"/>
        </w:rPr>
        <w:t xml:space="preserve">; </w:t>
      </w:r>
      <w:r>
        <w:rPr>
          <w:rFonts w:ascii="Arial" w:hAnsi="Arial" w:cs="Arial"/>
          <w:sz w:val="24"/>
          <w:szCs w:val="24"/>
        </w:rPr>
        <w:t>Raça caucasiana</w:t>
      </w:r>
      <w:r w:rsidR="00E2111B">
        <w:rPr>
          <w:rFonts w:ascii="Arial" w:hAnsi="Arial" w:cs="Arial"/>
          <w:sz w:val="24"/>
          <w:szCs w:val="24"/>
        </w:rPr>
        <w:t xml:space="preserve">; </w:t>
      </w:r>
      <w:r>
        <w:rPr>
          <w:rFonts w:ascii="Arial" w:hAnsi="Arial" w:cs="Arial"/>
          <w:sz w:val="24"/>
          <w:szCs w:val="24"/>
        </w:rPr>
        <w:t>22 anos de idade</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Sem antecedentes patológicos ou de relevância</w:t>
      </w:r>
    </w:p>
    <w:p w:rsidR="009C4E98" w:rsidRPr="0027434D" w:rsidRDefault="009C4E98" w:rsidP="009C4E98">
      <w:pPr>
        <w:tabs>
          <w:tab w:val="left" w:pos="1125"/>
        </w:tabs>
        <w:spacing w:line="360" w:lineRule="auto"/>
        <w:rPr>
          <w:rFonts w:ascii="Arial" w:hAnsi="Arial" w:cs="Arial"/>
          <w:sz w:val="24"/>
          <w:szCs w:val="24"/>
        </w:rPr>
      </w:pPr>
      <w:r>
        <w:rPr>
          <w:rFonts w:ascii="Arial" w:hAnsi="Arial" w:cs="Arial"/>
          <w:sz w:val="24"/>
          <w:szCs w:val="24"/>
        </w:rPr>
        <w:t>Recorreu ao S.U. do C.H.C.B. no dia 12/03/2004 por ter sido baleado na região maxilar direita.</w:t>
      </w:r>
    </w:p>
    <w:p w:rsidR="009C4E98" w:rsidRDefault="009C4E98" w:rsidP="009C4E98">
      <w:pPr>
        <w:tabs>
          <w:tab w:val="left" w:pos="1125"/>
        </w:tabs>
        <w:spacing w:line="360" w:lineRule="auto"/>
        <w:jc w:val="both"/>
        <w:rPr>
          <w:rFonts w:ascii="Arial" w:hAnsi="Arial" w:cs="Arial"/>
          <w:sz w:val="24"/>
          <w:szCs w:val="24"/>
          <w:u w:val="single"/>
        </w:rPr>
      </w:pPr>
      <w:r w:rsidRPr="00BE713C">
        <w:rPr>
          <w:rFonts w:ascii="Arial" w:hAnsi="Arial" w:cs="Arial"/>
          <w:sz w:val="24"/>
          <w:szCs w:val="24"/>
          <w:u w:val="single"/>
        </w:rPr>
        <w:t>Exame físico</w:t>
      </w:r>
    </w:p>
    <w:p w:rsidR="009C4E98" w:rsidRDefault="009C4E98" w:rsidP="009C4E98">
      <w:pPr>
        <w:tabs>
          <w:tab w:val="left" w:pos="1125"/>
        </w:tabs>
        <w:spacing w:line="360" w:lineRule="auto"/>
        <w:jc w:val="both"/>
        <w:rPr>
          <w:rFonts w:ascii="Arial" w:hAnsi="Arial" w:cs="Arial"/>
          <w:sz w:val="24"/>
          <w:szCs w:val="24"/>
        </w:rPr>
      </w:pPr>
      <w:r w:rsidRPr="0027434D">
        <w:rPr>
          <w:rFonts w:ascii="Arial" w:hAnsi="Arial" w:cs="Arial"/>
          <w:sz w:val="24"/>
          <w:szCs w:val="24"/>
        </w:rPr>
        <w:t xml:space="preserve">Doente </w:t>
      </w:r>
      <w:r>
        <w:rPr>
          <w:rFonts w:ascii="Arial" w:hAnsi="Arial" w:cs="Arial"/>
          <w:sz w:val="24"/>
          <w:szCs w:val="24"/>
        </w:rPr>
        <w:t>consciente, colaborante, orientado no tempo e espaço.</w:t>
      </w:r>
    </w:p>
    <w:p w:rsidR="009C4E98" w:rsidRDefault="00345C8D" w:rsidP="009C4E98">
      <w:pPr>
        <w:tabs>
          <w:tab w:val="left" w:pos="1125"/>
        </w:tabs>
        <w:spacing w:line="360" w:lineRule="auto"/>
        <w:jc w:val="both"/>
        <w:rPr>
          <w:rFonts w:ascii="Arial" w:hAnsi="Arial" w:cs="Arial"/>
          <w:sz w:val="24"/>
          <w:szCs w:val="24"/>
        </w:rPr>
      </w:pPr>
      <w:r>
        <w:rPr>
          <w:rFonts w:ascii="Arial" w:hAnsi="Arial" w:cs="Arial"/>
          <w:sz w:val="24"/>
          <w:szCs w:val="24"/>
        </w:rPr>
        <w:t>Sem queixas significativ</w:t>
      </w:r>
      <w:r w:rsidR="009C4E98">
        <w:rPr>
          <w:rFonts w:ascii="Arial" w:hAnsi="Arial" w:cs="Arial"/>
          <w:sz w:val="24"/>
          <w:szCs w:val="24"/>
        </w:rPr>
        <w:t>as.</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TA – 145/81mmHg</w:t>
      </w:r>
    </w:p>
    <w:p w:rsidR="009C4E98" w:rsidRPr="0027434D"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FC – 79 bpm</w:t>
      </w:r>
    </w:p>
    <w:p w:rsidR="009C4E98" w:rsidRDefault="009C4E98" w:rsidP="009C4E98">
      <w:pPr>
        <w:tabs>
          <w:tab w:val="left" w:pos="1125"/>
        </w:tabs>
        <w:spacing w:line="360" w:lineRule="auto"/>
        <w:jc w:val="both"/>
        <w:rPr>
          <w:rFonts w:ascii="Arial" w:hAnsi="Arial" w:cs="Arial"/>
          <w:sz w:val="24"/>
          <w:szCs w:val="24"/>
          <w:u w:val="single"/>
        </w:rPr>
      </w:pPr>
      <w:r w:rsidRPr="00BE713C">
        <w:rPr>
          <w:rFonts w:ascii="Arial" w:hAnsi="Arial" w:cs="Arial"/>
          <w:sz w:val="24"/>
          <w:szCs w:val="24"/>
          <w:u w:val="single"/>
        </w:rPr>
        <w:t>ECD</w:t>
      </w:r>
    </w:p>
    <w:p w:rsidR="009C4E98" w:rsidRDefault="00B1585C" w:rsidP="009C4E98">
      <w:pPr>
        <w:tabs>
          <w:tab w:val="left" w:pos="1125"/>
        </w:tabs>
        <w:spacing w:line="360" w:lineRule="auto"/>
        <w:jc w:val="both"/>
        <w:rPr>
          <w:rFonts w:ascii="Arial" w:hAnsi="Arial" w:cs="Arial"/>
          <w:sz w:val="24"/>
          <w:szCs w:val="24"/>
        </w:rPr>
      </w:pPr>
      <w:r>
        <w:rPr>
          <w:rFonts w:ascii="Arial" w:hAnsi="Arial" w:cs="Arial"/>
          <w:sz w:val="24"/>
          <w:szCs w:val="24"/>
        </w:rPr>
        <w:t>Fez radiografia de crâni</w:t>
      </w:r>
      <w:r w:rsidR="009C4E98">
        <w:rPr>
          <w:rFonts w:ascii="Arial" w:hAnsi="Arial" w:cs="Arial"/>
          <w:sz w:val="24"/>
          <w:szCs w:val="24"/>
        </w:rPr>
        <w:t>o AP e perfil direito</w:t>
      </w:r>
      <w:r w:rsidR="001A09FA">
        <w:rPr>
          <w:rFonts w:ascii="Arial" w:hAnsi="Arial" w:cs="Arial"/>
          <w:sz w:val="24"/>
          <w:szCs w:val="24"/>
        </w:rPr>
        <w:t xml:space="preserve"> (figura 15 A e B) e TC crânio-encefálica (Figura 16).</w:t>
      </w:r>
    </w:p>
    <w:p w:rsidR="001A09FA" w:rsidRPr="008C6364" w:rsidRDefault="001A09FA" w:rsidP="009C4E98">
      <w:pPr>
        <w:tabs>
          <w:tab w:val="left" w:pos="1125"/>
        </w:tabs>
        <w:spacing w:line="360" w:lineRule="auto"/>
        <w:jc w:val="both"/>
        <w:rPr>
          <w:rFonts w:ascii="Arial" w:hAnsi="Arial" w:cs="Arial"/>
          <w:sz w:val="24"/>
          <w:szCs w:val="24"/>
        </w:rPr>
      </w:pPr>
    </w:p>
    <w:p w:rsidR="009C4E98" w:rsidRDefault="001F6119" w:rsidP="009C4E98">
      <w:pPr>
        <w:tabs>
          <w:tab w:val="left" w:pos="1125"/>
        </w:tabs>
        <w:spacing w:line="360" w:lineRule="auto"/>
        <w:jc w:val="both"/>
        <w:rPr>
          <w:rFonts w:ascii="Arial" w:hAnsi="Arial" w:cs="Arial"/>
          <w:sz w:val="24"/>
          <w:szCs w:val="24"/>
          <w:u w:val="single"/>
        </w:rPr>
      </w:pPr>
      <w:r w:rsidRPr="001F6119">
        <w:rPr>
          <w:rFonts w:ascii="Arial" w:hAnsi="Arial" w:cs="Arial"/>
          <w:noProof/>
          <w:sz w:val="24"/>
          <w:szCs w:val="24"/>
          <w:u w:val="single"/>
          <w:lang w:val="pt-BR"/>
        </w:rPr>
        <w:lastRenderedPageBreak/>
        <w:pict>
          <v:shape id="_x0000_s1041" type="#_x0000_t202" style="position:absolute;left:0;text-align:left;margin-left:276.95pt;margin-top:2.5pt;width:22pt;height:33.4pt;z-index:251670528;mso-height-percent:200;mso-height-percent:200;mso-width-relative:margin;mso-height-relative:margin" filled="f">
            <v:textbox style="mso-next-textbox:#_x0000_s1041;mso-fit-shape-to-text:t">
              <w:txbxContent>
                <w:p w:rsidR="00F57173" w:rsidRPr="001C507C" w:rsidRDefault="00F57173">
                  <w:pPr>
                    <w:rPr>
                      <w:color w:val="FFFFFF" w:themeColor="background1"/>
                      <w:lang w:val="pt-BR"/>
                    </w:rPr>
                  </w:pPr>
                  <w:r w:rsidRPr="001C507C">
                    <w:rPr>
                      <w:color w:val="FFFFFF" w:themeColor="background1"/>
                      <w:lang w:val="pt-BR"/>
                    </w:rPr>
                    <w:t>B</w:t>
                  </w:r>
                </w:p>
              </w:txbxContent>
            </v:textbox>
          </v:shape>
        </w:pict>
      </w:r>
      <w:r w:rsidRPr="001F6119">
        <w:rPr>
          <w:rFonts w:ascii="Arial" w:hAnsi="Arial" w:cs="Arial"/>
          <w:noProof/>
          <w:color w:val="808080" w:themeColor="background1" w:themeShade="80"/>
          <w:lang w:val="pt-BR"/>
        </w:rPr>
        <w:pict>
          <v:shape id="_x0000_s1039" type="#_x0000_t202" style="position:absolute;left:0;text-align:left;margin-left:15.95pt;margin-top:2.5pt;width:27pt;height:32.65pt;z-index:251668480;mso-height-percent:200;mso-height-percent:200;mso-width-relative:margin;mso-height-relative:margin" filled="f" stroked="f">
            <v:textbox style="mso-next-textbox:#_x0000_s1039;mso-fit-shape-to-text:t">
              <w:txbxContent>
                <w:p w:rsidR="00F57173" w:rsidRPr="001A09FA" w:rsidRDefault="00F57173">
                  <w:pPr>
                    <w:rPr>
                      <w:color w:val="FFFFFF" w:themeColor="background1"/>
                      <w:lang w:val="pt-BR"/>
                    </w:rPr>
                  </w:pPr>
                  <w:r w:rsidRPr="001A09FA">
                    <w:rPr>
                      <w:color w:val="FFFFFF" w:themeColor="background1"/>
                      <w:lang w:val="pt-BR"/>
                    </w:rPr>
                    <w:t>A</w:t>
                  </w:r>
                </w:p>
              </w:txbxContent>
            </v:textbox>
          </v:shape>
        </w:pict>
      </w:r>
      <w:r w:rsidR="00D83F63">
        <w:rPr>
          <w:rFonts w:ascii="Arial" w:hAnsi="Arial" w:cs="Arial"/>
          <w:sz w:val="24"/>
          <w:szCs w:val="24"/>
        </w:rPr>
        <w:t xml:space="preserve">    </w:t>
      </w:r>
      <w:r w:rsidR="009C4E98" w:rsidRPr="00D83F63">
        <w:rPr>
          <w:rFonts w:ascii="Arial" w:hAnsi="Arial" w:cs="Arial"/>
          <w:noProof/>
          <w:sz w:val="24"/>
          <w:szCs w:val="24"/>
          <w:lang w:eastAsia="pt-PT"/>
        </w:rPr>
        <w:drawing>
          <wp:inline distT="0" distB="0" distL="0" distR="0">
            <wp:extent cx="2696440" cy="2235566"/>
            <wp:effectExtent l="19050" t="0" r="8660" b="0"/>
            <wp:docPr id="9"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l="23244" t="6780" r="5430" b="4999"/>
                    <a:stretch>
                      <a:fillRect/>
                    </a:stretch>
                  </pic:blipFill>
                  <pic:spPr bwMode="auto">
                    <a:xfrm>
                      <a:off x="0" y="0"/>
                      <a:ext cx="2681627" cy="2223284"/>
                    </a:xfrm>
                    <a:prstGeom prst="rect">
                      <a:avLst/>
                    </a:prstGeom>
                    <a:noFill/>
                    <a:ln w="9525">
                      <a:noFill/>
                      <a:miter lim="800000"/>
                      <a:headEnd/>
                      <a:tailEnd/>
                    </a:ln>
                  </pic:spPr>
                </pic:pic>
              </a:graphicData>
            </a:graphic>
          </wp:inline>
        </w:drawing>
      </w:r>
      <w:r w:rsidR="00D83F63">
        <w:rPr>
          <w:rFonts w:ascii="Arial" w:hAnsi="Arial" w:cs="Arial"/>
          <w:sz w:val="24"/>
          <w:szCs w:val="24"/>
        </w:rPr>
        <w:t xml:space="preserve">             </w:t>
      </w:r>
      <w:r w:rsidR="009C4E98" w:rsidRPr="00D83F63">
        <w:rPr>
          <w:rFonts w:ascii="Arial" w:hAnsi="Arial" w:cs="Arial"/>
          <w:noProof/>
          <w:sz w:val="24"/>
          <w:szCs w:val="24"/>
          <w:lang w:eastAsia="pt-PT"/>
        </w:rPr>
        <w:drawing>
          <wp:inline distT="0" distB="0" distL="0" distR="0">
            <wp:extent cx="1685059" cy="2238204"/>
            <wp:effectExtent l="1905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srcRect l="32967" t="6780" r="23115" b="4237"/>
                    <a:stretch>
                      <a:fillRect/>
                    </a:stretch>
                  </pic:blipFill>
                  <pic:spPr bwMode="auto">
                    <a:xfrm>
                      <a:off x="0" y="0"/>
                      <a:ext cx="1676592" cy="2226957"/>
                    </a:xfrm>
                    <a:prstGeom prst="rect">
                      <a:avLst/>
                    </a:prstGeom>
                    <a:noFill/>
                    <a:ln w="9525">
                      <a:noFill/>
                      <a:miter lim="800000"/>
                      <a:headEnd/>
                      <a:tailEnd/>
                    </a:ln>
                  </pic:spPr>
                </pic:pic>
              </a:graphicData>
            </a:graphic>
          </wp:inline>
        </w:drawing>
      </w:r>
    </w:p>
    <w:p w:rsidR="009C4E98" w:rsidRPr="00E2111B" w:rsidRDefault="00D83F63" w:rsidP="009A7E2B">
      <w:pPr>
        <w:tabs>
          <w:tab w:val="left" w:pos="1125"/>
        </w:tabs>
        <w:spacing w:line="360" w:lineRule="auto"/>
        <w:jc w:val="both"/>
        <w:rPr>
          <w:rFonts w:ascii="Arial" w:hAnsi="Arial" w:cs="Arial"/>
          <w:color w:val="808080" w:themeColor="background1" w:themeShade="80"/>
        </w:rPr>
      </w:pPr>
      <w:r w:rsidRPr="00E2111B">
        <w:rPr>
          <w:rFonts w:ascii="Arial" w:hAnsi="Arial" w:cs="Arial"/>
          <w:color w:val="808080" w:themeColor="background1" w:themeShade="80"/>
        </w:rPr>
        <w:t xml:space="preserve">Figura </w:t>
      </w:r>
      <w:r w:rsidR="00BE3A2A">
        <w:rPr>
          <w:rFonts w:ascii="Arial" w:hAnsi="Arial" w:cs="Arial"/>
          <w:color w:val="808080" w:themeColor="background1" w:themeShade="80"/>
        </w:rPr>
        <w:t>15</w:t>
      </w:r>
      <w:r w:rsidRPr="00E2111B">
        <w:rPr>
          <w:rFonts w:ascii="Arial" w:hAnsi="Arial" w:cs="Arial"/>
          <w:color w:val="808080" w:themeColor="background1" w:themeShade="80"/>
        </w:rPr>
        <w:t xml:space="preserve"> –</w:t>
      </w:r>
      <w:r w:rsidRPr="00E2111B">
        <w:rPr>
          <w:rFonts w:ascii="Arial" w:hAnsi="Arial" w:cs="Arial"/>
          <w:b/>
          <w:color w:val="808080" w:themeColor="background1" w:themeShade="80"/>
        </w:rPr>
        <w:t xml:space="preserve"> </w:t>
      </w:r>
      <w:r w:rsidRPr="00E2111B">
        <w:rPr>
          <w:rFonts w:ascii="Arial" w:hAnsi="Arial" w:cs="Arial"/>
          <w:color w:val="808080" w:themeColor="background1" w:themeShade="80"/>
        </w:rPr>
        <w:t>Imagens de radiologia convencional em 2 incidências</w:t>
      </w:r>
      <w:r w:rsidR="0050530E" w:rsidRPr="00E2111B">
        <w:rPr>
          <w:rFonts w:ascii="Arial" w:hAnsi="Arial" w:cs="Arial"/>
          <w:color w:val="808080" w:themeColor="background1" w:themeShade="80"/>
        </w:rPr>
        <w:t xml:space="preserve"> </w:t>
      </w:r>
      <w:r w:rsidR="009A7E2B" w:rsidRPr="00E2111B">
        <w:rPr>
          <w:rFonts w:ascii="Arial" w:hAnsi="Arial" w:cs="Arial"/>
          <w:color w:val="808080" w:themeColor="background1" w:themeShade="80"/>
        </w:rPr>
        <w:t>(</w:t>
      </w:r>
      <w:r w:rsidR="001A09FA">
        <w:rPr>
          <w:rFonts w:ascii="Arial" w:hAnsi="Arial" w:cs="Arial"/>
          <w:color w:val="808080" w:themeColor="background1" w:themeShade="80"/>
        </w:rPr>
        <w:t xml:space="preserve">A - </w:t>
      </w:r>
      <w:r w:rsidR="009A7E2B" w:rsidRPr="00E2111B">
        <w:rPr>
          <w:rFonts w:ascii="Arial" w:hAnsi="Arial" w:cs="Arial"/>
          <w:color w:val="808080" w:themeColor="background1" w:themeShade="80"/>
        </w:rPr>
        <w:t xml:space="preserve">perfil e </w:t>
      </w:r>
      <w:r w:rsidR="001A09FA">
        <w:rPr>
          <w:rFonts w:ascii="Arial" w:hAnsi="Arial" w:cs="Arial"/>
          <w:color w:val="808080" w:themeColor="background1" w:themeShade="80"/>
        </w:rPr>
        <w:t xml:space="preserve">B - </w:t>
      </w:r>
      <w:r w:rsidR="009A7E2B" w:rsidRPr="00E2111B">
        <w:rPr>
          <w:rFonts w:ascii="Arial" w:hAnsi="Arial" w:cs="Arial"/>
          <w:color w:val="808080" w:themeColor="background1" w:themeShade="80"/>
        </w:rPr>
        <w:t>AP)</w:t>
      </w:r>
      <w:r w:rsidRPr="00E2111B">
        <w:rPr>
          <w:rFonts w:ascii="Arial" w:hAnsi="Arial" w:cs="Arial"/>
          <w:color w:val="808080" w:themeColor="background1" w:themeShade="80"/>
        </w:rPr>
        <w:t>, mostrando 2 corpos hipotransparentes, um deles localizado na transição etmoide/esfenóide e outro junto do ramo direito da mandíbula.</w:t>
      </w:r>
    </w:p>
    <w:p w:rsidR="00A87075" w:rsidRDefault="00A87075" w:rsidP="00A87075">
      <w:pPr>
        <w:tabs>
          <w:tab w:val="left" w:pos="1125"/>
        </w:tabs>
        <w:spacing w:line="360" w:lineRule="auto"/>
        <w:jc w:val="center"/>
        <w:rPr>
          <w:rFonts w:ascii="Arial" w:hAnsi="Arial" w:cs="Arial"/>
          <w:sz w:val="24"/>
          <w:szCs w:val="24"/>
          <w:u w:val="single"/>
        </w:rPr>
      </w:pPr>
      <w:r w:rsidRPr="00A87075">
        <w:rPr>
          <w:rFonts w:ascii="Arial" w:hAnsi="Arial" w:cs="Arial"/>
          <w:noProof/>
          <w:sz w:val="24"/>
          <w:szCs w:val="24"/>
          <w:lang w:eastAsia="pt-PT"/>
        </w:rPr>
        <w:drawing>
          <wp:inline distT="0" distB="0" distL="0" distR="0">
            <wp:extent cx="3316240" cy="2170323"/>
            <wp:effectExtent l="19050" t="0" r="0" b="0"/>
            <wp:docPr id="6"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srcRect r="50140" b="49945"/>
                    <a:stretch>
                      <a:fillRect/>
                    </a:stretch>
                  </pic:blipFill>
                  <pic:spPr bwMode="auto">
                    <a:xfrm>
                      <a:off x="0" y="0"/>
                      <a:ext cx="3324783" cy="2175914"/>
                    </a:xfrm>
                    <a:prstGeom prst="rect">
                      <a:avLst/>
                    </a:prstGeom>
                    <a:noFill/>
                    <a:ln w="9525">
                      <a:noFill/>
                      <a:miter lim="800000"/>
                      <a:headEnd/>
                      <a:tailEnd/>
                    </a:ln>
                  </pic:spPr>
                </pic:pic>
              </a:graphicData>
            </a:graphic>
          </wp:inline>
        </w:drawing>
      </w:r>
    </w:p>
    <w:p w:rsidR="009C4E98" w:rsidRDefault="009C4E98" w:rsidP="00A87075">
      <w:pPr>
        <w:tabs>
          <w:tab w:val="left" w:pos="1125"/>
        </w:tabs>
        <w:spacing w:line="360" w:lineRule="auto"/>
        <w:jc w:val="center"/>
        <w:rPr>
          <w:rFonts w:ascii="Arial" w:hAnsi="Arial" w:cs="Arial"/>
          <w:sz w:val="24"/>
          <w:szCs w:val="24"/>
          <w:u w:val="single"/>
        </w:rPr>
      </w:pPr>
      <w:r w:rsidRPr="00A87075">
        <w:rPr>
          <w:rFonts w:ascii="Arial" w:hAnsi="Arial" w:cs="Arial"/>
          <w:noProof/>
          <w:sz w:val="24"/>
          <w:szCs w:val="24"/>
          <w:lang w:eastAsia="pt-PT"/>
        </w:rPr>
        <w:drawing>
          <wp:inline distT="0" distB="0" distL="0" distR="0">
            <wp:extent cx="3302373" cy="2230988"/>
            <wp:effectExtent l="19050" t="0" r="0" b="0"/>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srcRect t="49672" r="50006"/>
                    <a:stretch>
                      <a:fillRect/>
                    </a:stretch>
                  </pic:blipFill>
                  <pic:spPr bwMode="auto">
                    <a:xfrm>
                      <a:off x="0" y="0"/>
                      <a:ext cx="3295130" cy="2226095"/>
                    </a:xfrm>
                    <a:prstGeom prst="rect">
                      <a:avLst/>
                    </a:prstGeom>
                    <a:noFill/>
                    <a:ln w="9525">
                      <a:noFill/>
                      <a:miter lim="800000"/>
                      <a:headEnd/>
                      <a:tailEnd/>
                    </a:ln>
                  </pic:spPr>
                </pic:pic>
              </a:graphicData>
            </a:graphic>
          </wp:inline>
        </w:drawing>
      </w:r>
    </w:p>
    <w:p w:rsidR="00A87075" w:rsidRPr="00CC3FF8" w:rsidRDefault="00A87075" w:rsidP="009A7E2B">
      <w:pPr>
        <w:tabs>
          <w:tab w:val="left" w:pos="1125"/>
        </w:tabs>
        <w:spacing w:line="360" w:lineRule="auto"/>
        <w:jc w:val="both"/>
        <w:rPr>
          <w:rFonts w:ascii="Arial" w:hAnsi="Arial" w:cs="Arial"/>
          <w:color w:val="808080" w:themeColor="background1" w:themeShade="80"/>
        </w:rPr>
      </w:pPr>
      <w:r w:rsidRPr="00CC3FF8">
        <w:rPr>
          <w:rFonts w:ascii="Arial" w:hAnsi="Arial" w:cs="Arial"/>
          <w:color w:val="808080" w:themeColor="background1" w:themeShade="80"/>
        </w:rPr>
        <w:t xml:space="preserve">Figura </w:t>
      </w:r>
      <w:r w:rsidR="00BE3A2A">
        <w:rPr>
          <w:rFonts w:ascii="Arial" w:hAnsi="Arial" w:cs="Arial"/>
          <w:color w:val="808080" w:themeColor="background1" w:themeShade="80"/>
        </w:rPr>
        <w:t>16</w:t>
      </w:r>
      <w:r w:rsidRPr="00CC3FF8">
        <w:rPr>
          <w:rFonts w:ascii="Arial" w:hAnsi="Arial" w:cs="Arial"/>
          <w:color w:val="808080" w:themeColor="background1" w:themeShade="80"/>
        </w:rPr>
        <w:t xml:space="preserve"> – Diferentes cortes de imagem de TC que confirmam a localização dos dois corpos estranhos (projécteis). </w:t>
      </w:r>
    </w:p>
    <w:p w:rsidR="009C4E98" w:rsidRDefault="009C4E98" w:rsidP="009C4E98">
      <w:pPr>
        <w:tabs>
          <w:tab w:val="left" w:pos="1125"/>
        </w:tabs>
        <w:spacing w:line="360" w:lineRule="auto"/>
        <w:rPr>
          <w:rFonts w:ascii="Arial" w:hAnsi="Arial" w:cs="Arial"/>
          <w:sz w:val="24"/>
          <w:szCs w:val="24"/>
          <w:u w:val="single"/>
        </w:rPr>
      </w:pPr>
      <w:r>
        <w:rPr>
          <w:rFonts w:ascii="Arial" w:hAnsi="Arial" w:cs="Arial"/>
          <w:sz w:val="24"/>
          <w:szCs w:val="24"/>
          <w:u w:val="single"/>
        </w:rPr>
        <w:lastRenderedPageBreak/>
        <w:t>Abordagem terapêutica</w:t>
      </w:r>
    </w:p>
    <w:p w:rsidR="009C4E98" w:rsidRDefault="009C4E98" w:rsidP="009C4E98">
      <w:pPr>
        <w:tabs>
          <w:tab w:val="left" w:pos="1125"/>
        </w:tabs>
        <w:spacing w:line="360" w:lineRule="auto"/>
        <w:rPr>
          <w:rFonts w:ascii="Arial" w:hAnsi="Arial" w:cs="Arial"/>
          <w:sz w:val="24"/>
          <w:szCs w:val="24"/>
        </w:rPr>
      </w:pPr>
      <w:r w:rsidRPr="00433F38">
        <w:rPr>
          <w:rFonts w:ascii="Arial" w:hAnsi="Arial" w:cs="Arial"/>
          <w:sz w:val="24"/>
          <w:szCs w:val="24"/>
        </w:rPr>
        <w:t xml:space="preserve">O </w:t>
      </w:r>
      <w:r>
        <w:rPr>
          <w:rFonts w:ascii="Arial" w:hAnsi="Arial" w:cs="Arial"/>
          <w:sz w:val="24"/>
          <w:szCs w:val="24"/>
        </w:rPr>
        <w:t>doente foi transferido para o serviço de Cirurgia maxilo-facial nos H.U.C.</w:t>
      </w:r>
    </w:p>
    <w:p w:rsidR="009C4E98" w:rsidRPr="00433F38" w:rsidRDefault="009C4E98" w:rsidP="009C4E98">
      <w:pPr>
        <w:tabs>
          <w:tab w:val="left" w:pos="1125"/>
        </w:tabs>
        <w:spacing w:line="360" w:lineRule="auto"/>
        <w:rPr>
          <w:rFonts w:ascii="Arial" w:hAnsi="Arial" w:cs="Arial"/>
          <w:sz w:val="24"/>
          <w:szCs w:val="24"/>
        </w:rPr>
      </w:pPr>
      <w:r>
        <w:rPr>
          <w:rFonts w:ascii="Arial" w:hAnsi="Arial" w:cs="Arial"/>
          <w:sz w:val="24"/>
          <w:szCs w:val="24"/>
        </w:rPr>
        <w:t>Fez imunoglobulina anti-tetânica; ceftazidima 1g E.V.; Tamoxican 20mg E.V.</w:t>
      </w:r>
    </w:p>
    <w:p w:rsidR="009C4E98" w:rsidRPr="00425EEF" w:rsidRDefault="009C4E98" w:rsidP="009C4E98">
      <w:pPr>
        <w:tabs>
          <w:tab w:val="left" w:pos="1125"/>
        </w:tabs>
        <w:spacing w:line="360" w:lineRule="auto"/>
        <w:rPr>
          <w:rFonts w:ascii="Arial" w:hAnsi="Arial" w:cs="Arial"/>
          <w:b/>
          <w:sz w:val="24"/>
          <w:szCs w:val="24"/>
          <w:u w:val="single"/>
        </w:rPr>
      </w:pPr>
    </w:p>
    <w:p w:rsidR="009C4E98" w:rsidRPr="00C42136" w:rsidRDefault="001B47A5" w:rsidP="00C42136">
      <w:pPr>
        <w:tabs>
          <w:tab w:val="left" w:pos="1125"/>
          <w:tab w:val="left" w:pos="6015"/>
        </w:tabs>
        <w:spacing w:line="480" w:lineRule="auto"/>
        <w:jc w:val="both"/>
        <w:rPr>
          <w:rFonts w:ascii="Arial" w:hAnsi="Arial" w:cs="Arial"/>
          <w:b/>
          <w:color w:val="FF0000"/>
          <w:sz w:val="24"/>
          <w:szCs w:val="24"/>
        </w:rPr>
      </w:pPr>
      <w:r>
        <w:rPr>
          <w:rFonts w:ascii="Arial" w:hAnsi="Arial" w:cs="Arial"/>
          <w:b/>
          <w:sz w:val="24"/>
          <w:szCs w:val="24"/>
        </w:rPr>
        <w:t>4.</w:t>
      </w:r>
      <w:r w:rsidR="006313E5">
        <w:rPr>
          <w:rFonts w:ascii="Arial" w:hAnsi="Arial" w:cs="Arial"/>
          <w:b/>
          <w:sz w:val="24"/>
          <w:szCs w:val="24"/>
        </w:rPr>
        <w:t>2</w:t>
      </w:r>
      <w:r>
        <w:rPr>
          <w:rFonts w:ascii="Arial" w:hAnsi="Arial" w:cs="Arial"/>
          <w:b/>
          <w:sz w:val="24"/>
          <w:szCs w:val="24"/>
        </w:rPr>
        <w:t>.</w:t>
      </w:r>
      <w:r w:rsidR="009C4E98" w:rsidRPr="008F2685">
        <w:rPr>
          <w:rFonts w:ascii="Arial" w:hAnsi="Arial" w:cs="Arial"/>
          <w:b/>
          <w:sz w:val="24"/>
          <w:szCs w:val="24"/>
        </w:rPr>
        <w:t xml:space="preserve"> LAF com atingimento </w:t>
      </w:r>
      <w:r w:rsidR="00E2111B">
        <w:rPr>
          <w:rFonts w:ascii="Arial" w:hAnsi="Arial" w:cs="Arial"/>
          <w:b/>
          <w:sz w:val="24"/>
          <w:szCs w:val="24"/>
        </w:rPr>
        <w:t>cardio-torácico</w:t>
      </w:r>
      <w:r>
        <w:rPr>
          <w:rFonts w:ascii="Arial" w:hAnsi="Arial" w:cs="Arial"/>
          <w:b/>
          <w:color w:val="FF0000"/>
          <w:sz w:val="24"/>
          <w:szCs w:val="24"/>
        </w:rPr>
        <w:t xml:space="preserve"> </w:t>
      </w:r>
      <w:r w:rsidRPr="001B47A5">
        <w:rPr>
          <w:rFonts w:ascii="Arial" w:hAnsi="Arial" w:cs="Arial"/>
          <w:b/>
          <w:sz w:val="24"/>
          <w:szCs w:val="24"/>
        </w:rPr>
        <w:t>(CASO 2)</w:t>
      </w:r>
    </w:p>
    <w:p w:rsidR="009C4E98" w:rsidRDefault="009C4E98" w:rsidP="00E2111B">
      <w:pPr>
        <w:tabs>
          <w:tab w:val="left" w:pos="1125"/>
        </w:tabs>
        <w:spacing w:line="480" w:lineRule="auto"/>
        <w:rPr>
          <w:rFonts w:ascii="Arial" w:hAnsi="Arial" w:cs="Arial"/>
          <w:sz w:val="24"/>
          <w:szCs w:val="24"/>
        </w:rPr>
      </w:pPr>
      <w:r w:rsidRPr="00BE713C">
        <w:rPr>
          <w:rFonts w:ascii="Arial" w:hAnsi="Arial" w:cs="Arial"/>
          <w:sz w:val="24"/>
          <w:szCs w:val="24"/>
          <w:u w:val="single"/>
        </w:rPr>
        <w:t>Identificação</w:t>
      </w:r>
      <w:r w:rsidR="00E2111B">
        <w:rPr>
          <w:rFonts w:ascii="Arial" w:hAnsi="Arial" w:cs="Arial"/>
          <w:sz w:val="24"/>
          <w:szCs w:val="24"/>
        </w:rPr>
        <w:t xml:space="preserve">: </w:t>
      </w:r>
      <w:r>
        <w:rPr>
          <w:rFonts w:ascii="Arial" w:hAnsi="Arial" w:cs="Arial"/>
          <w:sz w:val="24"/>
          <w:szCs w:val="24"/>
        </w:rPr>
        <w:t>F.M.P.E.</w:t>
      </w:r>
      <w:r w:rsidR="00E2111B">
        <w:rPr>
          <w:rFonts w:ascii="Arial" w:hAnsi="Arial" w:cs="Arial"/>
          <w:sz w:val="24"/>
          <w:szCs w:val="24"/>
        </w:rPr>
        <w:t xml:space="preserve">; </w:t>
      </w:r>
      <w:r>
        <w:rPr>
          <w:rFonts w:ascii="Arial" w:hAnsi="Arial" w:cs="Arial"/>
          <w:sz w:val="24"/>
          <w:szCs w:val="24"/>
        </w:rPr>
        <w:t>Sexo masculino</w:t>
      </w:r>
      <w:r w:rsidR="00E2111B">
        <w:rPr>
          <w:rFonts w:ascii="Arial" w:hAnsi="Arial" w:cs="Arial"/>
          <w:sz w:val="24"/>
          <w:szCs w:val="24"/>
        </w:rPr>
        <w:t xml:space="preserve">; </w:t>
      </w:r>
      <w:r>
        <w:rPr>
          <w:rFonts w:ascii="Arial" w:hAnsi="Arial" w:cs="Arial"/>
          <w:sz w:val="24"/>
          <w:szCs w:val="24"/>
        </w:rPr>
        <w:t>Raça caucasiana</w:t>
      </w:r>
      <w:r w:rsidR="00E2111B">
        <w:rPr>
          <w:rFonts w:ascii="Arial" w:hAnsi="Arial" w:cs="Arial"/>
          <w:sz w:val="24"/>
          <w:szCs w:val="24"/>
        </w:rPr>
        <w:t xml:space="preserve">; </w:t>
      </w:r>
      <w:r>
        <w:rPr>
          <w:rFonts w:ascii="Arial" w:hAnsi="Arial" w:cs="Arial"/>
          <w:sz w:val="24"/>
          <w:szCs w:val="24"/>
        </w:rPr>
        <w:t>25 anos de idade</w:t>
      </w:r>
    </w:p>
    <w:p w:rsidR="009C4E98" w:rsidRDefault="009A7E2B" w:rsidP="009C4E98">
      <w:pPr>
        <w:tabs>
          <w:tab w:val="left" w:pos="1125"/>
        </w:tabs>
        <w:spacing w:line="360" w:lineRule="auto"/>
        <w:rPr>
          <w:rFonts w:ascii="Arial" w:hAnsi="Arial" w:cs="Arial"/>
          <w:sz w:val="24"/>
          <w:szCs w:val="24"/>
        </w:rPr>
      </w:pPr>
      <w:r>
        <w:rPr>
          <w:rFonts w:ascii="Arial" w:hAnsi="Arial" w:cs="Arial"/>
          <w:sz w:val="24"/>
          <w:szCs w:val="24"/>
        </w:rPr>
        <w:t>Sem antecedentes patológicos</w:t>
      </w:r>
      <w:r w:rsidR="009C4E98">
        <w:rPr>
          <w:rFonts w:ascii="Arial" w:hAnsi="Arial" w:cs="Arial"/>
          <w:sz w:val="24"/>
          <w:szCs w:val="24"/>
        </w:rPr>
        <w:t xml:space="preserve"> de relevância</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Recorreu ao S.U. do H.D.C. no dia 19/2/1982 por “ter levado um tiro no peito”</w:t>
      </w:r>
      <w:r w:rsidR="009A7E2B">
        <w:rPr>
          <w:rFonts w:ascii="Arial" w:hAnsi="Arial" w:cs="Arial"/>
          <w:sz w:val="24"/>
          <w:szCs w:val="24"/>
        </w:rPr>
        <w:t xml:space="preserve"> </w:t>
      </w:r>
      <w:r w:rsidR="007C6335">
        <w:rPr>
          <w:rFonts w:ascii="Arial" w:hAnsi="Arial" w:cs="Arial"/>
          <w:sz w:val="24"/>
          <w:szCs w:val="24"/>
        </w:rPr>
        <w:t>–</w:t>
      </w:r>
      <w:r w:rsidRPr="00AC645E">
        <w:rPr>
          <w:rFonts w:ascii="Arial" w:hAnsi="Arial" w:cs="Arial"/>
          <w:i/>
          <w:sz w:val="24"/>
          <w:szCs w:val="24"/>
        </w:rPr>
        <w:t>sic</w:t>
      </w:r>
      <w:r>
        <w:rPr>
          <w:rFonts w:ascii="Arial" w:hAnsi="Arial" w:cs="Arial"/>
          <w:sz w:val="24"/>
          <w:szCs w:val="24"/>
        </w:rPr>
        <w:t>.</w:t>
      </w:r>
    </w:p>
    <w:p w:rsidR="009C4E98" w:rsidRPr="00BE713C" w:rsidRDefault="009C4E98" w:rsidP="009C4E98">
      <w:pPr>
        <w:tabs>
          <w:tab w:val="left" w:pos="1125"/>
        </w:tabs>
        <w:spacing w:line="360" w:lineRule="auto"/>
        <w:rPr>
          <w:rFonts w:ascii="Arial" w:hAnsi="Arial" w:cs="Arial"/>
          <w:sz w:val="24"/>
          <w:szCs w:val="24"/>
          <w:u w:val="single"/>
        </w:rPr>
      </w:pPr>
      <w:r w:rsidRPr="00BE713C">
        <w:rPr>
          <w:rFonts w:ascii="Arial" w:hAnsi="Arial" w:cs="Arial"/>
          <w:sz w:val="24"/>
          <w:szCs w:val="24"/>
          <w:u w:val="single"/>
        </w:rPr>
        <w:t>Exame físico</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Ao exame objectivo apresentava-se consciente, colaborante e orientado no tempo e no espaço. Pele e mucosas descoradas. Não sudorético.</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TA- 132/63 mmHg</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FC- 88 bpm</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Visualizava-se fe</w:t>
      </w:r>
      <w:r w:rsidR="0050530E">
        <w:rPr>
          <w:rFonts w:ascii="Arial" w:hAnsi="Arial" w:cs="Arial"/>
          <w:sz w:val="24"/>
          <w:szCs w:val="24"/>
        </w:rPr>
        <w:t>rida perfurante de cerca de 5m</w:t>
      </w:r>
      <w:r>
        <w:rPr>
          <w:rFonts w:ascii="Arial" w:hAnsi="Arial" w:cs="Arial"/>
          <w:sz w:val="24"/>
          <w:szCs w:val="24"/>
        </w:rPr>
        <w:t>m de diâmetro máximo, no QIE da região mamária esquerda.</w:t>
      </w:r>
    </w:p>
    <w:p w:rsidR="009C4E98" w:rsidRDefault="009C4E98" w:rsidP="009C4E98">
      <w:pPr>
        <w:tabs>
          <w:tab w:val="left" w:pos="1125"/>
        </w:tabs>
        <w:spacing w:line="360" w:lineRule="auto"/>
        <w:rPr>
          <w:rFonts w:ascii="Arial" w:hAnsi="Arial" w:cs="Arial"/>
          <w:sz w:val="24"/>
          <w:szCs w:val="24"/>
          <w:u w:val="single"/>
        </w:rPr>
      </w:pPr>
      <w:r w:rsidRPr="00BE713C">
        <w:rPr>
          <w:rFonts w:ascii="Arial" w:hAnsi="Arial" w:cs="Arial"/>
          <w:sz w:val="24"/>
          <w:szCs w:val="24"/>
          <w:u w:val="single"/>
        </w:rPr>
        <w:t>ECD</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 xml:space="preserve">Realizou Radiografia simples do tórax PA </w:t>
      </w:r>
      <w:r w:rsidR="001C507C">
        <w:rPr>
          <w:rFonts w:ascii="Arial" w:hAnsi="Arial" w:cs="Arial"/>
          <w:sz w:val="24"/>
          <w:szCs w:val="24"/>
        </w:rPr>
        <w:t>(figura 17) e perfil esquerdo (não disponível no processo clínico).</w:t>
      </w:r>
    </w:p>
    <w:p w:rsidR="001E3786" w:rsidRDefault="001E3786" w:rsidP="00AC645E">
      <w:pPr>
        <w:tabs>
          <w:tab w:val="left" w:pos="1125"/>
        </w:tabs>
        <w:spacing w:line="360" w:lineRule="auto"/>
        <w:jc w:val="both"/>
        <w:rPr>
          <w:rFonts w:ascii="Arial" w:hAnsi="Arial" w:cs="Arial"/>
          <w:sz w:val="24"/>
          <w:szCs w:val="24"/>
        </w:rPr>
      </w:pPr>
      <w:r>
        <w:rPr>
          <w:rFonts w:ascii="Arial" w:hAnsi="Arial" w:cs="Arial"/>
          <w:sz w:val="24"/>
          <w:szCs w:val="24"/>
        </w:rPr>
        <w:t>Realizou ecocardiograma que revelou presença de projéctil no espaço pericárdico.</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Exames laboratoriais sem alterações:</w:t>
      </w:r>
    </w:p>
    <w:p w:rsidR="009C4E98" w:rsidRDefault="009C4E98" w:rsidP="009C4E98">
      <w:pPr>
        <w:tabs>
          <w:tab w:val="left" w:pos="1125"/>
        </w:tabs>
        <w:spacing w:line="360" w:lineRule="auto"/>
        <w:rPr>
          <w:rFonts w:ascii="Arial" w:hAnsi="Arial" w:cs="Arial"/>
          <w:sz w:val="24"/>
          <w:szCs w:val="24"/>
        </w:rPr>
      </w:pPr>
      <w:r>
        <w:rPr>
          <w:rFonts w:ascii="Arial" w:hAnsi="Arial" w:cs="Arial"/>
          <w:sz w:val="24"/>
          <w:szCs w:val="24"/>
        </w:rPr>
        <w:t xml:space="preserve"> (Hb 13.9 g/dl ; Htc 40%; 11000 leucócitos)</w:t>
      </w:r>
    </w:p>
    <w:p w:rsidR="009A7E2B" w:rsidRDefault="009A7E2B" w:rsidP="009A7E2B">
      <w:pPr>
        <w:tabs>
          <w:tab w:val="left" w:pos="1125"/>
        </w:tabs>
        <w:spacing w:line="360" w:lineRule="auto"/>
        <w:jc w:val="center"/>
        <w:rPr>
          <w:rFonts w:ascii="Arial" w:hAnsi="Arial" w:cs="Arial"/>
          <w:sz w:val="24"/>
          <w:szCs w:val="24"/>
        </w:rPr>
      </w:pPr>
      <w:r w:rsidRPr="009A7E2B">
        <w:rPr>
          <w:rFonts w:ascii="Arial" w:hAnsi="Arial" w:cs="Arial"/>
          <w:noProof/>
          <w:sz w:val="24"/>
          <w:szCs w:val="24"/>
          <w:lang w:eastAsia="pt-PT"/>
        </w:rPr>
        <w:lastRenderedPageBreak/>
        <w:drawing>
          <wp:inline distT="0" distB="0" distL="0" distR="0">
            <wp:extent cx="3019425" cy="3009900"/>
            <wp:effectExtent l="19050" t="0" r="9525" b="0"/>
            <wp:docPr id="3" name="Imagem 2"/>
            <wp:cNvGraphicFramePr/>
            <a:graphic xmlns:a="http://schemas.openxmlformats.org/drawingml/2006/main">
              <a:graphicData uri="http://schemas.openxmlformats.org/drawingml/2006/picture">
                <pic:pic xmlns:pic="http://schemas.openxmlformats.org/drawingml/2006/picture">
                  <pic:nvPicPr>
                    <pic:cNvPr id="83970" name="Picture 2"/>
                    <pic:cNvPicPr>
                      <a:picLocks noChangeAspect="1" noChangeArrowheads="1"/>
                    </pic:cNvPicPr>
                  </pic:nvPicPr>
                  <pic:blipFill>
                    <a:blip r:embed="rId36"/>
                    <a:srcRect l="25221" t="8235" r="10229" b="6118"/>
                    <a:stretch>
                      <a:fillRect/>
                    </a:stretch>
                  </pic:blipFill>
                  <pic:spPr bwMode="auto">
                    <a:xfrm>
                      <a:off x="0" y="0"/>
                      <a:ext cx="3019425" cy="3009900"/>
                    </a:xfrm>
                    <a:prstGeom prst="rect">
                      <a:avLst/>
                    </a:prstGeom>
                    <a:noFill/>
                    <a:ln w="9525">
                      <a:noFill/>
                      <a:miter lim="800000"/>
                      <a:headEnd/>
                      <a:tailEnd/>
                    </a:ln>
                    <a:effectLst/>
                  </pic:spPr>
                </pic:pic>
              </a:graphicData>
            </a:graphic>
          </wp:inline>
        </w:drawing>
      </w:r>
    </w:p>
    <w:p w:rsidR="009C4E98" w:rsidRPr="00AC645E" w:rsidRDefault="00BE3A2A" w:rsidP="009C4E98">
      <w:pPr>
        <w:tabs>
          <w:tab w:val="left" w:pos="1125"/>
        </w:tabs>
        <w:spacing w:line="360" w:lineRule="auto"/>
        <w:jc w:val="both"/>
        <w:rPr>
          <w:rFonts w:ascii="Arial" w:hAnsi="Arial" w:cs="Arial"/>
          <w:color w:val="808080" w:themeColor="background1" w:themeShade="80"/>
        </w:rPr>
      </w:pPr>
      <w:r>
        <w:rPr>
          <w:rFonts w:ascii="Arial" w:hAnsi="Arial" w:cs="Arial"/>
          <w:color w:val="808080" w:themeColor="background1" w:themeShade="80"/>
        </w:rPr>
        <w:t>Figura 17</w:t>
      </w:r>
      <w:r w:rsidR="009C4E98" w:rsidRPr="00AC645E">
        <w:rPr>
          <w:rFonts w:ascii="Arial" w:hAnsi="Arial" w:cs="Arial"/>
          <w:color w:val="808080" w:themeColor="background1" w:themeShade="80"/>
        </w:rPr>
        <w:t xml:space="preserve"> – densidade metálica sugerindo a presença de projéctil de arma de fogo com projecção sobre a sombra cardíaca. Sem imagens de lesão pleuro-parenquimatosa em evolução nem de derrame livre.</w:t>
      </w:r>
    </w:p>
    <w:p w:rsidR="009C4E98" w:rsidRDefault="009C4E98" w:rsidP="009C4E98">
      <w:pPr>
        <w:tabs>
          <w:tab w:val="left" w:pos="1125"/>
        </w:tabs>
        <w:spacing w:line="360" w:lineRule="auto"/>
        <w:jc w:val="both"/>
        <w:rPr>
          <w:rFonts w:ascii="Arial" w:hAnsi="Arial" w:cs="Arial"/>
          <w:sz w:val="24"/>
          <w:szCs w:val="24"/>
          <w:u w:val="single"/>
        </w:rPr>
      </w:pPr>
      <w:r w:rsidRPr="00372963">
        <w:rPr>
          <w:rFonts w:ascii="Arial" w:hAnsi="Arial" w:cs="Arial"/>
          <w:sz w:val="24"/>
          <w:szCs w:val="24"/>
          <w:u w:val="single"/>
        </w:rPr>
        <w:t>Abordagem terapêutica</w:t>
      </w:r>
    </w:p>
    <w:p w:rsidR="009C4E98" w:rsidRDefault="00E73C7B" w:rsidP="009C4E98">
      <w:pPr>
        <w:tabs>
          <w:tab w:val="left" w:pos="1125"/>
        </w:tabs>
        <w:spacing w:line="360" w:lineRule="auto"/>
        <w:jc w:val="both"/>
        <w:rPr>
          <w:rFonts w:ascii="Arial" w:hAnsi="Arial" w:cs="Arial"/>
          <w:sz w:val="24"/>
          <w:szCs w:val="24"/>
        </w:rPr>
      </w:pPr>
      <w:r>
        <w:rPr>
          <w:rFonts w:ascii="Arial" w:hAnsi="Arial" w:cs="Arial"/>
          <w:sz w:val="24"/>
          <w:szCs w:val="24"/>
        </w:rPr>
        <w:t>Fluidoterapia</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Vigilância de parâmetros vitais</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Doente é transferido para os H.U.C. onde é avaliado pela equipa de cirurgia cardio-torácica e se opta por tratamento conservador.</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Nos meses seguintes o doente recorreu várias vezes ao S.U. por desconforto precordial.</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 xml:space="preserve">No dia </w:t>
      </w:r>
      <w:r w:rsidR="00E73C7B">
        <w:rPr>
          <w:rFonts w:ascii="Arial" w:hAnsi="Arial" w:cs="Arial"/>
          <w:sz w:val="24"/>
          <w:szCs w:val="24"/>
        </w:rPr>
        <w:t xml:space="preserve">25 de Junho de 1990 o perito C.A., no desempenho da avaliação do dano corporal em direito penal, </w:t>
      </w:r>
      <w:r>
        <w:rPr>
          <w:rFonts w:ascii="Arial" w:hAnsi="Arial" w:cs="Arial"/>
          <w:sz w:val="24"/>
          <w:szCs w:val="24"/>
        </w:rPr>
        <w:t>formulou os seguintes quesitos:</w:t>
      </w:r>
    </w:p>
    <w:p w:rsidR="009C4E98" w:rsidRDefault="009C4E98" w:rsidP="009C4E98">
      <w:pPr>
        <w:pStyle w:val="PargrafodaLista"/>
        <w:numPr>
          <w:ilvl w:val="0"/>
          <w:numId w:val="3"/>
        </w:numPr>
        <w:tabs>
          <w:tab w:val="left" w:pos="1125"/>
        </w:tabs>
        <w:spacing w:line="360" w:lineRule="auto"/>
        <w:jc w:val="both"/>
        <w:rPr>
          <w:rFonts w:ascii="Arial" w:hAnsi="Arial" w:cs="Arial"/>
          <w:sz w:val="24"/>
          <w:szCs w:val="24"/>
        </w:rPr>
      </w:pPr>
      <w:r>
        <w:rPr>
          <w:rFonts w:ascii="Arial" w:hAnsi="Arial" w:cs="Arial"/>
          <w:sz w:val="24"/>
          <w:szCs w:val="24"/>
        </w:rPr>
        <w:t>Saber se se poderá considerar a situação do ofendido como definitiva – permanência do projéctil na bolsa pericárdica.</w:t>
      </w:r>
    </w:p>
    <w:p w:rsidR="009C4E98" w:rsidRDefault="009C4E98" w:rsidP="009C4E98">
      <w:pPr>
        <w:pStyle w:val="PargrafodaLista"/>
        <w:numPr>
          <w:ilvl w:val="0"/>
          <w:numId w:val="3"/>
        </w:numPr>
        <w:tabs>
          <w:tab w:val="left" w:pos="1125"/>
        </w:tabs>
        <w:spacing w:line="360" w:lineRule="auto"/>
        <w:jc w:val="both"/>
        <w:rPr>
          <w:rFonts w:ascii="Arial" w:hAnsi="Arial" w:cs="Arial"/>
          <w:sz w:val="24"/>
          <w:szCs w:val="24"/>
        </w:rPr>
      </w:pPr>
      <w:r>
        <w:rPr>
          <w:rFonts w:ascii="Arial" w:hAnsi="Arial" w:cs="Arial"/>
          <w:sz w:val="24"/>
          <w:szCs w:val="24"/>
        </w:rPr>
        <w:t>Caso afirmativo, poder-se-á considerar o ofendido clinicamente curado sem quaisquer sequelas referidas no art. 143º do código penal?</w:t>
      </w:r>
    </w:p>
    <w:p w:rsidR="009C4E98" w:rsidRDefault="009C4E98" w:rsidP="009C4E98">
      <w:pPr>
        <w:pStyle w:val="PargrafodaLista"/>
        <w:numPr>
          <w:ilvl w:val="0"/>
          <w:numId w:val="3"/>
        </w:numPr>
        <w:tabs>
          <w:tab w:val="left" w:pos="1125"/>
        </w:tabs>
        <w:spacing w:line="360" w:lineRule="auto"/>
        <w:jc w:val="both"/>
        <w:rPr>
          <w:rFonts w:ascii="Arial" w:hAnsi="Arial" w:cs="Arial"/>
          <w:sz w:val="24"/>
          <w:szCs w:val="24"/>
        </w:rPr>
      </w:pPr>
      <w:r>
        <w:rPr>
          <w:rFonts w:ascii="Arial" w:hAnsi="Arial" w:cs="Arial"/>
          <w:sz w:val="24"/>
          <w:szCs w:val="24"/>
        </w:rPr>
        <w:t xml:space="preserve">Caso a situação não se considere definitiva </w:t>
      </w:r>
      <w:r w:rsidR="007C6335">
        <w:rPr>
          <w:rFonts w:ascii="Arial" w:hAnsi="Arial" w:cs="Arial"/>
          <w:sz w:val="24"/>
          <w:szCs w:val="24"/>
        </w:rPr>
        <w:t>–</w:t>
      </w:r>
      <w:r>
        <w:rPr>
          <w:rFonts w:ascii="Arial" w:hAnsi="Arial" w:cs="Arial"/>
          <w:sz w:val="24"/>
          <w:szCs w:val="24"/>
        </w:rPr>
        <w:t xml:space="preserve"> permanência do projéctil na bolsa pericárdica </w:t>
      </w:r>
      <w:r w:rsidR="007C6335">
        <w:rPr>
          <w:rFonts w:ascii="Arial" w:hAnsi="Arial" w:cs="Arial"/>
          <w:sz w:val="24"/>
          <w:szCs w:val="24"/>
        </w:rPr>
        <w:t>–</w:t>
      </w:r>
      <w:r>
        <w:rPr>
          <w:rFonts w:ascii="Arial" w:hAnsi="Arial" w:cs="Arial"/>
          <w:sz w:val="24"/>
          <w:szCs w:val="24"/>
        </w:rPr>
        <w:t xml:space="preserve"> qual a orientação para a </w:t>
      </w:r>
      <w:r w:rsidR="00345C8D">
        <w:rPr>
          <w:rFonts w:ascii="Arial" w:hAnsi="Arial" w:cs="Arial"/>
          <w:sz w:val="24"/>
          <w:szCs w:val="24"/>
        </w:rPr>
        <w:t>resolução</w:t>
      </w:r>
      <w:r>
        <w:rPr>
          <w:rFonts w:ascii="Arial" w:hAnsi="Arial" w:cs="Arial"/>
          <w:sz w:val="24"/>
          <w:szCs w:val="24"/>
        </w:rPr>
        <w:t xml:space="preserve"> da mesma?</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lastRenderedPageBreak/>
        <w:t>Estes quesitos mereceram resposta pelo director do serviço de cirurgia  cardio-torácica dos H.U.C.:</w:t>
      </w:r>
    </w:p>
    <w:p w:rsidR="009C4E98" w:rsidRDefault="009C4E98" w:rsidP="009C4E98">
      <w:pPr>
        <w:pStyle w:val="PargrafodaLista"/>
        <w:numPr>
          <w:ilvl w:val="0"/>
          <w:numId w:val="4"/>
        </w:numPr>
        <w:tabs>
          <w:tab w:val="left" w:pos="1125"/>
        </w:tabs>
        <w:spacing w:line="360" w:lineRule="auto"/>
        <w:jc w:val="both"/>
        <w:rPr>
          <w:rFonts w:ascii="Arial" w:hAnsi="Arial" w:cs="Arial"/>
          <w:sz w:val="24"/>
          <w:szCs w:val="24"/>
        </w:rPr>
      </w:pPr>
      <w:r>
        <w:rPr>
          <w:rFonts w:ascii="Arial" w:hAnsi="Arial" w:cs="Arial"/>
          <w:sz w:val="24"/>
          <w:szCs w:val="24"/>
        </w:rPr>
        <w:t>Com toda a probabilidade sim. Apenas uma pequena possibilidade de migração para uma das cavidades auriculares.</w:t>
      </w:r>
    </w:p>
    <w:p w:rsidR="009C4E98" w:rsidRDefault="009C4E98" w:rsidP="009C4E98">
      <w:pPr>
        <w:pStyle w:val="PargrafodaLista"/>
        <w:numPr>
          <w:ilvl w:val="0"/>
          <w:numId w:val="4"/>
        </w:numPr>
        <w:tabs>
          <w:tab w:val="left" w:pos="1125"/>
        </w:tabs>
        <w:spacing w:line="360" w:lineRule="auto"/>
        <w:jc w:val="both"/>
        <w:rPr>
          <w:rFonts w:ascii="Arial" w:hAnsi="Arial" w:cs="Arial"/>
          <w:sz w:val="24"/>
          <w:szCs w:val="24"/>
        </w:rPr>
      </w:pPr>
      <w:r>
        <w:rPr>
          <w:rFonts w:ascii="Arial" w:hAnsi="Arial" w:cs="Arial"/>
          <w:sz w:val="24"/>
          <w:szCs w:val="24"/>
        </w:rPr>
        <w:t>Com os condicionalismos da 2ªa parte da resposta anterior, pode considerar-se curado, sem quaisquer sequelas previstas no art.143.</w:t>
      </w:r>
    </w:p>
    <w:p w:rsidR="009C4E98" w:rsidRPr="001061B1" w:rsidRDefault="009C4E98" w:rsidP="009C4E98">
      <w:pPr>
        <w:pStyle w:val="PargrafodaLista"/>
        <w:numPr>
          <w:ilvl w:val="0"/>
          <w:numId w:val="4"/>
        </w:numPr>
        <w:tabs>
          <w:tab w:val="left" w:pos="1125"/>
        </w:tabs>
        <w:spacing w:line="360" w:lineRule="auto"/>
        <w:jc w:val="both"/>
        <w:rPr>
          <w:rFonts w:ascii="Arial" w:hAnsi="Arial" w:cs="Arial"/>
          <w:sz w:val="24"/>
          <w:szCs w:val="24"/>
        </w:rPr>
      </w:pPr>
      <w:r>
        <w:rPr>
          <w:rFonts w:ascii="Arial" w:hAnsi="Arial" w:cs="Arial"/>
          <w:sz w:val="24"/>
          <w:szCs w:val="24"/>
        </w:rPr>
        <w:t>Nesse caso excepcional, o tratamento será dependente das co</w:t>
      </w:r>
      <w:r w:rsidR="00E73C7B">
        <w:rPr>
          <w:rFonts w:ascii="Arial" w:hAnsi="Arial" w:cs="Arial"/>
          <w:sz w:val="24"/>
          <w:szCs w:val="24"/>
        </w:rPr>
        <w:t>nsequências da migração do projéctil</w:t>
      </w:r>
      <w:r>
        <w:rPr>
          <w:rFonts w:ascii="Arial" w:hAnsi="Arial" w:cs="Arial"/>
          <w:sz w:val="24"/>
          <w:szCs w:val="24"/>
        </w:rPr>
        <w:t>, a determinar na altura.</w:t>
      </w:r>
    </w:p>
    <w:p w:rsidR="009C4E98" w:rsidRDefault="009C4E98" w:rsidP="009C4E98">
      <w:pPr>
        <w:tabs>
          <w:tab w:val="left" w:pos="1125"/>
        </w:tabs>
        <w:spacing w:line="360" w:lineRule="auto"/>
        <w:rPr>
          <w:rFonts w:ascii="Arial" w:hAnsi="Arial" w:cs="Arial"/>
          <w:sz w:val="24"/>
          <w:szCs w:val="24"/>
        </w:rPr>
      </w:pPr>
    </w:p>
    <w:p w:rsidR="009C4E98" w:rsidRDefault="001B47A5" w:rsidP="009C4E98">
      <w:pPr>
        <w:tabs>
          <w:tab w:val="left" w:pos="1125"/>
        </w:tabs>
        <w:spacing w:line="480" w:lineRule="auto"/>
        <w:rPr>
          <w:rFonts w:ascii="Arial" w:hAnsi="Arial" w:cs="Arial"/>
          <w:b/>
          <w:sz w:val="24"/>
          <w:szCs w:val="24"/>
        </w:rPr>
      </w:pPr>
      <w:r>
        <w:rPr>
          <w:rFonts w:ascii="Arial" w:hAnsi="Arial" w:cs="Arial"/>
          <w:b/>
          <w:sz w:val="24"/>
          <w:szCs w:val="24"/>
        </w:rPr>
        <w:t>4.</w:t>
      </w:r>
      <w:r w:rsidR="006313E5">
        <w:rPr>
          <w:rFonts w:ascii="Arial" w:hAnsi="Arial" w:cs="Arial"/>
          <w:b/>
          <w:sz w:val="24"/>
          <w:szCs w:val="24"/>
        </w:rPr>
        <w:t>3</w:t>
      </w:r>
      <w:r>
        <w:rPr>
          <w:rFonts w:ascii="Arial" w:hAnsi="Arial" w:cs="Arial"/>
          <w:b/>
          <w:sz w:val="24"/>
          <w:szCs w:val="24"/>
        </w:rPr>
        <w:t>.</w:t>
      </w:r>
      <w:r w:rsidR="009C4E98" w:rsidRPr="008F2685">
        <w:rPr>
          <w:rFonts w:ascii="Arial" w:hAnsi="Arial" w:cs="Arial"/>
          <w:b/>
          <w:sz w:val="24"/>
          <w:szCs w:val="24"/>
        </w:rPr>
        <w:t xml:space="preserve"> LAF com atingimento vertebral</w:t>
      </w:r>
      <w:r>
        <w:rPr>
          <w:rFonts w:ascii="Arial" w:hAnsi="Arial" w:cs="Arial"/>
          <w:b/>
          <w:sz w:val="24"/>
          <w:szCs w:val="24"/>
        </w:rPr>
        <w:t xml:space="preserve"> (CASO 3)</w:t>
      </w:r>
    </w:p>
    <w:p w:rsidR="009C4E98" w:rsidRDefault="009C4E98" w:rsidP="00AC645E">
      <w:pPr>
        <w:tabs>
          <w:tab w:val="left" w:pos="1125"/>
        </w:tabs>
        <w:spacing w:line="480" w:lineRule="auto"/>
        <w:rPr>
          <w:rFonts w:ascii="Arial" w:hAnsi="Arial" w:cs="Arial"/>
          <w:sz w:val="24"/>
          <w:szCs w:val="24"/>
        </w:rPr>
      </w:pPr>
      <w:r w:rsidRPr="0072048F">
        <w:rPr>
          <w:rFonts w:ascii="Arial" w:hAnsi="Arial" w:cs="Arial"/>
          <w:sz w:val="24"/>
          <w:szCs w:val="24"/>
          <w:u w:val="single"/>
        </w:rPr>
        <w:t>Identificação</w:t>
      </w:r>
      <w:r w:rsidR="00AC645E">
        <w:rPr>
          <w:rFonts w:ascii="Arial" w:hAnsi="Arial" w:cs="Arial"/>
          <w:sz w:val="24"/>
          <w:szCs w:val="24"/>
        </w:rPr>
        <w:t xml:space="preserve">: </w:t>
      </w:r>
      <w:r w:rsidRPr="0072048F">
        <w:rPr>
          <w:rFonts w:ascii="Arial" w:hAnsi="Arial" w:cs="Arial"/>
          <w:sz w:val="24"/>
          <w:szCs w:val="24"/>
        </w:rPr>
        <w:t>J.R.M.C.</w:t>
      </w:r>
      <w:r w:rsidR="00AC645E">
        <w:rPr>
          <w:rFonts w:ascii="Arial" w:hAnsi="Arial" w:cs="Arial"/>
          <w:sz w:val="24"/>
          <w:szCs w:val="24"/>
        </w:rPr>
        <w:t xml:space="preserve">; </w:t>
      </w:r>
      <w:r>
        <w:rPr>
          <w:rFonts w:ascii="Arial" w:hAnsi="Arial" w:cs="Arial"/>
          <w:sz w:val="24"/>
          <w:szCs w:val="24"/>
        </w:rPr>
        <w:t>Sexo masculino</w:t>
      </w:r>
      <w:r w:rsidR="00AC645E">
        <w:rPr>
          <w:rFonts w:ascii="Arial" w:hAnsi="Arial" w:cs="Arial"/>
          <w:sz w:val="24"/>
          <w:szCs w:val="24"/>
        </w:rPr>
        <w:t xml:space="preserve">; </w:t>
      </w:r>
      <w:r>
        <w:rPr>
          <w:rFonts w:ascii="Arial" w:hAnsi="Arial" w:cs="Arial"/>
          <w:sz w:val="24"/>
          <w:szCs w:val="24"/>
        </w:rPr>
        <w:t>Raça caucasiana</w:t>
      </w:r>
      <w:r w:rsidR="00AC645E">
        <w:rPr>
          <w:rFonts w:ascii="Arial" w:hAnsi="Arial" w:cs="Arial"/>
          <w:sz w:val="24"/>
          <w:szCs w:val="24"/>
        </w:rPr>
        <w:t xml:space="preserve">; </w:t>
      </w:r>
      <w:r>
        <w:rPr>
          <w:rFonts w:ascii="Arial" w:hAnsi="Arial" w:cs="Arial"/>
          <w:sz w:val="24"/>
          <w:szCs w:val="24"/>
        </w:rPr>
        <w:t>55 anos de idade</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É trazido ao S.U. do C.H.C.B. por apresentar ferida perfurante no abdómen subsequente a disparo por arma de fogo.</w:t>
      </w:r>
    </w:p>
    <w:p w:rsidR="009C4E98" w:rsidRPr="00BE713C" w:rsidRDefault="009C4E98" w:rsidP="009C4E98">
      <w:pPr>
        <w:tabs>
          <w:tab w:val="left" w:pos="1125"/>
        </w:tabs>
        <w:spacing w:line="360" w:lineRule="auto"/>
        <w:jc w:val="both"/>
        <w:rPr>
          <w:rFonts w:ascii="Arial" w:hAnsi="Arial" w:cs="Arial"/>
          <w:sz w:val="24"/>
          <w:szCs w:val="24"/>
          <w:u w:val="single"/>
        </w:rPr>
      </w:pPr>
      <w:r w:rsidRPr="00BE713C">
        <w:rPr>
          <w:rFonts w:ascii="Arial" w:hAnsi="Arial" w:cs="Arial"/>
          <w:sz w:val="24"/>
          <w:szCs w:val="24"/>
          <w:u w:val="single"/>
        </w:rPr>
        <w:t>Exame físico</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Ao exame objectivo apresentava-se consciente, colaborante e orientado no tempo e no espaço. Pele e mucosas descoradas. TA</w:t>
      </w:r>
      <w:r w:rsidR="004B2862">
        <w:rPr>
          <w:rFonts w:ascii="Arial" w:hAnsi="Arial" w:cs="Arial"/>
          <w:sz w:val="24"/>
          <w:szCs w:val="24"/>
        </w:rPr>
        <w:t xml:space="preserve"> - </w:t>
      </w:r>
      <w:r>
        <w:rPr>
          <w:rFonts w:ascii="Arial" w:hAnsi="Arial" w:cs="Arial"/>
          <w:sz w:val="24"/>
          <w:szCs w:val="24"/>
        </w:rPr>
        <w:t>119/80 mmHg e restantes parâmetros vitais mantidos.</w:t>
      </w:r>
    </w:p>
    <w:p w:rsidR="009C4E98" w:rsidRDefault="009C4E98" w:rsidP="009C4E98">
      <w:pPr>
        <w:tabs>
          <w:tab w:val="left" w:pos="1125"/>
        </w:tabs>
        <w:spacing w:line="360" w:lineRule="auto"/>
        <w:jc w:val="both"/>
        <w:rPr>
          <w:rFonts w:ascii="Arial" w:hAnsi="Arial" w:cs="Arial"/>
          <w:sz w:val="24"/>
          <w:szCs w:val="24"/>
          <w:u w:val="single"/>
        </w:rPr>
      </w:pPr>
      <w:r w:rsidRPr="00BE713C">
        <w:rPr>
          <w:rFonts w:ascii="Arial" w:hAnsi="Arial" w:cs="Arial"/>
          <w:sz w:val="24"/>
          <w:szCs w:val="24"/>
          <w:u w:val="single"/>
        </w:rPr>
        <w:t>ECD</w:t>
      </w:r>
    </w:p>
    <w:p w:rsidR="009C4E98" w:rsidRDefault="009C4E98" w:rsidP="009C4E98">
      <w:pPr>
        <w:tabs>
          <w:tab w:val="left" w:pos="1125"/>
        </w:tabs>
        <w:spacing w:line="360" w:lineRule="auto"/>
        <w:jc w:val="both"/>
        <w:rPr>
          <w:rFonts w:ascii="Arial" w:hAnsi="Arial" w:cs="Arial"/>
          <w:sz w:val="24"/>
          <w:szCs w:val="24"/>
        </w:rPr>
      </w:pPr>
      <w:r>
        <w:rPr>
          <w:rFonts w:ascii="Arial" w:hAnsi="Arial" w:cs="Arial"/>
          <w:sz w:val="24"/>
          <w:szCs w:val="24"/>
        </w:rPr>
        <w:t>Realizou Radiografia simples do abdómen</w:t>
      </w:r>
      <w:r w:rsidR="00E73C7B">
        <w:rPr>
          <w:rFonts w:ascii="Arial" w:hAnsi="Arial" w:cs="Arial"/>
          <w:sz w:val="24"/>
          <w:szCs w:val="24"/>
        </w:rPr>
        <w:t xml:space="preserve"> PA e perfil esquerdo que revelou existência de projéctil alojado na 12ª vértebra dorsal</w:t>
      </w:r>
      <w:r w:rsidR="001C507C">
        <w:rPr>
          <w:rFonts w:ascii="Arial" w:hAnsi="Arial" w:cs="Arial"/>
          <w:sz w:val="24"/>
          <w:szCs w:val="24"/>
        </w:rPr>
        <w:t xml:space="preserve"> (figura 18)</w:t>
      </w:r>
      <w:r w:rsidR="00E73C7B">
        <w:rPr>
          <w:rFonts w:ascii="Arial" w:hAnsi="Arial" w:cs="Arial"/>
          <w:sz w:val="24"/>
          <w:szCs w:val="24"/>
        </w:rPr>
        <w:t>.</w:t>
      </w:r>
    </w:p>
    <w:p w:rsidR="009C4E98" w:rsidRDefault="00E73C7B" w:rsidP="00BE5B2F">
      <w:pPr>
        <w:tabs>
          <w:tab w:val="left" w:pos="1125"/>
        </w:tabs>
        <w:spacing w:line="360" w:lineRule="auto"/>
        <w:jc w:val="both"/>
        <w:rPr>
          <w:rFonts w:ascii="Arial" w:hAnsi="Arial" w:cs="Arial"/>
          <w:sz w:val="24"/>
          <w:szCs w:val="24"/>
        </w:rPr>
      </w:pPr>
      <w:r>
        <w:rPr>
          <w:rFonts w:ascii="Arial" w:hAnsi="Arial" w:cs="Arial"/>
          <w:sz w:val="24"/>
          <w:szCs w:val="24"/>
        </w:rPr>
        <w:t>Foi t</w:t>
      </w:r>
      <w:r w:rsidR="009C4E98">
        <w:rPr>
          <w:rFonts w:ascii="Arial" w:hAnsi="Arial" w:cs="Arial"/>
          <w:sz w:val="24"/>
          <w:szCs w:val="24"/>
        </w:rPr>
        <w:t xml:space="preserve">ransferido para o serviço de cirurgia </w:t>
      </w:r>
      <w:r w:rsidR="00BE5B2F">
        <w:rPr>
          <w:rFonts w:ascii="Arial" w:hAnsi="Arial" w:cs="Arial"/>
          <w:sz w:val="24"/>
          <w:szCs w:val="24"/>
        </w:rPr>
        <w:t>onde se</w:t>
      </w:r>
      <w:r w:rsidR="009C4E98">
        <w:rPr>
          <w:rFonts w:ascii="Arial" w:hAnsi="Arial" w:cs="Arial"/>
          <w:sz w:val="24"/>
          <w:szCs w:val="24"/>
        </w:rPr>
        <w:t xml:space="preserve"> decidiu fazer lapa</w:t>
      </w:r>
      <w:r w:rsidR="00064EF4">
        <w:rPr>
          <w:rFonts w:ascii="Arial" w:hAnsi="Arial" w:cs="Arial"/>
          <w:sz w:val="24"/>
          <w:szCs w:val="24"/>
        </w:rPr>
        <w:t>rotomia exploradora de urgência que revelou: e</w:t>
      </w:r>
      <w:r w:rsidR="004B2862">
        <w:rPr>
          <w:rFonts w:ascii="Arial" w:hAnsi="Arial" w:cs="Arial"/>
          <w:sz w:val="24"/>
          <w:szCs w:val="24"/>
        </w:rPr>
        <w:t>xtenso hematoma retroperitoneal e</w:t>
      </w:r>
      <w:r w:rsidR="00064EF4">
        <w:rPr>
          <w:rFonts w:ascii="Arial" w:hAnsi="Arial" w:cs="Arial"/>
          <w:sz w:val="24"/>
          <w:szCs w:val="24"/>
        </w:rPr>
        <w:t xml:space="preserve"> laceração hepática </w:t>
      </w:r>
      <w:r w:rsidR="004B2862">
        <w:rPr>
          <w:rFonts w:ascii="Arial" w:hAnsi="Arial" w:cs="Arial"/>
          <w:sz w:val="24"/>
          <w:szCs w:val="24"/>
        </w:rPr>
        <w:t>traumática, tendo sido realizado</w:t>
      </w:r>
      <w:r w:rsidR="00064EF4">
        <w:rPr>
          <w:rFonts w:ascii="Arial" w:hAnsi="Arial" w:cs="Arial"/>
          <w:sz w:val="24"/>
          <w:szCs w:val="24"/>
        </w:rPr>
        <w:t xml:space="preserve"> encerramento da laceração do mesmo órgão. Foi realizada lavagem e drenagem da cavidade peritoneal.</w:t>
      </w:r>
    </w:p>
    <w:p w:rsidR="009C4E98" w:rsidRPr="0072048F" w:rsidRDefault="00064EF4" w:rsidP="008A5557">
      <w:pPr>
        <w:tabs>
          <w:tab w:val="left" w:pos="1125"/>
        </w:tabs>
        <w:spacing w:line="360" w:lineRule="auto"/>
        <w:jc w:val="both"/>
        <w:rPr>
          <w:rFonts w:ascii="Arial" w:hAnsi="Arial" w:cs="Arial"/>
          <w:sz w:val="24"/>
          <w:szCs w:val="24"/>
        </w:rPr>
      </w:pPr>
      <w:r>
        <w:rPr>
          <w:rFonts w:ascii="Arial" w:hAnsi="Arial" w:cs="Arial"/>
          <w:sz w:val="24"/>
          <w:szCs w:val="24"/>
        </w:rPr>
        <w:t>O projéctil encontrava-se alojado no corpo vertebral de D12 sem comprometimento dos ligamentos int</w:t>
      </w:r>
      <w:r w:rsidR="008A5557">
        <w:rPr>
          <w:rFonts w:ascii="Arial" w:hAnsi="Arial" w:cs="Arial"/>
          <w:sz w:val="24"/>
          <w:szCs w:val="24"/>
        </w:rPr>
        <w:t>erverterais ou do canal medular, não interferindo com a articulação intervertebral.</w:t>
      </w:r>
    </w:p>
    <w:p w:rsidR="009C4E98" w:rsidRDefault="009C4E98" w:rsidP="009C4E98">
      <w:pPr>
        <w:tabs>
          <w:tab w:val="left" w:pos="1125"/>
        </w:tabs>
        <w:spacing w:line="480" w:lineRule="auto"/>
        <w:rPr>
          <w:rFonts w:ascii="Arial" w:hAnsi="Arial" w:cs="Arial"/>
          <w:sz w:val="24"/>
          <w:szCs w:val="24"/>
        </w:rPr>
      </w:pPr>
      <w:r w:rsidRPr="0072048F">
        <w:rPr>
          <w:rFonts w:ascii="Arial" w:hAnsi="Arial" w:cs="Arial"/>
          <w:noProof/>
          <w:sz w:val="24"/>
          <w:szCs w:val="24"/>
          <w:lang w:eastAsia="pt-PT"/>
        </w:rPr>
        <w:lastRenderedPageBreak/>
        <w:drawing>
          <wp:inline distT="0" distB="0" distL="0" distR="0">
            <wp:extent cx="1211855" cy="2337057"/>
            <wp:effectExtent l="19050" t="0" r="7345" b="0"/>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cstate="print"/>
                    <a:srcRect l="33810" t="3252" r="34361" b="2710"/>
                    <a:stretch>
                      <a:fillRect/>
                    </a:stretch>
                  </pic:blipFill>
                  <pic:spPr bwMode="auto">
                    <a:xfrm>
                      <a:off x="0" y="0"/>
                      <a:ext cx="1215792" cy="2344650"/>
                    </a:xfrm>
                    <a:prstGeom prst="rect">
                      <a:avLst/>
                    </a:prstGeom>
                    <a:noFill/>
                    <a:ln w="9525">
                      <a:noFill/>
                      <a:miter lim="800000"/>
                      <a:headEnd/>
                      <a:tailEnd/>
                    </a:ln>
                  </pic:spPr>
                </pic:pic>
              </a:graphicData>
            </a:graphic>
          </wp:inline>
        </w:drawing>
      </w:r>
      <w:r w:rsidR="00A87075">
        <w:rPr>
          <w:rFonts w:ascii="Arial" w:hAnsi="Arial" w:cs="Arial"/>
          <w:sz w:val="24"/>
          <w:szCs w:val="24"/>
        </w:rPr>
        <w:t xml:space="preserve">  </w:t>
      </w:r>
      <w:r w:rsidR="005E2744">
        <w:rPr>
          <w:rFonts w:ascii="Arial" w:hAnsi="Arial" w:cs="Arial"/>
          <w:sz w:val="24"/>
          <w:szCs w:val="24"/>
        </w:rPr>
        <w:t xml:space="preserve"> </w:t>
      </w:r>
      <w:r w:rsidRPr="0072048F">
        <w:rPr>
          <w:rFonts w:ascii="Arial" w:hAnsi="Arial" w:cs="Arial"/>
          <w:noProof/>
          <w:sz w:val="24"/>
          <w:szCs w:val="24"/>
          <w:lang w:eastAsia="pt-PT"/>
        </w:rPr>
        <w:drawing>
          <wp:inline distT="0" distB="0" distL="0" distR="0">
            <wp:extent cx="1923812" cy="2335576"/>
            <wp:effectExtent l="19050" t="0" r="238" b="0"/>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8" cstate="print"/>
                    <a:srcRect l="24868" t="3523" r="24868" b="2710"/>
                    <a:stretch>
                      <a:fillRect/>
                    </a:stretch>
                  </pic:blipFill>
                  <pic:spPr bwMode="auto">
                    <a:xfrm>
                      <a:off x="0" y="0"/>
                      <a:ext cx="1926856" cy="2339271"/>
                    </a:xfrm>
                    <a:prstGeom prst="rect">
                      <a:avLst/>
                    </a:prstGeom>
                    <a:noFill/>
                    <a:ln w="9525">
                      <a:noFill/>
                      <a:miter lim="800000"/>
                      <a:headEnd/>
                      <a:tailEnd/>
                    </a:ln>
                  </pic:spPr>
                </pic:pic>
              </a:graphicData>
            </a:graphic>
          </wp:inline>
        </w:drawing>
      </w:r>
      <w:r w:rsidR="005E2744">
        <w:rPr>
          <w:rFonts w:ascii="Arial" w:hAnsi="Arial" w:cs="Arial"/>
          <w:sz w:val="24"/>
          <w:szCs w:val="24"/>
        </w:rPr>
        <w:t xml:space="preserve">   </w:t>
      </w:r>
      <w:r w:rsidRPr="0072048F">
        <w:rPr>
          <w:rFonts w:ascii="Arial" w:hAnsi="Arial" w:cs="Arial"/>
          <w:noProof/>
          <w:sz w:val="24"/>
          <w:szCs w:val="24"/>
          <w:lang w:eastAsia="pt-PT"/>
        </w:rPr>
        <w:drawing>
          <wp:inline distT="0" distB="0" distL="0" distR="0">
            <wp:extent cx="1897885" cy="2307880"/>
            <wp:effectExtent l="19050" t="0" r="7115"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9" cstate="print"/>
                    <a:srcRect l="24681" t="2710" r="24723" b="2710"/>
                    <a:stretch>
                      <a:fillRect/>
                    </a:stretch>
                  </pic:blipFill>
                  <pic:spPr bwMode="auto">
                    <a:xfrm>
                      <a:off x="0" y="0"/>
                      <a:ext cx="1889889" cy="2298157"/>
                    </a:xfrm>
                    <a:prstGeom prst="rect">
                      <a:avLst/>
                    </a:prstGeom>
                    <a:noFill/>
                    <a:ln w="9525">
                      <a:noFill/>
                      <a:miter lim="800000"/>
                      <a:headEnd/>
                      <a:tailEnd/>
                    </a:ln>
                  </pic:spPr>
                </pic:pic>
              </a:graphicData>
            </a:graphic>
          </wp:inline>
        </w:drawing>
      </w:r>
    </w:p>
    <w:p w:rsidR="009C4E98" w:rsidRDefault="00BE3A2A" w:rsidP="00AC645E">
      <w:pPr>
        <w:tabs>
          <w:tab w:val="left" w:pos="1125"/>
        </w:tabs>
        <w:spacing w:line="480" w:lineRule="auto"/>
        <w:jc w:val="both"/>
        <w:rPr>
          <w:rFonts w:ascii="Arial" w:hAnsi="Arial" w:cs="Arial"/>
          <w:color w:val="808080" w:themeColor="background1" w:themeShade="80"/>
        </w:rPr>
      </w:pPr>
      <w:r>
        <w:rPr>
          <w:rFonts w:ascii="Arial" w:hAnsi="Arial" w:cs="Arial"/>
          <w:color w:val="808080" w:themeColor="background1" w:themeShade="80"/>
        </w:rPr>
        <w:t>Figura 18</w:t>
      </w:r>
      <w:r w:rsidR="005E2744" w:rsidRPr="00AC645E">
        <w:rPr>
          <w:rFonts w:ascii="Arial" w:hAnsi="Arial" w:cs="Arial"/>
          <w:color w:val="808080" w:themeColor="background1" w:themeShade="80"/>
        </w:rPr>
        <w:t xml:space="preserve"> – radiografias simples da coluna vertebral que revelam presença de corpo estranho </w:t>
      </w:r>
      <w:r w:rsidR="001F3844" w:rsidRPr="00AC645E">
        <w:rPr>
          <w:rFonts w:ascii="Arial" w:hAnsi="Arial" w:cs="Arial"/>
          <w:color w:val="808080" w:themeColor="background1" w:themeShade="80"/>
        </w:rPr>
        <w:t>radiopaco</w:t>
      </w:r>
      <w:r w:rsidR="005E2744" w:rsidRPr="00AC645E">
        <w:rPr>
          <w:rFonts w:ascii="Arial" w:hAnsi="Arial" w:cs="Arial"/>
          <w:color w:val="808080" w:themeColor="background1" w:themeShade="80"/>
        </w:rPr>
        <w:t xml:space="preserve"> (projéctil) localizado no corpo vertebral de D12 sem comprometimento radicular.</w:t>
      </w:r>
    </w:p>
    <w:p w:rsidR="001332B7" w:rsidRPr="00FE11D3" w:rsidRDefault="001332B7" w:rsidP="001332B7">
      <w:pPr>
        <w:tabs>
          <w:tab w:val="left" w:pos="1125"/>
        </w:tabs>
        <w:spacing w:line="360" w:lineRule="auto"/>
        <w:jc w:val="both"/>
        <w:rPr>
          <w:rFonts w:ascii="Arial" w:hAnsi="Arial" w:cs="Arial"/>
          <w:sz w:val="24"/>
          <w:szCs w:val="24"/>
        </w:rPr>
      </w:pPr>
      <w:r w:rsidRPr="00372963">
        <w:rPr>
          <w:rFonts w:ascii="Arial" w:hAnsi="Arial" w:cs="Arial"/>
          <w:sz w:val="24"/>
          <w:szCs w:val="24"/>
          <w:u w:val="single"/>
        </w:rPr>
        <w:t>Abordagem terapêutica</w:t>
      </w:r>
      <w:r w:rsidR="00FE11D3">
        <w:rPr>
          <w:rFonts w:ascii="Arial" w:hAnsi="Arial" w:cs="Arial"/>
          <w:sz w:val="24"/>
          <w:szCs w:val="24"/>
        </w:rPr>
        <w:t xml:space="preserve"> (não cirúrgica):</w:t>
      </w:r>
    </w:p>
    <w:p w:rsidR="001332B7" w:rsidRDefault="001332B7" w:rsidP="001332B7">
      <w:pPr>
        <w:tabs>
          <w:tab w:val="left" w:pos="1125"/>
        </w:tabs>
        <w:spacing w:line="360" w:lineRule="auto"/>
        <w:jc w:val="both"/>
        <w:rPr>
          <w:rFonts w:ascii="Arial" w:hAnsi="Arial" w:cs="Arial"/>
          <w:sz w:val="24"/>
          <w:szCs w:val="24"/>
        </w:rPr>
      </w:pPr>
      <w:r>
        <w:rPr>
          <w:rFonts w:ascii="Arial" w:hAnsi="Arial" w:cs="Arial"/>
          <w:sz w:val="24"/>
          <w:szCs w:val="24"/>
        </w:rPr>
        <w:t>Ta</w:t>
      </w:r>
      <w:r w:rsidR="00095639">
        <w:rPr>
          <w:rFonts w:ascii="Arial" w:hAnsi="Arial" w:cs="Arial"/>
          <w:sz w:val="24"/>
          <w:szCs w:val="24"/>
        </w:rPr>
        <w:t>zobactam 4g 8/8h endovenoso</w:t>
      </w:r>
    </w:p>
    <w:p w:rsidR="001332B7" w:rsidRDefault="001332B7" w:rsidP="00095639">
      <w:pPr>
        <w:tabs>
          <w:tab w:val="left" w:pos="1125"/>
        </w:tabs>
        <w:spacing w:line="360" w:lineRule="auto"/>
        <w:jc w:val="both"/>
        <w:rPr>
          <w:rFonts w:ascii="Arial" w:hAnsi="Arial" w:cs="Arial"/>
          <w:sz w:val="24"/>
          <w:szCs w:val="24"/>
        </w:rPr>
      </w:pPr>
      <w:r>
        <w:rPr>
          <w:rFonts w:ascii="Arial" w:hAnsi="Arial" w:cs="Arial"/>
          <w:sz w:val="24"/>
          <w:szCs w:val="24"/>
        </w:rPr>
        <w:t>Vigilância de parâmetros vitais</w:t>
      </w:r>
    </w:p>
    <w:p w:rsidR="00095639" w:rsidRPr="00095639" w:rsidRDefault="00095639" w:rsidP="00095639">
      <w:pPr>
        <w:tabs>
          <w:tab w:val="left" w:pos="1125"/>
        </w:tabs>
        <w:spacing w:line="360" w:lineRule="auto"/>
        <w:jc w:val="both"/>
        <w:rPr>
          <w:rFonts w:ascii="Arial" w:hAnsi="Arial" w:cs="Arial"/>
          <w:sz w:val="24"/>
          <w:szCs w:val="24"/>
        </w:rPr>
      </w:pPr>
    </w:p>
    <w:p w:rsidR="006313E5" w:rsidRDefault="001B47A5" w:rsidP="009C4E98">
      <w:pPr>
        <w:tabs>
          <w:tab w:val="left" w:pos="1125"/>
        </w:tabs>
        <w:spacing w:line="480" w:lineRule="auto"/>
        <w:rPr>
          <w:rFonts w:ascii="Arial" w:hAnsi="Arial" w:cs="Arial"/>
          <w:b/>
          <w:sz w:val="24"/>
          <w:szCs w:val="24"/>
        </w:rPr>
      </w:pPr>
      <w:r>
        <w:rPr>
          <w:rFonts w:ascii="Arial" w:hAnsi="Arial" w:cs="Arial"/>
          <w:b/>
          <w:sz w:val="24"/>
          <w:szCs w:val="24"/>
        </w:rPr>
        <w:t>4.</w:t>
      </w:r>
      <w:r w:rsidR="006313E5" w:rsidRPr="006313E5">
        <w:rPr>
          <w:rFonts w:ascii="Arial" w:hAnsi="Arial" w:cs="Arial"/>
          <w:b/>
          <w:sz w:val="24"/>
          <w:szCs w:val="24"/>
        </w:rPr>
        <w:t xml:space="preserve"> 4</w:t>
      </w:r>
      <w:r>
        <w:rPr>
          <w:rFonts w:ascii="Arial" w:hAnsi="Arial" w:cs="Arial"/>
          <w:b/>
          <w:sz w:val="24"/>
          <w:szCs w:val="24"/>
        </w:rPr>
        <w:t>.</w:t>
      </w:r>
      <w:r w:rsidR="006313E5" w:rsidRPr="006313E5">
        <w:rPr>
          <w:rFonts w:ascii="Arial" w:hAnsi="Arial" w:cs="Arial"/>
          <w:b/>
          <w:sz w:val="24"/>
          <w:szCs w:val="24"/>
        </w:rPr>
        <w:t xml:space="preserve"> </w:t>
      </w:r>
      <w:r>
        <w:rPr>
          <w:rFonts w:ascii="Arial" w:hAnsi="Arial" w:cs="Arial"/>
          <w:b/>
          <w:sz w:val="24"/>
          <w:szCs w:val="24"/>
        </w:rPr>
        <w:t>S</w:t>
      </w:r>
      <w:r w:rsidR="006313E5" w:rsidRPr="006313E5">
        <w:rPr>
          <w:rFonts w:ascii="Arial" w:hAnsi="Arial" w:cs="Arial"/>
          <w:b/>
          <w:sz w:val="24"/>
          <w:szCs w:val="24"/>
        </w:rPr>
        <w:t>uicídio, homicídio ou acidente?</w:t>
      </w:r>
      <w:r>
        <w:rPr>
          <w:rFonts w:ascii="Arial" w:hAnsi="Arial" w:cs="Arial"/>
          <w:b/>
          <w:sz w:val="24"/>
          <w:szCs w:val="24"/>
        </w:rPr>
        <w:t xml:space="preserve"> (CASO 4)</w:t>
      </w:r>
    </w:p>
    <w:p w:rsidR="00D83F63" w:rsidRPr="00BE5B2F" w:rsidRDefault="00BE5B2F" w:rsidP="00BE5B2F">
      <w:pPr>
        <w:spacing w:line="480" w:lineRule="auto"/>
        <w:jc w:val="both"/>
        <w:rPr>
          <w:rFonts w:ascii="Arial" w:hAnsi="Arial" w:cs="Arial"/>
          <w:sz w:val="24"/>
          <w:szCs w:val="24"/>
        </w:rPr>
      </w:pPr>
      <w:r w:rsidRPr="00BE5B2F">
        <w:rPr>
          <w:rFonts w:ascii="Arial" w:hAnsi="Arial" w:cs="Arial"/>
          <w:sz w:val="24"/>
          <w:szCs w:val="24"/>
        </w:rPr>
        <w:t>IDENTIFICAÇÃO:</w:t>
      </w:r>
      <w:r w:rsidR="008A5557">
        <w:rPr>
          <w:rFonts w:ascii="Arial" w:hAnsi="Arial" w:cs="Arial"/>
          <w:sz w:val="24"/>
          <w:szCs w:val="24"/>
        </w:rPr>
        <w:t xml:space="preserve"> </w:t>
      </w:r>
      <w:r w:rsidR="005E2744" w:rsidRPr="00BE5B2F">
        <w:rPr>
          <w:rFonts w:ascii="Arial" w:hAnsi="Arial" w:cs="Arial"/>
          <w:sz w:val="24"/>
          <w:szCs w:val="24"/>
        </w:rPr>
        <w:t>A.M.</w:t>
      </w:r>
      <w:r w:rsidR="00DE0CF9">
        <w:rPr>
          <w:rFonts w:ascii="Arial" w:hAnsi="Arial" w:cs="Arial"/>
          <w:sz w:val="24"/>
          <w:szCs w:val="24"/>
        </w:rPr>
        <w:t xml:space="preserve">; </w:t>
      </w:r>
      <w:r w:rsidR="008A5557">
        <w:rPr>
          <w:rFonts w:ascii="Arial" w:hAnsi="Arial" w:cs="Arial"/>
          <w:sz w:val="24"/>
          <w:szCs w:val="24"/>
        </w:rPr>
        <w:t xml:space="preserve">Sexo: </w:t>
      </w:r>
      <w:r w:rsidRPr="00BE5B2F">
        <w:rPr>
          <w:rFonts w:ascii="Arial" w:hAnsi="Arial" w:cs="Arial"/>
          <w:sz w:val="24"/>
          <w:szCs w:val="24"/>
        </w:rPr>
        <w:t>M</w:t>
      </w:r>
      <w:r w:rsidR="00DE0CF9">
        <w:rPr>
          <w:rFonts w:ascii="Arial" w:hAnsi="Arial" w:cs="Arial"/>
          <w:sz w:val="24"/>
          <w:szCs w:val="24"/>
        </w:rPr>
        <w:t xml:space="preserve">asculino; </w:t>
      </w:r>
      <w:r w:rsidR="008A5557">
        <w:rPr>
          <w:rFonts w:ascii="Arial" w:hAnsi="Arial" w:cs="Arial"/>
          <w:sz w:val="24"/>
          <w:szCs w:val="24"/>
        </w:rPr>
        <w:t xml:space="preserve">Raça: </w:t>
      </w:r>
      <w:r w:rsidRPr="00BE5B2F">
        <w:rPr>
          <w:rFonts w:ascii="Arial" w:hAnsi="Arial" w:cs="Arial"/>
          <w:sz w:val="24"/>
          <w:szCs w:val="24"/>
        </w:rPr>
        <w:t>caucasiana</w:t>
      </w:r>
      <w:r w:rsidR="00DE0CF9">
        <w:rPr>
          <w:rFonts w:ascii="Arial" w:hAnsi="Arial" w:cs="Arial"/>
          <w:sz w:val="24"/>
          <w:szCs w:val="24"/>
        </w:rPr>
        <w:t xml:space="preserve">; </w:t>
      </w:r>
      <w:r w:rsidRPr="00BE5B2F">
        <w:rPr>
          <w:rFonts w:ascii="Arial" w:hAnsi="Arial" w:cs="Arial"/>
          <w:sz w:val="24"/>
          <w:szCs w:val="24"/>
        </w:rPr>
        <w:t>Idade:</w:t>
      </w:r>
      <w:r w:rsidR="00D83F63" w:rsidRPr="00BE5B2F">
        <w:rPr>
          <w:rFonts w:ascii="Arial" w:hAnsi="Arial" w:cs="Arial"/>
          <w:sz w:val="24"/>
          <w:szCs w:val="24"/>
        </w:rPr>
        <w:t xml:space="preserve"> 69 anos</w:t>
      </w:r>
      <w:r w:rsidR="00345C8D">
        <w:rPr>
          <w:rFonts w:ascii="Arial" w:hAnsi="Arial" w:cs="Arial"/>
          <w:sz w:val="24"/>
          <w:szCs w:val="24"/>
        </w:rPr>
        <w:t>; Estado civil: ví</w:t>
      </w:r>
      <w:r w:rsidRPr="00BE5B2F">
        <w:rPr>
          <w:rFonts w:ascii="Arial" w:hAnsi="Arial" w:cs="Arial"/>
          <w:sz w:val="24"/>
          <w:szCs w:val="24"/>
        </w:rPr>
        <w:t>uvo</w:t>
      </w:r>
      <w:r w:rsidR="00DE0CF9">
        <w:rPr>
          <w:rFonts w:ascii="Arial" w:hAnsi="Arial" w:cs="Arial"/>
          <w:sz w:val="24"/>
          <w:szCs w:val="24"/>
        </w:rPr>
        <w:t xml:space="preserve">; </w:t>
      </w:r>
      <w:r w:rsidRPr="00BE5B2F">
        <w:rPr>
          <w:rFonts w:ascii="Arial" w:hAnsi="Arial" w:cs="Arial"/>
          <w:sz w:val="24"/>
          <w:szCs w:val="24"/>
        </w:rPr>
        <w:t>P</w:t>
      </w:r>
      <w:r w:rsidR="00D83F63" w:rsidRPr="00BE5B2F">
        <w:rPr>
          <w:rFonts w:ascii="Arial" w:hAnsi="Arial" w:cs="Arial"/>
          <w:sz w:val="24"/>
          <w:szCs w:val="24"/>
        </w:rPr>
        <w:t>rofissão: motorista de táxi.</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 xml:space="preserve">Informação: </w:t>
      </w:r>
      <w:r w:rsidR="00BE5B2F" w:rsidRPr="00BE5B2F">
        <w:rPr>
          <w:rFonts w:ascii="Arial" w:hAnsi="Arial" w:cs="Arial"/>
          <w:sz w:val="24"/>
          <w:szCs w:val="24"/>
        </w:rPr>
        <w:t xml:space="preserve"> </w:t>
      </w:r>
      <w:r w:rsidR="008A5557">
        <w:rPr>
          <w:rFonts w:ascii="Arial" w:hAnsi="Arial" w:cs="Arial"/>
          <w:sz w:val="24"/>
          <w:szCs w:val="24"/>
        </w:rPr>
        <w:t>“</w:t>
      </w:r>
      <w:r w:rsidRPr="00BE5B2F">
        <w:rPr>
          <w:rFonts w:ascii="Arial" w:hAnsi="Arial" w:cs="Arial"/>
          <w:sz w:val="24"/>
          <w:szCs w:val="24"/>
        </w:rPr>
        <w:t xml:space="preserve">foi encontrado morto na residência, com uma pistola empunhada e um orifício na </w:t>
      </w:r>
      <w:r w:rsidR="008A5557">
        <w:rPr>
          <w:rFonts w:ascii="Arial" w:hAnsi="Arial" w:cs="Arial"/>
          <w:sz w:val="24"/>
          <w:szCs w:val="24"/>
        </w:rPr>
        <w:t>cabeça, pelas 9h de 26.6.2002. H</w:t>
      </w:r>
      <w:r w:rsidRPr="00BE5B2F">
        <w:rPr>
          <w:rFonts w:ascii="Arial" w:hAnsi="Arial" w:cs="Arial"/>
          <w:sz w:val="24"/>
          <w:szCs w:val="24"/>
        </w:rPr>
        <w:t>avia ainda junto do corpo um frasco de remédio de escaravelho</w:t>
      </w:r>
      <w:r w:rsidR="008A5557">
        <w:rPr>
          <w:rFonts w:ascii="Arial" w:hAnsi="Arial" w:cs="Arial"/>
          <w:sz w:val="24"/>
          <w:szCs w:val="24"/>
        </w:rPr>
        <w:t xml:space="preserve"> aberto e munições calibre 6.35”.</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Segundo familiares</w:t>
      </w:r>
      <w:r w:rsidR="008A5557">
        <w:rPr>
          <w:rFonts w:ascii="Arial" w:hAnsi="Arial" w:cs="Arial"/>
          <w:sz w:val="24"/>
          <w:szCs w:val="24"/>
        </w:rPr>
        <w:t xml:space="preserve"> </w:t>
      </w:r>
      <w:r w:rsidRPr="00BE5B2F">
        <w:rPr>
          <w:rFonts w:ascii="Arial" w:hAnsi="Arial" w:cs="Arial"/>
          <w:sz w:val="24"/>
          <w:szCs w:val="24"/>
        </w:rPr>
        <w:t xml:space="preserve">(filho e nora), o falecido andava preocupado com o facto da sua carta de condução não lhe ser eventualmente renovada em Agosto </w:t>
      </w:r>
      <w:r w:rsidRPr="00BE5B2F">
        <w:rPr>
          <w:rFonts w:ascii="Arial" w:hAnsi="Arial" w:cs="Arial"/>
          <w:sz w:val="24"/>
          <w:szCs w:val="24"/>
        </w:rPr>
        <w:lastRenderedPageBreak/>
        <w:t>próximo, devido ao défice visual que tinha e se vinha agravando. Soube-se também que as relações com estes familiares não eram as melhores.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HÁBITO EXTERNO: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Rigidez cadavérica: pouco acentuada em todos os membros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Livores: rosados, móveis, pouco abundantes, nas partes póstero-superiores do corpo.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Sinais de desidratação: opacificação bilateral das córneas</w:t>
      </w:r>
      <w:r w:rsidR="008A5557">
        <w:rPr>
          <w:rFonts w:ascii="Arial" w:hAnsi="Arial" w:cs="Arial"/>
          <w:sz w:val="24"/>
          <w:szCs w:val="24"/>
        </w:rPr>
        <w:t>.</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Cabeça:infiltração nas pálperas superiores, orifício circular (com retalho em ângulo agudo no limite anterior), medindo 27 mm de maior dimensão por 9mm de menor e situado na parte posterior da metade direita da região frontal, a 4</w:t>
      </w:r>
      <w:r w:rsidR="008A5557">
        <w:rPr>
          <w:rFonts w:ascii="Arial" w:hAnsi="Arial" w:cs="Arial"/>
          <w:sz w:val="24"/>
          <w:szCs w:val="24"/>
        </w:rPr>
        <w:t xml:space="preserve"> </w:t>
      </w:r>
      <w:r w:rsidRPr="00BE5B2F">
        <w:rPr>
          <w:rFonts w:ascii="Arial" w:hAnsi="Arial" w:cs="Arial"/>
          <w:sz w:val="24"/>
          <w:szCs w:val="24"/>
        </w:rPr>
        <w:t xml:space="preserve">cm do bordo de inserção superior da orelha direita e do canto externo do olho do mesmo lado – orifício de entrada da bala; tal orifício estava rodeado de orla concêntrica avermelhada de contusão, que media 2cm de diâmetro; no limite posterior do orifício, o bordo era irregular e estava queimado; à direita e para baixo do prolongamento em ângulo agudo do orifício descrito, havia uma escoriação de 4mm de diâmetro e uma outra, mais inferior, medindo 5 mm de comprimento por 3mm de largura; as características descritas deste orifício de entrada correspondem a lesão figurada (sinal de Werkgartner) denotando um contacto da pele com a arma; orifício aparentemente linear. Em forma de “V” invertido e atenuado, mas que depois de aberto mostrava ser elíptico, de bordos ligeiramente evertidos, com um diminuto retalho inferior, medindo 1cm de comprimento por 3mm de afastamento de bordos, situado na metade esquerda da região frontal, um pouco acima do orifício de entrada, a 5cm do </w:t>
      </w:r>
      <w:r w:rsidRPr="00BE5B2F">
        <w:rPr>
          <w:rFonts w:ascii="Arial" w:hAnsi="Arial" w:cs="Arial"/>
          <w:sz w:val="24"/>
          <w:szCs w:val="24"/>
        </w:rPr>
        <w:lastRenderedPageBreak/>
        <w:t>bordo de inserção superior do pavilhão auricular esquerdo e do canto externo do olho respectivo -  orifício de saída da bala; manchas despigmentadas da pele, na face.</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Pescoço: não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Tórax: manchas despigmentadas da pele, dispersas pela face anterior.</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Adbómen: não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Ânus e órgãos genitais: não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Membros superiores: escoriação apergaminhada, listada horizonalmente no bordo lateral do polegar direito, medindo 5mm de comprimento por 1,5mm de largur</w:t>
      </w:r>
      <w:r w:rsidR="008A5557">
        <w:rPr>
          <w:rFonts w:ascii="Arial" w:hAnsi="Arial" w:cs="Arial"/>
          <w:sz w:val="24"/>
          <w:szCs w:val="24"/>
        </w:rPr>
        <w:t>a e correspondendo ao fecho de segurança da arma que</w:t>
      </w:r>
      <w:r w:rsidRPr="00BE5B2F">
        <w:rPr>
          <w:rFonts w:ascii="Arial" w:hAnsi="Arial" w:cs="Arial"/>
          <w:sz w:val="24"/>
          <w:szCs w:val="24"/>
        </w:rPr>
        <w:t xml:space="preserve"> foi enviada; impressões picotadas no mesmo bordo do polegar, atrás da escoriação descrita e na face lateral do 2º metacárpico direito, correspondendo ao desenho da coronha da arma; angiomas senis nas mãos; manchas despigmentadas de pele dispersas pelas mãos</w:t>
      </w:r>
    </w:p>
    <w:p w:rsidR="00095639"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Membros inferiores: não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EXAME DO HÁBITO INTERNO: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CABEÇA: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Partes moles: perfuração dos músculos temporais e respectivas fascias, rodeada de infiltração sanguínea.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 xml:space="preserve">Estruturas ósseas: </w:t>
      </w:r>
    </w:p>
    <w:p w:rsidR="00D83F63" w:rsidRPr="00BE5B2F" w:rsidRDefault="00D83F63" w:rsidP="00BE5B2F">
      <w:pPr>
        <w:pStyle w:val="PargrafodaLista"/>
        <w:numPr>
          <w:ilvl w:val="0"/>
          <w:numId w:val="28"/>
        </w:numPr>
        <w:spacing w:line="480" w:lineRule="auto"/>
        <w:jc w:val="both"/>
        <w:rPr>
          <w:rFonts w:ascii="Arial" w:hAnsi="Arial" w:cs="Arial"/>
          <w:sz w:val="24"/>
          <w:szCs w:val="24"/>
        </w:rPr>
      </w:pPr>
      <w:r w:rsidRPr="00BE5B2F">
        <w:rPr>
          <w:rFonts w:ascii="Arial" w:hAnsi="Arial" w:cs="Arial"/>
          <w:sz w:val="24"/>
          <w:szCs w:val="24"/>
        </w:rPr>
        <w:lastRenderedPageBreak/>
        <w:t>Abóbada</w:t>
      </w:r>
      <w:r w:rsidR="00345C8D">
        <w:rPr>
          <w:rFonts w:ascii="Arial" w:hAnsi="Arial" w:cs="Arial"/>
          <w:sz w:val="24"/>
          <w:szCs w:val="24"/>
        </w:rPr>
        <w:t>: orifí</w:t>
      </w:r>
      <w:r w:rsidRPr="00BE5B2F">
        <w:rPr>
          <w:rFonts w:ascii="Arial" w:hAnsi="Arial" w:cs="Arial"/>
          <w:sz w:val="24"/>
          <w:szCs w:val="24"/>
        </w:rPr>
        <w:t xml:space="preserve">cio a nível do pterion direito, em forma de vírgula, medindo 2cm de comprimento por 8mm de largura na tábua externa e 12 mm por 2cm na tábua interna, que se continuava em baixo por traço de fractura que seguia pela sutura coronal direita e depois para a parte posterior do parietal direito; orifício irregularmente rectangular com esquírolas ósseas procidentes para fora, a </w:t>
      </w:r>
      <w:r w:rsidR="008A5557">
        <w:rPr>
          <w:rFonts w:ascii="Arial" w:hAnsi="Arial" w:cs="Arial"/>
          <w:sz w:val="24"/>
          <w:szCs w:val="24"/>
        </w:rPr>
        <w:t>n</w:t>
      </w:r>
      <w:r w:rsidRPr="00BE5B2F">
        <w:rPr>
          <w:rFonts w:ascii="Arial" w:hAnsi="Arial" w:cs="Arial"/>
          <w:sz w:val="24"/>
          <w:szCs w:val="24"/>
        </w:rPr>
        <w:t>ível da grande asa do esfenóide esquerdo, medindo 2,5cm de comprimento por 18mm na tábua externa, continuando-se posteriormente por esquírola impactada que media 2,5 cm de comprimento por 8mm de largura, prolongando-se depois para trás por traço de fractura que atravessava toda a escama do temporal esquerdo e terminava na parte posterior do parietal do mesmo lado: estes orifícios e</w:t>
      </w:r>
      <w:r w:rsidR="008A5557">
        <w:rPr>
          <w:rFonts w:ascii="Arial" w:hAnsi="Arial" w:cs="Arial"/>
          <w:sz w:val="24"/>
          <w:szCs w:val="24"/>
        </w:rPr>
        <w:t>stavam em relação com os OE e OS</w:t>
      </w:r>
      <w:r w:rsidRPr="00BE5B2F">
        <w:rPr>
          <w:rFonts w:ascii="Arial" w:hAnsi="Arial" w:cs="Arial"/>
          <w:sz w:val="24"/>
          <w:szCs w:val="24"/>
        </w:rPr>
        <w:t xml:space="preserve"> descritos no hábito externo.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Base:  fractura bilateral do andar anterior</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Meninges: hemorragias subdural e subaracnoideia generalizadas e cerebelosa;</w:t>
      </w:r>
      <w:r w:rsidR="008A5557">
        <w:rPr>
          <w:rFonts w:ascii="Arial" w:hAnsi="Arial" w:cs="Arial"/>
          <w:sz w:val="24"/>
          <w:szCs w:val="24"/>
        </w:rPr>
        <w:t xml:space="preserve"> perfuração da dura-máter a nív</w:t>
      </w:r>
      <w:r w:rsidRPr="00BE5B2F">
        <w:rPr>
          <w:rFonts w:ascii="Arial" w:hAnsi="Arial" w:cs="Arial"/>
          <w:sz w:val="24"/>
          <w:szCs w:val="24"/>
        </w:rPr>
        <w:t>el das grandes asas do esfenóide.</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Encéfalo: trajecto em túnel infiltrado de sangue e rodeado de focos de contusão ( mais numerosos no OE), com origem na parte posterior do lobo frontal direit</w:t>
      </w:r>
      <w:r w:rsidR="008A5557">
        <w:rPr>
          <w:rFonts w:ascii="Arial" w:hAnsi="Arial" w:cs="Arial"/>
          <w:sz w:val="24"/>
          <w:szCs w:val="24"/>
        </w:rPr>
        <w:t>o</w:t>
      </w:r>
      <w:r w:rsidRPr="00BE5B2F">
        <w:rPr>
          <w:rFonts w:ascii="Arial" w:hAnsi="Arial" w:cs="Arial"/>
          <w:sz w:val="24"/>
          <w:szCs w:val="24"/>
        </w:rPr>
        <w:t>, junto ao início da cisura centra</w:t>
      </w:r>
      <w:r w:rsidR="00345C8D">
        <w:rPr>
          <w:rFonts w:ascii="Arial" w:hAnsi="Arial" w:cs="Arial"/>
          <w:sz w:val="24"/>
          <w:szCs w:val="24"/>
        </w:rPr>
        <w:t>l, e términus na mesma zona lo l</w:t>
      </w:r>
      <w:r w:rsidRPr="00BE5B2F">
        <w:rPr>
          <w:rFonts w:ascii="Arial" w:hAnsi="Arial" w:cs="Arial"/>
          <w:sz w:val="24"/>
          <w:szCs w:val="24"/>
        </w:rPr>
        <w:t>obo frontal contralateral, embora mais acima e atrás. Tal</w:t>
      </w:r>
      <w:r w:rsidR="008A5557">
        <w:rPr>
          <w:rFonts w:ascii="Arial" w:hAnsi="Arial" w:cs="Arial"/>
          <w:sz w:val="24"/>
          <w:szCs w:val="24"/>
        </w:rPr>
        <w:t xml:space="preserve"> </w:t>
      </w:r>
      <w:r w:rsidRPr="00BE5B2F">
        <w:rPr>
          <w:rFonts w:ascii="Arial" w:hAnsi="Arial" w:cs="Arial"/>
          <w:sz w:val="24"/>
          <w:szCs w:val="24"/>
        </w:rPr>
        <w:t xml:space="preserve">trajecto estabelecia a continuidade no parênquima </w:t>
      </w:r>
      <w:r w:rsidR="008A5557">
        <w:rPr>
          <w:rFonts w:ascii="Arial" w:hAnsi="Arial" w:cs="Arial"/>
          <w:sz w:val="24"/>
          <w:szCs w:val="24"/>
        </w:rPr>
        <w:t>cerebral e</w:t>
      </w:r>
      <w:r w:rsidRPr="00BE5B2F">
        <w:rPr>
          <w:rFonts w:ascii="Arial" w:hAnsi="Arial" w:cs="Arial"/>
          <w:sz w:val="24"/>
          <w:szCs w:val="24"/>
        </w:rPr>
        <w:t>ntre os OE e OS descritos anteriormente; sangue e coágulos nos ventrículos laterais, 3º e 4º; edema cerebral</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PESCOÇO: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lastRenderedPageBreak/>
        <w:t>Laringe e traqueia:muco sanguinolento à superfície das mucosas que se apresentavam pálidas.</w:t>
      </w:r>
    </w:p>
    <w:p w:rsidR="00D83F63" w:rsidRPr="00BE5B2F" w:rsidRDefault="008A5557" w:rsidP="00BE5B2F">
      <w:pPr>
        <w:spacing w:line="480" w:lineRule="auto"/>
        <w:jc w:val="both"/>
        <w:rPr>
          <w:rFonts w:ascii="Arial" w:hAnsi="Arial" w:cs="Arial"/>
          <w:sz w:val="24"/>
          <w:szCs w:val="24"/>
        </w:rPr>
      </w:pPr>
      <w:r>
        <w:rPr>
          <w:rFonts w:ascii="Arial" w:hAnsi="Arial" w:cs="Arial"/>
          <w:sz w:val="24"/>
          <w:szCs w:val="24"/>
        </w:rPr>
        <w:t>TÓRAX: n</w:t>
      </w:r>
      <w:r w:rsidR="00D83F63" w:rsidRPr="00BE5B2F">
        <w:rPr>
          <w:rFonts w:ascii="Arial" w:hAnsi="Arial" w:cs="Arial"/>
          <w:sz w:val="24"/>
          <w:szCs w:val="24"/>
        </w:rPr>
        <w:t>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Hipertrofia ventricular esquerda e direita. Diversas placas de ateroma na aorta, algumas delas calcificadas e ulceradas.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Zonas de antracose, cisurite entre lo</w:t>
      </w:r>
      <w:r w:rsidR="00345C8D">
        <w:rPr>
          <w:rFonts w:ascii="Arial" w:hAnsi="Arial" w:cs="Arial"/>
          <w:sz w:val="24"/>
          <w:szCs w:val="24"/>
        </w:rPr>
        <w:t>b</w:t>
      </w:r>
      <w:r w:rsidRPr="00BE5B2F">
        <w:rPr>
          <w:rFonts w:ascii="Arial" w:hAnsi="Arial" w:cs="Arial"/>
          <w:sz w:val="24"/>
          <w:szCs w:val="24"/>
        </w:rPr>
        <w:t>o médio e superior d</w:t>
      </w:r>
      <w:r w:rsidR="008A5557">
        <w:rPr>
          <w:rFonts w:ascii="Arial" w:hAnsi="Arial" w:cs="Arial"/>
          <w:sz w:val="24"/>
          <w:szCs w:val="24"/>
        </w:rPr>
        <w:t>ireito</w:t>
      </w:r>
      <w:r w:rsidRPr="00BE5B2F">
        <w:rPr>
          <w:rFonts w:ascii="Arial" w:hAnsi="Arial" w:cs="Arial"/>
          <w:sz w:val="24"/>
          <w:szCs w:val="24"/>
        </w:rPr>
        <w:t>; congestão e edema abundante.</w:t>
      </w:r>
    </w:p>
    <w:p w:rsidR="00D83F63" w:rsidRPr="00BE5B2F" w:rsidRDefault="008A5557" w:rsidP="00BE5B2F">
      <w:pPr>
        <w:spacing w:line="480" w:lineRule="auto"/>
        <w:jc w:val="both"/>
        <w:rPr>
          <w:rFonts w:ascii="Arial" w:hAnsi="Arial" w:cs="Arial"/>
          <w:sz w:val="24"/>
          <w:szCs w:val="24"/>
        </w:rPr>
      </w:pPr>
      <w:r>
        <w:rPr>
          <w:rFonts w:ascii="Arial" w:hAnsi="Arial" w:cs="Arial"/>
          <w:sz w:val="24"/>
          <w:szCs w:val="24"/>
        </w:rPr>
        <w:t xml:space="preserve"> ABDÓ</w:t>
      </w:r>
      <w:r w:rsidR="00D83F63" w:rsidRPr="00BE5B2F">
        <w:rPr>
          <w:rFonts w:ascii="Arial" w:hAnsi="Arial" w:cs="Arial"/>
          <w:sz w:val="24"/>
          <w:szCs w:val="24"/>
        </w:rPr>
        <w:t>MEN: mesentério muito aumentado de volume, podendo eventualmente corresponder a massa de origem pancreática.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Estômago continha cerca de 300</w:t>
      </w:r>
      <w:r w:rsidR="000225F9">
        <w:rPr>
          <w:rFonts w:ascii="Arial" w:hAnsi="Arial" w:cs="Arial"/>
          <w:sz w:val="24"/>
          <w:szCs w:val="24"/>
        </w:rPr>
        <w:t xml:space="preserve"> </w:t>
      </w:r>
      <w:r w:rsidRPr="00BE5B2F">
        <w:rPr>
          <w:rFonts w:ascii="Arial" w:hAnsi="Arial" w:cs="Arial"/>
          <w:sz w:val="24"/>
          <w:szCs w:val="24"/>
        </w:rPr>
        <w:t>cc de líquido de coloração castanha escura. Mucosa com algumas sufusões sanguíneas.</w:t>
      </w:r>
    </w:p>
    <w:p w:rsidR="00D83F63" w:rsidRPr="00BE5B2F" w:rsidRDefault="000225F9" w:rsidP="00BE5B2F">
      <w:pPr>
        <w:spacing w:line="480" w:lineRule="auto"/>
        <w:jc w:val="both"/>
        <w:rPr>
          <w:rFonts w:ascii="Arial" w:hAnsi="Arial" w:cs="Arial"/>
          <w:sz w:val="24"/>
          <w:szCs w:val="24"/>
        </w:rPr>
      </w:pPr>
      <w:r>
        <w:rPr>
          <w:rFonts w:ascii="Arial" w:hAnsi="Arial" w:cs="Arial"/>
          <w:sz w:val="24"/>
          <w:szCs w:val="24"/>
        </w:rPr>
        <w:t>COLUNA VERTEBRAL</w:t>
      </w:r>
      <w:r w:rsidRPr="000225F9">
        <w:rPr>
          <w:rFonts w:ascii="Arial" w:hAnsi="Arial" w:cs="Arial"/>
          <w:sz w:val="24"/>
          <w:szCs w:val="24"/>
        </w:rPr>
        <w:t xml:space="preserve"> </w:t>
      </w:r>
      <w:r>
        <w:rPr>
          <w:rFonts w:ascii="Arial" w:hAnsi="Arial" w:cs="Arial"/>
          <w:sz w:val="24"/>
          <w:szCs w:val="24"/>
        </w:rPr>
        <w:t>E MEMBROS: n</w:t>
      </w:r>
      <w:r w:rsidR="00D83F63" w:rsidRPr="00BE5B2F">
        <w:rPr>
          <w:rFonts w:ascii="Arial" w:hAnsi="Arial" w:cs="Arial"/>
          <w:sz w:val="24"/>
          <w:szCs w:val="24"/>
        </w:rPr>
        <w:t>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 xml:space="preserve">EXAMES </w:t>
      </w:r>
      <w:r w:rsidR="000225F9">
        <w:rPr>
          <w:rFonts w:ascii="Arial" w:hAnsi="Arial" w:cs="Arial"/>
          <w:sz w:val="24"/>
          <w:szCs w:val="24"/>
        </w:rPr>
        <w:t>COMPLEMENTARES: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Determinação de álcool em amostra de sangue colhida a nível das veias femorais.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Análise toxicológica de sangue, urina e de fragmentos de fígado, rins e estômago.</w:t>
      </w:r>
    </w:p>
    <w:p w:rsidR="00D83F63" w:rsidRPr="00BE5B2F" w:rsidRDefault="00345C8D" w:rsidP="00BE5B2F">
      <w:pPr>
        <w:spacing w:line="480" w:lineRule="auto"/>
        <w:jc w:val="both"/>
        <w:rPr>
          <w:rFonts w:ascii="Arial" w:hAnsi="Arial" w:cs="Arial"/>
          <w:sz w:val="24"/>
          <w:szCs w:val="24"/>
        </w:rPr>
      </w:pPr>
      <w:r>
        <w:rPr>
          <w:rFonts w:ascii="Arial" w:hAnsi="Arial" w:cs="Arial"/>
          <w:sz w:val="24"/>
          <w:szCs w:val="24"/>
        </w:rPr>
        <w:t>Pesquisa de pólvora in</w:t>
      </w:r>
      <w:r w:rsidR="00D83F63" w:rsidRPr="00BE5B2F">
        <w:rPr>
          <w:rFonts w:ascii="Arial" w:hAnsi="Arial" w:cs="Arial"/>
          <w:sz w:val="24"/>
          <w:szCs w:val="24"/>
        </w:rPr>
        <w:t>combusta nos orifícios cranianos direito e esquer</w:t>
      </w:r>
      <w:r w:rsidR="00C57BD6">
        <w:rPr>
          <w:rFonts w:ascii="Arial" w:hAnsi="Arial" w:cs="Arial"/>
          <w:sz w:val="24"/>
          <w:szCs w:val="24"/>
        </w:rPr>
        <w:t>d</w:t>
      </w:r>
      <w:r w:rsidR="00D83F63" w:rsidRPr="00BE5B2F">
        <w:rPr>
          <w:rFonts w:ascii="Arial" w:hAnsi="Arial" w:cs="Arial"/>
          <w:sz w:val="24"/>
          <w:szCs w:val="24"/>
        </w:rPr>
        <w:t>o e nas tabaqueiras anatómicas.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Análises histo-patológicas de fragmentos de massa mesentérica e pâncreas</w:t>
      </w:r>
      <w:r w:rsidR="000225F9">
        <w:rPr>
          <w:rFonts w:ascii="Arial" w:hAnsi="Arial" w:cs="Arial"/>
          <w:sz w:val="24"/>
          <w:szCs w:val="24"/>
        </w:rPr>
        <w:t>.</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lastRenderedPageBreak/>
        <w:t>Diagnóstico anátomo-patológico:</w:t>
      </w:r>
    </w:p>
    <w:p w:rsidR="000225F9" w:rsidRPr="000225F9" w:rsidRDefault="000225F9" w:rsidP="00BE5B2F">
      <w:pPr>
        <w:spacing w:line="480" w:lineRule="auto"/>
        <w:jc w:val="both"/>
        <w:rPr>
          <w:rFonts w:ascii="Arial" w:hAnsi="Arial" w:cs="Arial"/>
          <w:sz w:val="24"/>
          <w:szCs w:val="24"/>
        </w:rPr>
      </w:pPr>
      <w:r w:rsidRPr="000225F9">
        <w:rPr>
          <w:rFonts w:ascii="Arial" w:hAnsi="Arial" w:cs="Arial"/>
          <w:sz w:val="24"/>
          <w:szCs w:val="24"/>
        </w:rPr>
        <w:t>Resumo dos achados no exame tanatológico:</w:t>
      </w:r>
    </w:p>
    <w:p w:rsidR="00D83F63" w:rsidRPr="000225F9" w:rsidRDefault="00D83F63" w:rsidP="00BE5B2F">
      <w:pPr>
        <w:spacing w:line="480" w:lineRule="auto"/>
        <w:jc w:val="both"/>
        <w:rPr>
          <w:rFonts w:ascii="Arial" w:hAnsi="Arial" w:cs="Arial"/>
          <w:sz w:val="24"/>
          <w:szCs w:val="24"/>
        </w:rPr>
      </w:pPr>
      <w:r w:rsidRPr="000225F9">
        <w:rPr>
          <w:rFonts w:ascii="Arial" w:hAnsi="Arial" w:cs="Arial"/>
          <w:sz w:val="24"/>
          <w:szCs w:val="24"/>
        </w:rPr>
        <w:t>HÁBITO EXTERNO:</w:t>
      </w:r>
    </w:p>
    <w:p w:rsidR="00D83F63" w:rsidRPr="000225F9" w:rsidRDefault="00D83F63" w:rsidP="00BE5B2F">
      <w:pPr>
        <w:pStyle w:val="PargrafodaLista"/>
        <w:numPr>
          <w:ilvl w:val="0"/>
          <w:numId w:val="25"/>
        </w:numPr>
        <w:spacing w:line="480" w:lineRule="auto"/>
        <w:jc w:val="both"/>
        <w:rPr>
          <w:rFonts w:ascii="Arial" w:hAnsi="Arial" w:cs="Arial"/>
          <w:sz w:val="24"/>
          <w:szCs w:val="24"/>
        </w:rPr>
      </w:pPr>
      <w:r w:rsidRPr="000225F9">
        <w:rPr>
          <w:rFonts w:ascii="Arial" w:hAnsi="Arial" w:cs="Arial"/>
          <w:sz w:val="24"/>
          <w:szCs w:val="24"/>
        </w:rPr>
        <w:t>OE DE BALA NA REGIÃO FRONTAL DTA.</w:t>
      </w:r>
    </w:p>
    <w:p w:rsidR="00D83F63" w:rsidRPr="000225F9" w:rsidRDefault="00D83F63" w:rsidP="00BE5B2F">
      <w:pPr>
        <w:pStyle w:val="PargrafodaLista"/>
        <w:numPr>
          <w:ilvl w:val="0"/>
          <w:numId w:val="25"/>
        </w:numPr>
        <w:spacing w:line="480" w:lineRule="auto"/>
        <w:jc w:val="both"/>
        <w:rPr>
          <w:rFonts w:ascii="Arial" w:hAnsi="Arial" w:cs="Arial"/>
          <w:sz w:val="24"/>
          <w:szCs w:val="24"/>
        </w:rPr>
      </w:pPr>
      <w:r w:rsidRPr="000225F9">
        <w:rPr>
          <w:rFonts w:ascii="Arial" w:hAnsi="Arial" w:cs="Arial"/>
          <w:sz w:val="24"/>
          <w:szCs w:val="24"/>
        </w:rPr>
        <w:t>OS de bala na região frontal esquerda</w:t>
      </w:r>
    </w:p>
    <w:p w:rsidR="00D83F63" w:rsidRPr="000225F9" w:rsidRDefault="00D83F63" w:rsidP="00BE5B2F">
      <w:pPr>
        <w:pStyle w:val="PargrafodaLista"/>
        <w:numPr>
          <w:ilvl w:val="0"/>
          <w:numId w:val="25"/>
        </w:numPr>
        <w:spacing w:line="480" w:lineRule="auto"/>
        <w:jc w:val="both"/>
        <w:rPr>
          <w:rFonts w:ascii="Arial" w:hAnsi="Arial" w:cs="Arial"/>
          <w:sz w:val="24"/>
          <w:szCs w:val="24"/>
        </w:rPr>
      </w:pPr>
      <w:r w:rsidRPr="000225F9">
        <w:rPr>
          <w:rFonts w:ascii="Arial" w:hAnsi="Arial" w:cs="Arial"/>
          <w:sz w:val="24"/>
          <w:szCs w:val="24"/>
        </w:rPr>
        <w:t>Escoriação apergaminhada no polegar direito.</w:t>
      </w:r>
    </w:p>
    <w:p w:rsidR="00D83F63" w:rsidRPr="000225F9" w:rsidRDefault="00D83F63" w:rsidP="00BE5B2F">
      <w:pPr>
        <w:pStyle w:val="PargrafodaLista"/>
        <w:numPr>
          <w:ilvl w:val="0"/>
          <w:numId w:val="25"/>
        </w:numPr>
        <w:spacing w:line="480" w:lineRule="auto"/>
        <w:jc w:val="both"/>
        <w:rPr>
          <w:rFonts w:ascii="Arial" w:hAnsi="Arial" w:cs="Arial"/>
          <w:sz w:val="24"/>
          <w:szCs w:val="24"/>
        </w:rPr>
      </w:pPr>
      <w:r w:rsidRPr="000225F9">
        <w:rPr>
          <w:rFonts w:ascii="Arial" w:hAnsi="Arial" w:cs="Arial"/>
          <w:sz w:val="24"/>
          <w:szCs w:val="24"/>
        </w:rPr>
        <w:t>Infiltração sanguínea de ambas as pálpebras.</w:t>
      </w:r>
    </w:p>
    <w:p w:rsidR="00D83F63" w:rsidRPr="000225F9" w:rsidRDefault="00D83F63" w:rsidP="00BE5B2F">
      <w:pPr>
        <w:spacing w:line="480" w:lineRule="auto"/>
        <w:jc w:val="both"/>
        <w:rPr>
          <w:rFonts w:ascii="Arial" w:hAnsi="Arial" w:cs="Arial"/>
          <w:sz w:val="24"/>
          <w:szCs w:val="24"/>
        </w:rPr>
      </w:pPr>
      <w:r w:rsidRPr="000225F9">
        <w:rPr>
          <w:rFonts w:ascii="Arial" w:hAnsi="Arial" w:cs="Arial"/>
          <w:sz w:val="24"/>
          <w:szCs w:val="24"/>
        </w:rPr>
        <w:t>HÁBITO INTERNO:</w:t>
      </w:r>
    </w:p>
    <w:p w:rsidR="00D83F63" w:rsidRPr="000225F9" w:rsidRDefault="00D83F63" w:rsidP="00BE5B2F">
      <w:pPr>
        <w:pStyle w:val="PargrafodaLista"/>
        <w:numPr>
          <w:ilvl w:val="0"/>
          <w:numId w:val="26"/>
        </w:numPr>
        <w:spacing w:line="480" w:lineRule="auto"/>
        <w:jc w:val="both"/>
        <w:rPr>
          <w:rFonts w:ascii="Arial" w:hAnsi="Arial" w:cs="Arial"/>
          <w:sz w:val="24"/>
          <w:szCs w:val="24"/>
        </w:rPr>
      </w:pPr>
      <w:r w:rsidRPr="000225F9">
        <w:rPr>
          <w:rFonts w:ascii="Arial" w:hAnsi="Arial" w:cs="Arial"/>
          <w:sz w:val="24"/>
          <w:szCs w:val="24"/>
        </w:rPr>
        <w:t>Lesões traumáticas crânio-meningo-encefálicas:</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Laceração cerebral frontal em túnel com focos de contusão cerebrais</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Edema cerebral</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Hemorragias subdural e subaracnoideia</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Fracturas da abóbada e base</w:t>
      </w:r>
    </w:p>
    <w:p w:rsidR="00D83F63" w:rsidRPr="000225F9" w:rsidRDefault="00D83F63" w:rsidP="00BE5B2F">
      <w:pPr>
        <w:pStyle w:val="PargrafodaLista"/>
        <w:numPr>
          <w:ilvl w:val="0"/>
          <w:numId w:val="26"/>
        </w:numPr>
        <w:spacing w:line="480" w:lineRule="auto"/>
        <w:jc w:val="both"/>
        <w:rPr>
          <w:rFonts w:ascii="Arial" w:hAnsi="Arial" w:cs="Arial"/>
          <w:sz w:val="24"/>
          <w:szCs w:val="24"/>
        </w:rPr>
      </w:pPr>
      <w:r w:rsidRPr="000225F9">
        <w:rPr>
          <w:rFonts w:ascii="Arial" w:hAnsi="Arial" w:cs="Arial"/>
          <w:sz w:val="24"/>
          <w:szCs w:val="24"/>
        </w:rPr>
        <w:t>Lesões orgânicas</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Massa mesentérica</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Cisurite</w:t>
      </w:r>
    </w:p>
    <w:p w:rsidR="00D83F63" w:rsidRPr="000225F9" w:rsidRDefault="00D83F63" w:rsidP="00BE5B2F">
      <w:pPr>
        <w:pStyle w:val="PargrafodaLista"/>
        <w:numPr>
          <w:ilvl w:val="1"/>
          <w:numId w:val="26"/>
        </w:numPr>
        <w:spacing w:line="480" w:lineRule="auto"/>
        <w:jc w:val="both"/>
        <w:rPr>
          <w:rFonts w:ascii="Arial" w:hAnsi="Arial" w:cs="Arial"/>
          <w:sz w:val="24"/>
          <w:szCs w:val="24"/>
        </w:rPr>
      </w:pPr>
      <w:r w:rsidRPr="000225F9">
        <w:rPr>
          <w:rFonts w:ascii="Arial" w:hAnsi="Arial" w:cs="Arial"/>
          <w:sz w:val="24"/>
          <w:szCs w:val="24"/>
        </w:rPr>
        <w:t>Hipertrofia ventricular bilateral</w:t>
      </w:r>
    </w:p>
    <w:p w:rsidR="00D83F63" w:rsidRDefault="00D83F63" w:rsidP="00BE5B2F">
      <w:pPr>
        <w:pStyle w:val="PargrafodaLista"/>
        <w:numPr>
          <w:ilvl w:val="2"/>
          <w:numId w:val="26"/>
        </w:numPr>
        <w:spacing w:line="480" w:lineRule="auto"/>
        <w:jc w:val="both"/>
        <w:rPr>
          <w:rFonts w:ascii="Arial" w:hAnsi="Arial" w:cs="Arial"/>
          <w:sz w:val="24"/>
          <w:szCs w:val="24"/>
        </w:rPr>
      </w:pPr>
      <w:r w:rsidRPr="000225F9">
        <w:rPr>
          <w:rFonts w:ascii="Arial" w:hAnsi="Arial" w:cs="Arial"/>
          <w:sz w:val="24"/>
          <w:szCs w:val="24"/>
        </w:rPr>
        <w:t>Estudo histológico: pancreatite crónica.</w:t>
      </w:r>
    </w:p>
    <w:p w:rsidR="00315CC3" w:rsidRPr="00315CC3" w:rsidRDefault="00315CC3" w:rsidP="00315CC3">
      <w:pPr>
        <w:spacing w:line="480" w:lineRule="auto"/>
        <w:ind w:left="360"/>
        <w:jc w:val="both"/>
        <w:rPr>
          <w:rFonts w:ascii="Arial" w:hAnsi="Arial" w:cs="Arial"/>
          <w:sz w:val="24"/>
          <w:szCs w:val="24"/>
        </w:rPr>
      </w:pPr>
      <w:r w:rsidRPr="00315CC3">
        <w:rPr>
          <w:rFonts w:ascii="Arial" w:hAnsi="Arial" w:cs="Arial"/>
          <w:sz w:val="24"/>
          <w:szCs w:val="24"/>
        </w:rPr>
        <w:t>(Autópsia e relatório realizados pelo perito Dr. João Pinheiro)</w:t>
      </w:r>
    </w:p>
    <w:p w:rsidR="006313E5" w:rsidRPr="00BE5B2F" w:rsidRDefault="001B47A5" w:rsidP="00BE5B2F">
      <w:pPr>
        <w:tabs>
          <w:tab w:val="left" w:pos="1125"/>
        </w:tabs>
        <w:spacing w:line="480" w:lineRule="auto"/>
        <w:jc w:val="both"/>
        <w:rPr>
          <w:rFonts w:ascii="Arial" w:hAnsi="Arial" w:cs="Arial"/>
          <w:b/>
          <w:sz w:val="24"/>
          <w:szCs w:val="24"/>
        </w:rPr>
      </w:pPr>
      <w:r>
        <w:rPr>
          <w:rFonts w:ascii="Arial" w:hAnsi="Arial" w:cs="Arial"/>
          <w:b/>
          <w:sz w:val="24"/>
          <w:szCs w:val="24"/>
        </w:rPr>
        <w:t>4.</w:t>
      </w:r>
      <w:r w:rsidR="006313E5" w:rsidRPr="00BE5B2F">
        <w:rPr>
          <w:rFonts w:ascii="Arial" w:hAnsi="Arial" w:cs="Arial"/>
          <w:b/>
          <w:sz w:val="24"/>
          <w:szCs w:val="24"/>
        </w:rPr>
        <w:t>5</w:t>
      </w:r>
      <w:r>
        <w:rPr>
          <w:rFonts w:ascii="Arial" w:hAnsi="Arial" w:cs="Arial"/>
          <w:b/>
          <w:sz w:val="24"/>
          <w:szCs w:val="24"/>
        </w:rPr>
        <w:t>.</w:t>
      </w:r>
      <w:r w:rsidR="006313E5" w:rsidRPr="00BE5B2F">
        <w:rPr>
          <w:rFonts w:ascii="Arial" w:hAnsi="Arial" w:cs="Arial"/>
          <w:b/>
          <w:sz w:val="24"/>
          <w:szCs w:val="24"/>
        </w:rPr>
        <w:t xml:space="preserve"> </w:t>
      </w:r>
      <w:r>
        <w:rPr>
          <w:rFonts w:ascii="Arial" w:hAnsi="Arial" w:cs="Arial"/>
          <w:b/>
          <w:sz w:val="24"/>
          <w:szCs w:val="24"/>
        </w:rPr>
        <w:t>S</w:t>
      </w:r>
      <w:r w:rsidR="006313E5" w:rsidRPr="00BE5B2F">
        <w:rPr>
          <w:rFonts w:ascii="Arial" w:hAnsi="Arial" w:cs="Arial"/>
          <w:b/>
          <w:sz w:val="24"/>
          <w:szCs w:val="24"/>
        </w:rPr>
        <w:t>uicídio, homicídio ou acidente?</w:t>
      </w:r>
      <w:r>
        <w:rPr>
          <w:rFonts w:ascii="Arial" w:hAnsi="Arial" w:cs="Arial"/>
          <w:b/>
          <w:sz w:val="24"/>
          <w:szCs w:val="24"/>
        </w:rPr>
        <w:t xml:space="preserve"> (CASO 5)</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lastRenderedPageBreak/>
        <w:t>IDENTIFICAÇÃO:   AMNM    Sexo:  F</w:t>
      </w:r>
      <w:r w:rsidR="001B47A5">
        <w:rPr>
          <w:rFonts w:ascii="Arial" w:hAnsi="Arial" w:cs="Arial"/>
          <w:sz w:val="24"/>
          <w:szCs w:val="24"/>
        </w:rPr>
        <w:t>eminino</w:t>
      </w:r>
      <w:r w:rsidRPr="00BE5B2F">
        <w:rPr>
          <w:rFonts w:ascii="Arial" w:hAnsi="Arial" w:cs="Arial"/>
          <w:sz w:val="24"/>
          <w:szCs w:val="24"/>
        </w:rPr>
        <w:t>; raça: caucasiana; 42 anos de idade; estado civil: divorciada: profissão: jardineira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Informação: deu entrada no S.U. do CHC pelas 2h59m do dia 1/3/2003, vítima de tiro por arma de fogo tipo caçadeira, vindo a falecer pelas 3h05m do mesmo dia no mesmo Serviço. Apresentava-se à entrada em coma com exposição de abundante mas</w:t>
      </w:r>
      <w:r w:rsidR="00C57BD6">
        <w:rPr>
          <w:rFonts w:ascii="Arial" w:hAnsi="Arial" w:cs="Arial"/>
          <w:sz w:val="24"/>
          <w:szCs w:val="24"/>
        </w:rPr>
        <w:t>sa encefálica, com ventilação es</w:t>
      </w:r>
      <w:r w:rsidRPr="00BE5B2F">
        <w:rPr>
          <w:rFonts w:ascii="Arial" w:hAnsi="Arial" w:cs="Arial"/>
          <w:sz w:val="24"/>
          <w:szCs w:val="24"/>
        </w:rPr>
        <w:t>pontânea, tendo entrado rapidamente em paragem cárdio-respiratória. Teria sido atingida por caçadeira quando se encontrava deitada no leito após uma discussão com o agressor. Foi lavada pela mãe ainda em casa; no CHC, após o falecimento foi despida e feita múmia.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HÁBITO EXTERNO: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Rigidez cadavérica: pouco acentuada em todos os membros.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Livores: arroxeados, fixos, pouco abundantes, nas partes posteriores do corpo.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Sinais de desidratação: opacificação bilateral das córneas.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Cabeça: equimose arroxeada bipalpebral direita; orifício de bordos irregulares com saída de massa encefálica na região temporal direita, com ausência da quase totalidade do pavilhão auricular, exceptuando o lób</w:t>
      </w:r>
      <w:r w:rsidR="00C57BD6">
        <w:rPr>
          <w:rFonts w:ascii="Arial" w:hAnsi="Arial" w:cs="Arial"/>
          <w:sz w:val="24"/>
          <w:szCs w:val="24"/>
        </w:rPr>
        <w:t>u</w:t>
      </w:r>
      <w:r w:rsidRPr="00BE5B2F">
        <w:rPr>
          <w:rFonts w:ascii="Arial" w:hAnsi="Arial" w:cs="Arial"/>
          <w:sz w:val="24"/>
          <w:szCs w:val="24"/>
        </w:rPr>
        <w:t>lo, medindo 9cm de comprimento por 8cm de largura, onde se visualizavam equimoses arroxeadas na mucosa dos lábios; escoriações na metade direita da região mentoniana, a maior medindo 1,5cm de comprimento por 1cm de largura.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Pescoço: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lastRenderedPageBreak/>
        <w:t>Tórax: extensa equimose arroxeada, abrangendo a região infraclavicular e toda a região mamária direita, medindo 35cm de comprimento por 20cm de largura. Orifício arredondado, na face lateral direita do tórax (quadrante infero-externo da mama), medindo 8cm de diâmetro, com pequenos orifícios elípticos na sua par</w:t>
      </w:r>
      <w:r w:rsidR="00CC6FF2">
        <w:rPr>
          <w:rFonts w:ascii="Arial" w:hAnsi="Arial" w:cs="Arial"/>
          <w:sz w:val="24"/>
          <w:szCs w:val="24"/>
        </w:rPr>
        <w:t>te medial, medindo 5cm cada um. P</w:t>
      </w:r>
      <w:r w:rsidRPr="00BE5B2F">
        <w:rPr>
          <w:rFonts w:ascii="Arial" w:hAnsi="Arial" w:cs="Arial"/>
          <w:sz w:val="24"/>
          <w:szCs w:val="24"/>
        </w:rPr>
        <w:t>resença de laceração no quadrante súpero-externo da mama, medindo 2cm de comprimento, rodeado de múltiplas e pequenas tumefacções e lacerações, a maior das quais com 8mm de comprimento, correspondentes à presença de grãos de chumbo; presença na mesma região de tumefacção cor</w:t>
      </w:r>
      <w:r w:rsidR="00CC6FF2">
        <w:rPr>
          <w:rFonts w:ascii="Arial" w:hAnsi="Arial" w:cs="Arial"/>
          <w:sz w:val="24"/>
          <w:szCs w:val="24"/>
        </w:rPr>
        <w:t>r</w:t>
      </w:r>
      <w:r w:rsidRPr="00BE5B2F">
        <w:rPr>
          <w:rFonts w:ascii="Arial" w:hAnsi="Arial" w:cs="Arial"/>
          <w:sz w:val="24"/>
          <w:szCs w:val="24"/>
        </w:rPr>
        <w:t>espondente a bucha de plástico.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Orifício ovalado, circundado por hiperémia, na metade lateral inferior da região escapular direita, medindo 5cm de comprimento por 3,5 cm de largura. Orifício sensivelmente circular, na transição da região supra-escapular com a escapular, a nível do bordo superior da omoplata, medindo 4cm de comprimento por 3cm de largura. Estes dois orifícios encontravam-se ligados por canal com direcção sensivelmente vertical, distando cerca de 12cm.</w:t>
      </w:r>
    </w:p>
    <w:p w:rsidR="00D83F63" w:rsidRPr="00BE5B2F" w:rsidRDefault="00CC6FF2" w:rsidP="00BE5B2F">
      <w:pPr>
        <w:spacing w:line="480" w:lineRule="auto"/>
        <w:jc w:val="both"/>
        <w:rPr>
          <w:rFonts w:ascii="Arial" w:hAnsi="Arial" w:cs="Arial"/>
          <w:sz w:val="24"/>
          <w:szCs w:val="24"/>
        </w:rPr>
      </w:pPr>
      <w:r>
        <w:rPr>
          <w:rFonts w:ascii="Arial" w:hAnsi="Arial" w:cs="Arial"/>
          <w:sz w:val="24"/>
          <w:szCs w:val="24"/>
        </w:rPr>
        <w:t>Abd</w:t>
      </w:r>
      <w:r w:rsidR="00D83F63" w:rsidRPr="00BE5B2F">
        <w:rPr>
          <w:rFonts w:ascii="Arial" w:hAnsi="Arial" w:cs="Arial"/>
          <w:sz w:val="24"/>
          <w:szCs w:val="24"/>
        </w:rPr>
        <w:t>ómen: não foram encontrados sinais de lesões traumáticas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Ânus e órgãos genitais: não foram encontrados sinais de lesões traumáticas</w:t>
      </w:r>
    </w:p>
    <w:p w:rsidR="00D83F63" w:rsidRDefault="00D83F63" w:rsidP="00BE5B2F">
      <w:pPr>
        <w:spacing w:line="480" w:lineRule="auto"/>
        <w:jc w:val="both"/>
        <w:rPr>
          <w:rFonts w:ascii="Arial" w:hAnsi="Arial" w:cs="Arial"/>
          <w:sz w:val="24"/>
          <w:szCs w:val="24"/>
        </w:rPr>
      </w:pPr>
      <w:r w:rsidRPr="00BE5B2F">
        <w:rPr>
          <w:rFonts w:ascii="Arial" w:hAnsi="Arial" w:cs="Arial"/>
          <w:sz w:val="24"/>
          <w:szCs w:val="24"/>
        </w:rPr>
        <w:t>Membros superiores e inferiores: não foram encontrados sinais de lesões traumáticas.</w:t>
      </w:r>
    </w:p>
    <w:p w:rsidR="00315CC3" w:rsidRDefault="00315CC3" w:rsidP="00BE5B2F">
      <w:pPr>
        <w:spacing w:line="480" w:lineRule="auto"/>
        <w:jc w:val="both"/>
        <w:rPr>
          <w:rFonts w:ascii="Arial" w:hAnsi="Arial" w:cs="Arial"/>
          <w:sz w:val="24"/>
          <w:szCs w:val="24"/>
        </w:rPr>
      </w:pPr>
      <w:r>
        <w:rPr>
          <w:rFonts w:ascii="Arial" w:hAnsi="Arial" w:cs="Arial"/>
          <w:sz w:val="24"/>
          <w:szCs w:val="24"/>
        </w:rPr>
        <w:lastRenderedPageBreak/>
        <w:t xml:space="preserve">   </w:t>
      </w:r>
      <w:r w:rsidRPr="00315CC3">
        <w:rPr>
          <w:rFonts w:ascii="Arial" w:hAnsi="Arial" w:cs="Arial"/>
          <w:noProof/>
          <w:sz w:val="24"/>
          <w:szCs w:val="24"/>
          <w:lang w:eastAsia="pt-PT"/>
        </w:rPr>
        <w:drawing>
          <wp:inline distT="0" distB="0" distL="0" distR="0">
            <wp:extent cx="2504700" cy="2000250"/>
            <wp:effectExtent l="19050" t="0" r="0" b="0"/>
            <wp:docPr id="23" name="Imagem 1" descr="D:\2003_80Tiro caçad BSS\03.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003_80Tiro caçad BSS\03.80.7.JPG"/>
                    <pic:cNvPicPr>
                      <a:picLocks noChangeAspect="1" noChangeArrowheads="1"/>
                    </pic:cNvPicPr>
                  </pic:nvPicPr>
                  <pic:blipFill>
                    <a:blip r:embed="rId40" cstate="print"/>
                    <a:srcRect/>
                    <a:stretch>
                      <a:fillRect/>
                    </a:stretch>
                  </pic:blipFill>
                  <pic:spPr bwMode="auto">
                    <a:xfrm>
                      <a:off x="0" y="0"/>
                      <a:ext cx="2508869" cy="2003579"/>
                    </a:xfrm>
                    <a:prstGeom prst="rect">
                      <a:avLst/>
                    </a:prstGeom>
                    <a:noFill/>
                    <a:ln w="9525">
                      <a:noFill/>
                      <a:miter lim="800000"/>
                      <a:headEnd/>
                      <a:tailEnd/>
                    </a:ln>
                  </pic:spPr>
                </pic:pic>
              </a:graphicData>
            </a:graphic>
          </wp:inline>
        </w:drawing>
      </w:r>
      <w:r>
        <w:rPr>
          <w:rFonts w:ascii="Arial" w:hAnsi="Arial" w:cs="Arial"/>
          <w:sz w:val="24"/>
          <w:szCs w:val="24"/>
        </w:rPr>
        <w:t xml:space="preserve"> </w:t>
      </w:r>
      <w:r w:rsidRPr="00315CC3">
        <w:rPr>
          <w:rFonts w:ascii="Arial" w:hAnsi="Arial" w:cs="Arial"/>
          <w:noProof/>
          <w:sz w:val="24"/>
          <w:szCs w:val="24"/>
          <w:lang w:eastAsia="pt-PT"/>
        </w:rPr>
        <w:drawing>
          <wp:inline distT="0" distB="0" distL="0" distR="0">
            <wp:extent cx="2495550" cy="1992943"/>
            <wp:effectExtent l="19050" t="0" r="0" b="0"/>
            <wp:docPr id="24" name="Imagem 2" descr="D:\2003_80Tiro caçad BSS\03.8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003_80Tiro caçad BSS\03.80.11.JPG"/>
                    <pic:cNvPicPr>
                      <a:picLocks noChangeAspect="1" noChangeArrowheads="1"/>
                    </pic:cNvPicPr>
                  </pic:nvPicPr>
                  <pic:blipFill>
                    <a:blip r:embed="rId41" cstate="print"/>
                    <a:srcRect/>
                    <a:stretch>
                      <a:fillRect/>
                    </a:stretch>
                  </pic:blipFill>
                  <pic:spPr bwMode="auto">
                    <a:xfrm>
                      <a:off x="0" y="0"/>
                      <a:ext cx="2499704" cy="1996260"/>
                    </a:xfrm>
                    <a:prstGeom prst="rect">
                      <a:avLst/>
                    </a:prstGeom>
                    <a:noFill/>
                    <a:ln w="9525">
                      <a:noFill/>
                      <a:miter lim="800000"/>
                      <a:headEnd/>
                      <a:tailEnd/>
                    </a:ln>
                  </pic:spPr>
                </pic:pic>
              </a:graphicData>
            </a:graphic>
          </wp:inline>
        </w:drawing>
      </w:r>
    </w:p>
    <w:p w:rsidR="00315CC3" w:rsidRPr="00460EB0" w:rsidRDefault="00315CC3" w:rsidP="00BE5B2F">
      <w:pPr>
        <w:spacing w:line="480" w:lineRule="auto"/>
        <w:jc w:val="both"/>
        <w:rPr>
          <w:rFonts w:ascii="Arial" w:hAnsi="Arial" w:cs="Arial"/>
          <w:color w:val="808080" w:themeColor="background1" w:themeShade="80"/>
        </w:rPr>
      </w:pPr>
      <w:r w:rsidRPr="00460EB0">
        <w:rPr>
          <w:rFonts w:ascii="Arial" w:hAnsi="Arial" w:cs="Arial"/>
          <w:color w:val="808080" w:themeColor="background1" w:themeShade="80"/>
        </w:rPr>
        <w:t xml:space="preserve">Figura 19  e 20 – </w:t>
      </w:r>
      <w:r w:rsidR="00460EB0" w:rsidRPr="00460EB0">
        <w:rPr>
          <w:rFonts w:ascii="Arial" w:hAnsi="Arial" w:cs="Arial"/>
          <w:color w:val="808080" w:themeColor="background1" w:themeShade="80"/>
        </w:rPr>
        <w:t xml:space="preserve"> </w:t>
      </w:r>
      <w:r w:rsidR="00CB7B94">
        <w:rPr>
          <w:rFonts w:ascii="Arial" w:hAnsi="Arial" w:cs="Arial"/>
          <w:color w:val="808080" w:themeColor="background1" w:themeShade="80"/>
        </w:rPr>
        <w:t>O</w:t>
      </w:r>
      <w:r w:rsidR="00460EB0">
        <w:rPr>
          <w:rFonts w:ascii="Arial" w:hAnsi="Arial" w:cs="Arial"/>
          <w:color w:val="808080" w:themeColor="background1" w:themeShade="80"/>
        </w:rPr>
        <w:t>rifício de</w:t>
      </w:r>
      <w:r w:rsidR="00460EB0" w:rsidRPr="00460EB0">
        <w:rPr>
          <w:rFonts w:ascii="Arial" w:hAnsi="Arial" w:cs="Arial"/>
          <w:color w:val="808080" w:themeColor="background1" w:themeShade="80"/>
        </w:rPr>
        <w:t xml:space="preserve"> reentrada </w:t>
      </w:r>
      <w:r w:rsidR="00CB7B94">
        <w:rPr>
          <w:rFonts w:ascii="Arial" w:hAnsi="Arial" w:cs="Arial"/>
          <w:color w:val="808080" w:themeColor="background1" w:themeShade="80"/>
        </w:rPr>
        <w:t xml:space="preserve">na região temporal direita </w:t>
      </w:r>
      <w:r w:rsidR="00460EB0" w:rsidRPr="00460EB0">
        <w:rPr>
          <w:rFonts w:ascii="Arial" w:hAnsi="Arial" w:cs="Arial"/>
          <w:color w:val="808080" w:themeColor="background1" w:themeShade="80"/>
        </w:rPr>
        <w:t xml:space="preserve">provocada por </w:t>
      </w:r>
      <w:r w:rsidR="00CB7B94">
        <w:rPr>
          <w:rFonts w:ascii="Arial" w:hAnsi="Arial" w:cs="Arial"/>
          <w:color w:val="808080" w:themeColor="background1" w:themeShade="80"/>
        </w:rPr>
        <w:t xml:space="preserve">tiro de </w:t>
      </w:r>
      <w:r w:rsidR="00460EB0" w:rsidRPr="00460EB0">
        <w:rPr>
          <w:rFonts w:ascii="Arial" w:hAnsi="Arial" w:cs="Arial"/>
          <w:color w:val="808080" w:themeColor="background1" w:themeShade="80"/>
        </w:rPr>
        <w:t>caçadeira. Na figura da direita são ainda visíveis dois orifícios na região escapular.</w:t>
      </w:r>
    </w:p>
    <w:p w:rsidR="00315CC3" w:rsidRDefault="006901F8" w:rsidP="00BE5B2F">
      <w:pPr>
        <w:spacing w:line="480" w:lineRule="auto"/>
        <w:jc w:val="both"/>
        <w:rPr>
          <w:rFonts w:ascii="Arial" w:hAnsi="Arial" w:cs="Arial"/>
          <w:sz w:val="24"/>
          <w:szCs w:val="24"/>
        </w:rPr>
      </w:pPr>
      <w:r>
        <w:rPr>
          <w:rFonts w:ascii="Arial" w:hAnsi="Arial" w:cs="Arial"/>
          <w:sz w:val="24"/>
          <w:szCs w:val="24"/>
        </w:rPr>
        <w:t xml:space="preserve"> </w:t>
      </w:r>
      <w:r>
        <w:rPr>
          <w:rFonts w:ascii="Arial" w:hAnsi="Arial" w:cs="Arial"/>
          <w:noProof/>
          <w:sz w:val="24"/>
          <w:szCs w:val="24"/>
          <w:lang w:eastAsia="pt-PT"/>
        </w:rPr>
        <w:drawing>
          <wp:inline distT="0" distB="0" distL="0" distR="0">
            <wp:extent cx="2528554" cy="2019300"/>
            <wp:effectExtent l="19050" t="0" r="5096" b="0"/>
            <wp:docPr id="31" name="Imagem 4" descr="D:\2003_80Tiro caçad BSS\03.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003_80Tiro caçad BSS\03.80.6.JPG"/>
                    <pic:cNvPicPr>
                      <a:picLocks noChangeAspect="1" noChangeArrowheads="1"/>
                    </pic:cNvPicPr>
                  </pic:nvPicPr>
                  <pic:blipFill>
                    <a:blip r:embed="rId42" cstate="print"/>
                    <a:srcRect/>
                    <a:stretch>
                      <a:fillRect/>
                    </a:stretch>
                  </pic:blipFill>
                  <pic:spPr bwMode="auto">
                    <a:xfrm>
                      <a:off x="0" y="0"/>
                      <a:ext cx="2532763" cy="2022661"/>
                    </a:xfrm>
                    <a:prstGeom prst="rect">
                      <a:avLst/>
                    </a:prstGeom>
                    <a:noFill/>
                    <a:ln w="9525">
                      <a:noFill/>
                      <a:miter lim="800000"/>
                      <a:headEnd/>
                      <a:tailEnd/>
                    </a:ln>
                  </pic:spPr>
                </pic:pic>
              </a:graphicData>
            </a:graphic>
          </wp:inline>
        </w:drawing>
      </w:r>
      <w:r w:rsidR="00315CC3">
        <w:rPr>
          <w:rFonts w:ascii="Arial" w:hAnsi="Arial" w:cs="Arial"/>
          <w:sz w:val="24"/>
          <w:szCs w:val="24"/>
        </w:rPr>
        <w:t xml:space="preserve">  </w:t>
      </w:r>
      <w:r w:rsidR="00315CC3">
        <w:rPr>
          <w:rFonts w:ascii="Arial" w:hAnsi="Arial" w:cs="Arial"/>
          <w:noProof/>
          <w:sz w:val="24"/>
          <w:szCs w:val="24"/>
          <w:lang w:eastAsia="pt-PT"/>
        </w:rPr>
        <w:drawing>
          <wp:inline distT="0" distB="0" distL="0" distR="0">
            <wp:extent cx="2552408" cy="2038350"/>
            <wp:effectExtent l="19050" t="0" r="292" b="0"/>
            <wp:docPr id="27" name="Imagem 3" descr="D:\2003_80Tiro caçad BSS\03.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2003_80Tiro caçad BSS\03.80.9.JPG"/>
                    <pic:cNvPicPr>
                      <a:picLocks noChangeAspect="1" noChangeArrowheads="1"/>
                    </pic:cNvPicPr>
                  </pic:nvPicPr>
                  <pic:blipFill>
                    <a:blip r:embed="rId43" cstate="print"/>
                    <a:srcRect/>
                    <a:stretch>
                      <a:fillRect/>
                    </a:stretch>
                  </pic:blipFill>
                  <pic:spPr bwMode="auto">
                    <a:xfrm>
                      <a:off x="0" y="0"/>
                      <a:ext cx="2556656" cy="2041743"/>
                    </a:xfrm>
                    <a:prstGeom prst="rect">
                      <a:avLst/>
                    </a:prstGeom>
                    <a:noFill/>
                    <a:ln w="9525">
                      <a:noFill/>
                      <a:miter lim="800000"/>
                      <a:headEnd/>
                      <a:tailEnd/>
                    </a:ln>
                  </pic:spPr>
                </pic:pic>
              </a:graphicData>
            </a:graphic>
          </wp:inline>
        </w:drawing>
      </w:r>
      <w:r w:rsidR="00315CC3">
        <w:rPr>
          <w:rFonts w:ascii="Arial" w:hAnsi="Arial" w:cs="Arial"/>
          <w:sz w:val="24"/>
          <w:szCs w:val="24"/>
        </w:rPr>
        <w:t xml:space="preserve"> </w:t>
      </w:r>
    </w:p>
    <w:p w:rsidR="006901F8" w:rsidRPr="00460EB0" w:rsidRDefault="006901F8" w:rsidP="00BE5B2F">
      <w:pPr>
        <w:spacing w:line="480" w:lineRule="auto"/>
        <w:jc w:val="both"/>
        <w:rPr>
          <w:rFonts w:ascii="Arial" w:hAnsi="Arial" w:cs="Arial"/>
          <w:color w:val="808080" w:themeColor="background1" w:themeShade="80"/>
        </w:rPr>
      </w:pPr>
      <w:r w:rsidRPr="00460EB0">
        <w:rPr>
          <w:rFonts w:ascii="Arial" w:hAnsi="Arial" w:cs="Arial"/>
          <w:color w:val="808080" w:themeColor="background1" w:themeShade="80"/>
        </w:rPr>
        <w:t xml:space="preserve">Figura 21 e 22 – </w:t>
      </w:r>
      <w:r w:rsidR="00460EB0" w:rsidRPr="00460EB0">
        <w:rPr>
          <w:rFonts w:ascii="Arial" w:hAnsi="Arial" w:cs="Arial"/>
          <w:color w:val="808080" w:themeColor="background1" w:themeShade="80"/>
        </w:rPr>
        <w:t>P</w:t>
      </w:r>
      <w:r w:rsidRPr="00460EB0">
        <w:rPr>
          <w:rFonts w:ascii="Arial" w:hAnsi="Arial" w:cs="Arial"/>
          <w:color w:val="808080" w:themeColor="background1" w:themeShade="80"/>
        </w:rPr>
        <w:t xml:space="preserve">ossíveis orifícios de entrada e saída respectivamente na região escapular. A primeira figura apresenta hiperémia dos bordos e forma </w:t>
      </w:r>
      <w:r w:rsidR="00460EB0" w:rsidRPr="00460EB0">
        <w:rPr>
          <w:rFonts w:ascii="Arial" w:hAnsi="Arial" w:cs="Arial"/>
          <w:color w:val="808080" w:themeColor="background1" w:themeShade="80"/>
        </w:rPr>
        <w:t xml:space="preserve">ovalar. </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EXAME DO HÁBITO INTERNO: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CABEÇA: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Partes moles: infiltração sanguínea da região frontal, das regiões parietais e temporais e dos músculos temporais; presença de grãos de chumbo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Estruturas ósseas: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lastRenderedPageBreak/>
        <w:t>Abóbada- ausência traumát</w:t>
      </w:r>
      <w:r w:rsidR="00CC6FF2">
        <w:rPr>
          <w:rFonts w:ascii="Arial" w:hAnsi="Arial" w:cs="Arial"/>
          <w:sz w:val="24"/>
          <w:szCs w:val="24"/>
        </w:rPr>
        <w:t>ica de escama do temporal direit</w:t>
      </w:r>
      <w:r w:rsidRPr="00BE5B2F">
        <w:rPr>
          <w:rFonts w:ascii="Arial" w:hAnsi="Arial" w:cs="Arial"/>
          <w:sz w:val="24"/>
          <w:szCs w:val="24"/>
        </w:rPr>
        <w:t>o e parte ventral do frontal até ao início dos seios frontais; presença de esquírolas ósseas do parietal direito e frontal; traço de fractura transversal estendendo-se do temporal direito, passando pelos parietais até à parte posterior da escama do temporal esquerdo.</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Base</w:t>
      </w:r>
      <w:r w:rsidR="00CC6FF2">
        <w:rPr>
          <w:rFonts w:ascii="Arial" w:hAnsi="Arial" w:cs="Arial"/>
          <w:sz w:val="24"/>
          <w:szCs w:val="24"/>
        </w:rPr>
        <w:t xml:space="preserve"> - </w:t>
      </w:r>
      <w:r w:rsidRPr="00BE5B2F">
        <w:rPr>
          <w:rFonts w:ascii="Arial" w:hAnsi="Arial" w:cs="Arial"/>
          <w:sz w:val="24"/>
          <w:szCs w:val="24"/>
        </w:rPr>
        <w:t>traços de fracturas lineares na fossa anterior esquerda com protusão do conteúdo ocular; traços de fractura com algumas esquírolas na fossa média, prolongando-se um deles para o lado esquerdo do occipital, rodeando o foramen magnum.</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 xml:space="preserve">Meninges: lacerações da dura máter em correspondência com as fracturas descritas na </w:t>
      </w:r>
      <w:r w:rsidR="00CC6FF2">
        <w:rPr>
          <w:rFonts w:ascii="Arial" w:hAnsi="Arial" w:cs="Arial"/>
          <w:sz w:val="24"/>
          <w:szCs w:val="24"/>
        </w:rPr>
        <w:t>abóbada: muito fina lâmina de hemo</w:t>
      </w:r>
      <w:r w:rsidRPr="00BE5B2F">
        <w:rPr>
          <w:rFonts w:ascii="Arial" w:hAnsi="Arial" w:cs="Arial"/>
          <w:sz w:val="24"/>
          <w:szCs w:val="24"/>
        </w:rPr>
        <w:t>rragia subdural generalizada.</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Encéfalo: presença de fragmento do brinco no interior do encéfalo, bem como de grãos de chumbo; sangue no 4º ventrículo, laceração dos lobos frontal (par</w:t>
      </w:r>
      <w:r w:rsidR="00CC6FF2">
        <w:rPr>
          <w:rFonts w:ascii="Arial" w:hAnsi="Arial" w:cs="Arial"/>
          <w:sz w:val="24"/>
          <w:szCs w:val="24"/>
        </w:rPr>
        <w:t>te posterior), temporal e parie</w:t>
      </w:r>
      <w:r w:rsidRPr="00BE5B2F">
        <w:rPr>
          <w:rFonts w:ascii="Arial" w:hAnsi="Arial" w:cs="Arial"/>
          <w:sz w:val="24"/>
          <w:szCs w:val="24"/>
        </w:rPr>
        <w:t>tal direitos; focos de contusão na base dos lobos frontal e temporal direi</w:t>
      </w:r>
      <w:r w:rsidR="00CC6FF2">
        <w:rPr>
          <w:rFonts w:ascii="Arial" w:hAnsi="Arial" w:cs="Arial"/>
          <w:sz w:val="24"/>
          <w:szCs w:val="24"/>
        </w:rPr>
        <w:t>tos; focos hemorrágicos nos pedú</w:t>
      </w:r>
      <w:r w:rsidRPr="00BE5B2F">
        <w:rPr>
          <w:rFonts w:ascii="Arial" w:hAnsi="Arial" w:cs="Arial"/>
          <w:sz w:val="24"/>
          <w:szCs w:val="24"/>
        </w:rPr>
        <w:t>nculos cerebrais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PESCOÇO:sem alterações macroscópicas aparentes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Laringe e traqueia: mucosa avermelhada e lisa, sem alterações macroscópicas visíveis.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TÓRAX:  paredes com intensa infiltração sanguínea da região mamária direita; presença de bucha de</w:t>
      </w:r>
      <w:r w:rsidR="00CC6FF2">
        <w:rPr>
          <w:rFonts w:ascii="Arial" w:hAnsi="Arial" w:cs="Arial"/>
          <w:sz w:val="24"/>
          <w:szCs w:val="24"/>
        </w:rPr>
        <w:t xml:space="preserve"> </w:t>
      </w:r>
      <w:r w:rsidRPr="00BE5B2F">
        <w:rPr>
          <w:rFonts w:ascii="Arial" w:hAnsi="Arial" w:cs="Arial"/>
          <w:sz w:val="24"/>
          <w:szCs w:val="24"/>
        </w:rPr>
        <w:t>plástico no quadrante súpero-externo da mama, bem como numerosos grãos de chumbo; presença de trajecto em canal, rodeado de intensa infiltração sanguínea, unindo os orifícios escapular e supraescapular descritos no hábito externo</w:t>
      </w:r>
    </w:p>
    <w:p w:rsidR="00D83F63" w:rsidRPr="00BE5B2F" w:rsidRDefault="00CC6FF2" w:rsidP="00BE5B2F">
      <w:pPr>
        <w:spacing w:line="480" w:lineRule="auto"/>
        <w:jc w:val="both"/>
        <w:rPr>
          <w:rFonts w:ascii="Arial" w:hAnsi="Arial" w:cs="Arial"/>
          <w:sz w:val="24"/>
          <w:szCs w:val="24"/>
        </w:rPr>
      </w:pPr>
      <w:r>
        <w:rPr>
          <w:rFonts w:ascii="Arial" w:hAnsi="Arial" w:cs="Arial"/>
          <w:sz w:val="24"/>
          <w:szCs w:val="24"/>
        </w:rPr>
        <w:lastRenderedPageBreak/>
        <w:t>Fractura do esterno, ausê</w:t>
      </w:r>
      <w:r w:rsidR="00D83F63" w:rsidRPr="00BE5B2F">
        <w:rPr>
          <w:rFonts w:ascii="Arial" w:hAnsi="Arial" w:cs="Arial"/>
          <w:sz w:val="24"/>
          <w:szCs w:val="24"/>
        </w:rPr>
        <w:t>ncia de fracturas de costelas. Sufusões sanguíneas subpleurais; sinal de digito-pressão negativo (não existência de friabilidade pulmonar); parênquima pulmonar seco; extensa zona de contusão no lobo inferior.</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ABDÓMEN: sem alterações macroscópicas aparentes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COLUNA VERTEBRAL: ausência de fracturas</w:t>
      </w:r>
    </w:p>
    <w:p w:rsidR="00CB7B94" w:rsidRDefault="00D83F63" w:rsidP="00BE5B2F">
      <w:pPr>
        <w:spacing w:line="480" w:lineRule="auto"/>
        <w:jc w:val="both"/>
        <w:rPr>
          <w:rFonts w:ascii="Arial" w:hAnsi="Arial" w:cs="Arial"/>
          <w:sz w:val="24"/>
          <w:szCs w:val="24"/>
        </w:rPr>
      </w:pPr>
      <w:r w:rsidRPr="00BE5B2F">
        <w:rPr>
          <w:rFonts w:ascii="Arial" w:hAnsi="Arial" w:cs="Arial"/>
          <w:sz w:val="24"/>
          <w:szCs w:val="24"/>
        </w:rPr>
        <w:t>MEMBROS: ausência de fracturas</w:t>
      </w:r>
    </w:p>
    <w:p w:rsidR="00D83F63" w:rsidRPr="00CB7B94" w:rsidRDefault="00CC6FF2" w:rsidP="00BE5B2F">
      <w:pPr>
        <w:spacing w:line="480" w:lineRule="auto"/>
        <w:jc w:val="both"/>
        <w:rPr>
          <w:rFonts w:ascii="Arial" w:hAnsi="Arial" w:cs="Arial"/>
          <w:sz w:val="24"/>
          <w:szCs w:val="24"/>
        </w:rPr>
      </w:pPr>
      <w:r w:rsidRPr="00CC6FF2">
        <w:rPr>
          <w:rFonts w:ascii="Arial" w:hAnsi="Arial" w:cs="Arial"/>
          <w:b/>
          <w:sz w:val="24"/>
          <w:szCs w:val="24"/>
        </w:rPr>
        <w:t>Nota: nas regiões e órgãos não mencionados não foram encontradas lesões apreciáveis.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EXAMES LABORATORIAIS: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Determinação de álcool em amostra de sangue colhida a nível das veias femorais.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Pesquisa de pólvora imcombusta no quadrante súpero-externo da mama direita, região escapular direita, na transição cervical lateral direita para a região supra-escapular e nas tabaqueiras anatómicas.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Estudo de bucha e de 9 chumbos</w:t>
      </w:r>
    </w:p>
    <w:p w:rsidR="00D83F63" w:rsidRPr="00BE5B2F" w:rsidRDefault="00D83F63" w:rsidP="00BE5B2F">
      <w:pPr>
        <w:spacing w:line="480" w:lineRule="auto"/>
        <w:jc w:val="both"/>
        <w:rPr>
          <w:rFonts w:ascii="Arial" w:hAnsi="Arial" w:cs="Arial"/>
          <w:sz w:val="24"/>
          <w:szCs w:val="24"/>
        </w:rPr>
      </w:pPr>
      <w:r w:rsidRPr="00BE5B2F">
        <w:rPr>
          <w:rFonts w:ascii="Arial" w:hAnsi="Arial" w:cs="Arial"/>
          <w:sz w:val="24"/>
          <w:szCs w:val="24"/>
        </w:rPr>
        <w:t>Amostra de sangue, para comparação identificativa</w:t>
      </w:r>
    </w:p>
    <w:p w:rsidR="009C4E98" w:rsidRDefault="00D83F63" w:rsidP="00FE11D3">
      <w:pPr>
        <w:spacing w:line="480" w:lineRule="auto"/>
        <w:jc w:val="both"/>
        <w:rPr>
          <w:rFonts w:ascii="Arial" w:hAnsi="Arial" w:cs="Arial"/>
          <w:sz w:val="24"/>
          <w:szCs w:val="24"/>
        </w:rPr>
      </w:pPr>
      <w:r w:rsidRPr="00BE5B2F">
        <w:rPr>
          <w:rFonts w:ascii="Arial" w:hAnsi="Arial" w:cs="Arial"/>
          <w:sz w:val="24"/>
          <w:szCs w:val="24"/>
        </w:rPr>
        <w:t>Diagnóstico anátomo-patológico: de orifícios,equimose, fracturas, hemorragia sub-dura</w:t>
      </w:r>
      <w:r w:rsidR="00CC3FF8">
        <w:rPr>
          <w:rFonts w:ascii="Arial" w:hAnsi="Arial" w:cs="Arial"/>
          <w:sz w:val="24"/>
          <w:szCs w:val="24"/>
        </w:rPr>
        <w:t>l, focos de contusão.</w:t>
      </w:r>
    </w:p>
    <w:p w:rsidR="00315CC3" w:rsidRPr="00315CC3" w:rsidRDefault="00315CC3" w:rsidP="00315CC3">
      <w:pPr>
        <w:spacing w:line="480" w:lineRule="auto"/>
        <w:ind w:left="360"/>
        <w:jc w:val="both"/>
        <w:rPr>
          <w:rFonts w:ascii="Arial" w:hAnsi="Arial" w:cs="Arial"/>
          <w:sz w:val="24"/>
          <w:szCs w:val="24"/>
        </w:rPr>
      </w:pPr>
      <w:r w:rsidRPr="00315CC3">
        <w:rPr>
          <w:rFonts w:ascii="Arial" w:hAnsi="Arial" w:cs="Arial"/>
          <w:sz w:val="24"/>
          <w:szCs w:val="24"/>
        </w:rPr>
        <w:t xml:space="preserve">(Autópsia e relatório realizados pela perita Dra. Beatriz Simões da Silva) </w:t>
      </w:r>
    </w:p>
    <w:p w:rsidR="00315CC3" w:rsidRDefault="00315CC3" w:rsidP="00FE11D3">
      <w:pPr>
        <w:spacing w:line="480" w:lineRule="auto"/>
        <w:jc w:val="both"/>
        <w:rPr>
          <w:rFonts w:ascii="Arial" w:hAnsi="Arial" w:cs="Arial"/>
          <w:sz w:val="24"/>
          <w:szCs w:val="24"/>
        </w:rPr>
      </w:pPr>
    </w:p>
    <w:p w:rsidR="009C4E98" w:rsidRPr="006313E5" w:rsidRDefault="009C4E98" w:rsidP="009C4E98">
      <w:pPr>
        <w:spacing w:line="480" w:lineRule="auto"/>
        <w:jc w:val="center"/>
        <w:rPr>
          <w:rFonts w:ascii="Arial" w:hAnsi="Arial" w:cs="Arial"/>
          <w:sz w:val="24"/>
          <w:szCs w:val="24"/>
        </w:rPr>
      </w:pPr>
    </w:p>
    <w:p w:rsidR="009C4E98" w:rsidRPr="006313E5" w:rsidRDefault="009C4E98" w:rsidP="009C4E98">
      <w:pPr>
        <w:spacing w:line="480" w:lineRule="auto"/>
        <w:jc w:val="center"/>
        <w:rPr>
          <w:rFonts w:ascii="Arial" w:hAnsi="Arial" w:cs="Arial"/>
          <w:sz w:val="24"/>
          <w:szCs w:val="24"/>
        </w:rPr>
      </w:pPr>
    </w:p>
    <w:p w:rsidR="009C4E98" w:rsidRPr="006313E5" w:rsidRDefault="009C4E98" w:rsidP="009C4E98">
      <w:pPr>
        <w:spacing w:line="480" w:lineRule="auto"/>
        <w:jc w:val="center"/>
        <w:rPr>
          <w:rFonts w:ascii="Arial" w:hAnsi="Arial" w:cs="Arial"/>
          <w:sz w:val="24"/>
          <w:szCs w:val="24"/>
        </w:rPr>
      </w:pPr>
    </w:p>
    <w:p w:rsidR="009C4E98" w:rsidRDefault="009C4E98" w:rsidP="009C4E98">
      <w:pPr>
        <w:pStyle w:val="Ttulo1"/>
        <w:jc w:val="left"/>
        <w:rPr>
          <w:lang w:val="pt-PT"/>
        </w:rPr>
      </w:pPr>
      <w:bookmarkStart w:id="18" w:name="_Toc200017145"/>
      <w:r w:rsidRPr="005B1C04">
        <w:rPr>
          <w:lang w:val="pt-PT"/>
        </w:rPr>
        <w:lastRenderedPageBreak/>
        <w:t>5-DISCUSSÃO</w:t>
      </w:r>
      <w:bookmarkEnd w:id="18"/>
    </w:p>
    <w:p w:rsidR="00BA25AA" w:rsidRPr="00BA25AA" w:rsidRDefault="00BA25AA" w:rsidP="00BA25AA">
      <w:pPr>
        <w:pStyle w:val="Corpodetexto"/>
      </w:pPr>
    </w:p>
    <w:p w:rsidR="00BE5B2F" w:rsidRDefault="00BE5B2F" w:rsidP="00BE5B2F">
      <w:pPr>
        <w:tabs>
          <w:tab w:val="left" w:pos="1125"/>
        </w:tabs>
        <w:spacing w:line="480" w:lineRule="auto"/>
        <w:rPr>
          <w:rFonts w:ascii="Arial" w:hAnsi="Arial" w:cs="Arial"/>
          <w:b/>
          <w:sz w:val="24"/>
          <w:szCs w:val="24"/>
        </w:rPr>
      </w:pPr>
      <w:r>
        <w:rPr>
          <w:rFonts w:ascii="Arial" w:hAnsi="Arial" w:cs="Arial"/>
          <w:b/>
          <w:sz w:val="24"/>
          <w:szCs w:val="24"/>
        </w:rPr>
        <w:t>Caso 1:</w:t>
      </w:r>
      <w:r w:rsidRPr="008F2685">
        <w:rPr>
          <w:rFonts w:ascii="Arial" w:hAnsi="Arial" w:cs="Arial"/>
          <w:b/>
          <w:sz w:val="24"/>
          <w:szCs w:val="24"/>
        </w:rPr>
        <w:t xml:space="preserve"> LAF com atingimento craniano</w:t>
      </w:r>
    </w:p>
    <w:p w:rsidR="00BA25AA" w:rsidRDefault="00BA25AA" w:rsidP="00BA25AA">
      <w:pPr>
        <w:spacing w:line="480" w:lineRule="auto"/>
        <w:ind w:firstLine="708"/>
        <w:jc w:val="both"/>
        <w:rPr>
          <w:rFonts w:ascii="Arial" w:hAnsi="Arial" w:cs="Arial"/>
          <w:iCs/>
          <w:sz w:val="24"/>
          <w:szCs w:val="24"/>
        </w:rPr>
      </w:pPr>
      <w:r>
        <w:rPr>
          <w:rFonts w:ascii="Arial" w:hAnsi="Arial" w:cs="Arial"/>
          <w:iCs/>
          <w:sz w:val="24"/>
          <w:szCs w:val="24"/>
        </w:rPr>
        <w:t>No presente caso, o doente apresentava-se consciente, colaborante com Escala de Glasgow de 15 e aparentemente sem dores, apesar de apre</w:t>
      </w:r>
      <w:r w:rsidR="00CC6FF2">
        <w:rPr>
          <w:rFonts w:ascii="Arial" w:hAnsi="Arial" w:cs="Arial"/>
          <w:iCs/>
          <w:sz w:val="24"/>
          <w:szCs w:val="24"/>
        </w:rPr>
        <w:t>sentar dois projécteis alojados na cabeça.</w:t>
      </w:r>
      <w:r>
        <w:rPr>
          <w:rFonts w:ascii="Arial" w:hAnsi="Arial" w:cs="Arial"/>
          <w:iCs/>
          <w:sz w:val="24"/>
          <w:szCs w:val="24"/>
        </w:rPr>
        <w:t xml:space="preserve"> Segundo a ECG a lesão craniana poderia classificar-se como leve.</w:t>
      </w:r>
    </w:p>
    <w:p w:rsidR="00BA25AA" w:rsidRDefault="00BA25AA" w:rsidP="00BA25AA">
      <w:pPr>
        <w:spacing w:line="480" w:lineRule="auto"/>
        <w:ind w:firstLine="708"/>
        <w:jc w:val="both"/>
        <w:rPr>
          <w:rFonts w:ascii="Arial" w:hAnsi="Arial" w:cs="Arial"/>
          <w:iCs/>
          <w:sz w:val="24"/>
          <w:szCs w:val="24"/>
        </w:rPr>
      </w:pPr>
      <w:r>
        <w:rPr>
          <w:rFonts w:ascii="Arial" w:hAnsi="Arial" w:cs="Arial"/>
          <w:iCs/>
          <w:sz w:val="24"/>
          <w:szCs w:val="24"/>
        </w:rPr>
        <w:t>Visto não haver qualquer interferência com a função dos tecidos ou órgãos, nomeadamente cérebro, o doente não apresentar queixas que justificassem a sua remoção e ainda o projéctil não se encontrar acessível pela porta de entrada, decidiu-se não se proceder à extracção do projéctil, uma vez que a própria cirurgia poderia e</w:t>
      </w:r>
      <w:r w:rsidR="00CC6FF2">
        <w:rPr>
          <w:rFonts w:ascii="Arial" w:hAnsi="Arial" w:cs="Arial"/>
          <w:iCs/>
          <w:sz w:val="24"/>
          <w:szCs w:val="24"/>
        </w:rPr>
        <w:t>ventualmente trazer maior prejuí</w:t>
      </w:r>
      <w:r>
        <w:rPr>
          <w:rFonts w:ascii="Arial" w:hAnsi="Arial" w:cs="Arial"/>
          <w:iCs/>
          <w:sz w:val="24"/>
          <w:szCs w:val="24"/>
        </w:rPr>
        <w:t>zo para os tecidos que o próprio projécti</w:t>
      </w:r>
      <w:r w:rsidR="00CC6FF2">
        <w:rPr>
          <w:rFonts w:ascii="Arial" w:hAnsi="Arial" w:cs="Arial"/>
          <w:iCs/>
          <w:sz w:val="24"/>
          <w:szCs w:val="24"/>
        </w:rPr>
        <w:t>l</w:t>
      </w:r>
      <w:r>
        <w:rPr>
          <w:rFonts w:ascii="Arial" w:hAnsi="Arial" w:cs="Arial"/>
          <w:iCs/>
          <w:sz w:val="24"/>
          <w:szCs w:val="24"/>
        </w:rPr>
        <w:t xml:space="preserve"> alojado.</w:t>
      </w:r>
    </w:p>
    <w:p w:rsidR="00BA25AA" w:rsidRDefault="00BA25AA" w:rsidP="00BA25AA">
      <w:pPr>
        <w:spacing w:line="480" w:lineRule="auto"/>
        <w:ind w:firstLine="708"/>
        <w:jc w:val="both"/>
        <w:rPr>
          <w:rFonts w:ascii="Arial" w:hAnsi="Arial" w:cs="Arial"/>
          <w:iCs/>
          <w:sz w:val="24"/>
          <w:szCs w:val="24"/>
        </w:rPr>
      </w:pPr>
      <w:r>
        <w:rPr>
          <w:rFonts w:ascii="Arial" w:hAnsi="Arial" w:cs="Arial"/>
          <w:iCs/>
          <w:sz w:val="24"/>
          <w:szCs w:val="24"/>
        </w:rPr>
        <w:t>Como as fracturas da base do crânio podem envolver o líquido cefalorraquidiano e uma subsequente infecção meníngea, seria adequado fazer antibioterapia de largo espectro e controle dos parâmetros inflamatórios e de infecção e eventualmente controle da PIC.</w:t>
      </w:r>
    </w:p>
    <w:p w:rsidR="00BA25AA" w:rsidRDefault="00BA25AA" w:rsidP="00BA25AA">
      <w:pPr>
        <w:spacing w:line="480" w:lineRule="auto"/>
        <w:ind w:firstLine="708"/>
        <w:jc w:val="both"/>
        <w:rPr>
          <w:rFonts w:ascii="Arial" w:hAnsi="Arial" w:cs="Arial"/>
          <w:iCs/>
          <w:sz w:val="24"/>
          <w:szCs w:val="24"/>
        </w:rPr>
      </w:pPr>
      <w:r>
        <w:rPr>
          <w:rFonts w:ascii="Arial" w:hAnsi="Arial" w:cs="Arial"/>
          <w:iCs/>
          <w:sz w:val="24"/>
          <w:szCs w:val="24"/>
        </w:rPr>
        <w:t>Não menos importante seria vigiar sintomas tais como, tonturas, dificuldade de concentração, esquecimento, depressão, falta de sensibilidade ou de emoções e ansiedade, que são manifestações frequentes de concussões cerebrais, não raras em LAF cranianas.</w:t>
      </w:r>
    </w:p>
    <w:p w:rsidR="00BA25AA" w:rsidRDefault="00BA25AA" w:rsidP="00BA25AA">
      <w:pPr>
        <w:spacing w:line="480" w:lineRule="auto"/>
        <w:ind w:firstLine="708"/>
        <w:jc w:val="both"/>
        <w:rPr>
          <w:rFonts w:ascii="Arial" w:hAnsi="Arial" w:cs="Arial"/>
          <w:iCs/>
          <w:sz w:val="24"/>
          <w:szCs w:val="24"/>
        </w:rPr>
      </w:pPr>
      <w:r>
        <w:rPr>
          <w:rFonts w:ascii="Arial" w:hAnsi="Arial" w:cs="Arial"/>
          <w:iCs/>
          <w:sz w:val="24"/>
          <w:szCs w:val="24"/>
        </w:rPr>
        <w:t xml:space="preserve">Realizou radiografia simples do crânio que se mostrou diagnóstica, visto o corpo estranho (projéctil) ser radiopaco. Uma TC (ECD de eleição para o manejo de LAF cranio-encefálicas) foi também requisitada para melhor localizar </w:t>
      </w:r>
      <w:r>
        <w:rPr>
          <w:rFonts w:ascii="Arial" w:hAnsi="Arial" w:cs="Arial"/>
          <w:iCs/>
          <w:sz w:val="24"/>
          <w:szCs w:val="24"/>
        </w:rPr>
        <w:lastRenderedPageBreak/>
        <w:t>os projéteis e mostrou não haver aparente dano cerebral, hemorragias ou edema tecidular.</w:t>
      </w:r>
    </w:p>
    <w:p w:rsidR="00372B82" w:rsidRDefault="0050530E" w:rsidP="00372B82">
      <w:pPr>
        <w:spacing w:line="480" w:lineRule="auto"/>
        <w:ind w:firstLine="708"/>
        <w:jc w:val="both"/>
        <w:rPr>
          <w:rFonts w:ascii="Arial" w:hAnsi="Arial" w:cs="Arial"/>
          <w:sz w:val="24"/>
          <w:szCs w:val="24"/>
        </w:rPr>
      </w:pPr>
      <w:r>
        <w:rPr>
          <w:rFonts w:ascii="Arial" w:hAnsi="Arial" w:cs="Arial"/>
          <w:sz w:val="24"/>
          <w:szCs w:val="24"/>
        </w:rPr>
        <w:t>N</w:t>
      </w:r>
      <w:r w:rsidR="00475B09">
        <w:rPr>
          <w:rFonts w:ascii="Arial" w:hAnsi="Arial" w:cs="Arial"/>
          <w:sz w:val="24"/>
          <w:szCs w:val="24"/>
        </w:rPr>
        <w:t xml:space="preserve">uma perpectiva médico-legal seria oportuno afirmar-se que os dois disparos foram feitos em direcção </w:t>
      </w:r>
      <w:r w:rsidR="00475B09" w:rsidRPr="00D83F63">
        <w:rPr>
          <w:rFonts w:ascii="Arial" w:hAnsi="Arial" w:cs="Arial"/>
          <w:sz w:val="24"/>
          <w:szCs w:val="24"/>
        </w:rPr>
        <w:t>a região que aloja órgão essencial à vida (encéfalo), por projéctil de arma de fogo, adequado a produzir lesões mortais.</w:t>
      </w:r>
    </w:p>
    <w:p w:rsidR="00E2111B" w:rsidRPr="00372B82" w:rsidRDefault="00E2111B" w:rsidP="00372B82">
      <w:pPr>
        <w:spacing w:line="480" w:lineRule="auto"/>
        <w:ind w:firstLine="708"/>
        <w:jc w:val="both"/>
        <w:rPr>
          <w:rFonts w:ascii="Arial" w:hAnsi="Arial" w:cs="Arial"/>
          <w:sz w:val="24"/>
          <w:szCs w:val="24"/>
        </w:rPr>
      </w:pPr>
      <w:r>
        <w:rPr>
          <w:rFonts w:ascii="Arial" w:hAnsi="Arial" w:cs="Arial"/>
          <w:sz w:val="24"/>
          <w:szCs w:val="24"/>
        </w:rPr>
        <w:t>Não é possível avaliar a natureza do disparo com base noutros elementos essenciais das LAF como sejam, a presença de tatuagem, forma e dimensão das lesões por não estarem descritos no processo clínico.</w:t>
      </w:r>
    </w:p>
    <w:p w:rsidR="00C42136" w:rsidRDefault="00BE5B2F" w:rsidP="00BE5B2F">
      <w:pPr>
        <w:tabs>
          <w:tab w:val="left" w:pos="1125"/>
        </w:tabs>
        <w:spacing w:line="480" w:lineRule="auto"/>
        <w:rPr>
          <w:rFonts w:ascii="Arial" w:hAnsi="Arial" w:cs="Arial"/>
          <w:b/>
          <w:sz w:val="24"/>
          <w:szCs w:val="24"/>
        </w:rPr>
      </w:pPr>
      <w:r>
        <w:rPr>
          <w:rFonts w:ascii="Arial" w:hAnsi="Arial" w:cs="Arial"/>
          <w:b/>
          <w:sz w:val="24"/>
          <w:szCs w:val="24"/>
        </w:rPr>
        <w:t>Caso 2:</w:t>
      </w:r>
      <w:r w:rsidRPr="008F2685">
        <w:rPr>
          <w:rFonts w:ascii="Arial" w:hAnsi="Arial" w:cs="Arial"/>
          <w:b/>
          <w:sz w:val="24"/>
          <w:szCs w:val="24"/>
        </w:rPr>
        <w:t xml:space="preserve"> LAF com atingimento torácico</w:t>
      </w:r>
    </w:p>
    <w:p w:rsidR="00372B82" w:rsidRDefault="00372B82" w:rsidP="00372B82">
      <w:pPr>
        <w:spacing w:line="480" w:lineRule="auto"/>
        <w:ind w:firstLine="708"/>
        <w:jc w:val="both"/>
        <w:rPr>
          <w:rFonts w:ascii="Arial" w:hAnsi="Arial" w:cs="Arial"/>
          <w:iCs/>
          <w:sz w:val="24"/>
          <w:szCs w:val="24"/>
        </w:rPr>
      </w:pPr>
      <w:r>
        <w:rPr>
          <w:rFonts w:ascii="Arial" w:hAnsi="Arial" w:cs="Arial"/>
          <w:iCs/>
          <w:sz w:val="24"/>
          <w:szCs w:val="24"/>
        </w:rPr>
        <w:t>Neste caso de traumatismo torácico o doente apresentava-se ansioso, consciente, colaborante e orientado com ECG de 15. Apesar de apresentar pele e mucosas pálidas não tinha outros sinais sugestivos de choque hipovolémico ou cardiogénico.</w:t>
      </w:r>
    </w:p>
    <w:p w:rsidR="00372B82" w:rsidRDefault="008435FE" w:rsidP="00372B82">
      <w:pPr>
        <w:spacing w:line="480" w:lineRule="auto"/>
        <w:ind w:firstLine="708"/>
        <w:jc w:val="both"/>
        <w:rPr>
          <w:rFonts w:ascii="Arial" w:hAnsi="Arial" w:cs="Arial"/>
          <w:iCs/>
          <w:sz w:val="24"/>
          <w:szCs w:val="24"/>
        </w:rPr>
      </w:pPr>
      <w:r>
        <w:rPr>
          <w:rFonts w:ascii="Arial" w:hAnsi="Arial" w:cs="Arial"/>
          <w:iCs/>
          <w:sz w:val="24"/>
          <w:szCs w:val="24"/>
        </w:rPr>
        <w:t>Como o doente se apresentava</w:t>
      </w:r>
      <w:r w:rsidR="00372B82">
        <w:rPr>
          <w:rFonts w:ascii="Arial" w:hAnsi="Arial" w:cs="Arial"/>
          <w:iCs/>
          <w:sz w:val="24"/>
          <w:szCs w:val="24"/>
        </w:rPr>
        <w:t xml:space="preserve"> estável e não havia necessidade de intervir cirurgicamente e de forma imediata, procedeu-se à avaliação imagiológica com radiografia simples do tórax para determinar a localização exacta do projéctil.</w:t>
      </w:r>
    </w:p>
    <w:p w:rsidR="00372B82" w:rsidRDefault="008435FE" w:rsidP="00372B82">
      <w:pPr>
        <w:spacing w:line="480" w:lineRule="auto"/>
        <w:ind w:firstLine="708"/>
        <w:jc w:val="both"/>
        <w:rPr>
          <w:rFonts w:ascii="Arial" w:hAnsi="Arial" w:cs="Arial"/>
          <w:iCs/>
          <w:sz w:val="24"/>
          <w:szCs w:val="24"/>
        </w:rPr>
      </w:pPr>
      <w:r>
        <w:rPr>
          <w:rFonts w:ascii="Arial" w:hAnsi="Arial" w:cs="Arial"/>
          <w:iCs/>
          <w:sz w:val="24"/>
          <w:szCs w:val="24"/>
        </w:rPr>
        <w:t>O e</w:t>
      </w:r>
      <w:r w:rsidR="00372B82">
        <w:rPr>
          <w:rFonts w:ascii="Arial" w:hAnsi="Arial" w:cs="Arial"/>
          <w:iCs/>
          <w:sz w:val="24"/>
          <w:szCs w:val="24"/>
        </w:rPr>
        <w:t>cocardiograma cardíaco confirmou a presença de projéctil no pericádio.</w:t>
      </w:r>
    </w:p>
    <w:p w:rsidR="00372B82" w:rsidRDefault="00372B82" w:rsidP="00372B82">
      <w:pPr>
        <w:spacing w:line="480" w:lineRule="auto"/>
        <w:ind w:firstLine="708"/>
        <w:jc w:val="both"/>
        <w:rPr>
          <w:rFonts w:ascii="Arial" w:hAnsi="Arial" w:cs="Arial"/>
          <w:iCs/>
          <w:sz w:val="24"/>
          <w:szCs w:val="24"/>
        </w:rPr>
      </w:pPr>
      <w:r>
        <w:rPr>
          <w:rFonts w:ascii="Arial" w:hAnsi="Arial" w:cs="Arial"/>
          <w:iCs/>
          <w:sz w:val="24"/>
          <w:szCs w:val="24"/>
        </w:rPr>
        <w:t>LAF torácicas são lesões potencialmente fatais por esta região alojar órgão essencial à vida (coração</w:t>
      </w:r>
      <w:r w:rsidR="00E73C7B">
        <w:rPr>
          <w:rFonts w:ascii="Arial" w:hAnsi="Arial" w:cs="Arial"/>
          <w:iCs/>
          <w:sz w:val="24"/>
          <w:szCs w:val="24"/>
        </w:rPr>
        <w:t xml:space="preserve"> e grandes vasos</w:t>
      </w:r>
      <w:r>
        <w:rPr>
          <w:rFonts w:ascii="Arial" w:hAnsi="Arial" w:cs="Arial"/>
          <w:iCs/>
          <w:sz w:val="24"/>
          <w:szCs w:val="24"/>
        </w:rPr>
        <w:t xml:space="preserve">), e assim a monitorização e acompanhamento deste doentes devem ser apertados, com atenção especial para o aparecimento de sintomas típicos de insuficiência cardíaca por lesão </w:t>
      </w:r>
      <w:r>
        <w:rPr>
          <w:rFonts w:ascii="Arial" w:hAnsi="Arial" w:cs="Arial"/>
          <w:iCs/>
          <w:sz w:val="24"/>
          <w:szCs w:val="24"/>
        </w:rPr>
        <w:lastRenderedPageBreak/>
        <w:t>valvular, “shunt”, pericardite, endocardite, arritmias e acidentes embólicos. Outro sintoma também frequente descrito na literatura e que o doente apresentou tanto numa fase mais precoce como tardia foi ansiedade.</w:t>
      </w:r>
    </w:p>
    <w:p w:rsidR="00372B82" w:rsidRDefault="00372B82" w:rsidP="00372B82">
      <w:pPr>
        <w:spacing w:line="480" w:lineRule="auto"/>
        <w:ind w:firstLine="708"/>
        <w:jc w:val="both"/>
        <w:rPr>
          <w:rFonts w:ascii="Arial" w:hAnsi="Arial" w:cs="Arial"/>
          <w:iCs/>
          <w:sz w:val="24"/>
          <w:szCs w:val="24"/>
        </w:rPr>
      </w:pPr>
      <w:r>
        <w:rPr>
          <w:rFonts w:ascii="Arial" w:hAnsi="Arial" w:cs="Arial"/>
          <w:iCs/>
          <w:sz w:val="24"/>
          <w:szCs w:val="24"/>
        </w:rPr>
        <w:t>Por se considerar que a própria cirurgia poderia e</w:t>
      </w:r>
      <w:r w:rsidR="00CC6FF2">
        <w:rPr>
          <w:rFonts w:ascii="Arial" w:hAnsi="Arial" w:cs="Arial"/>
          <w:iCs/>
          <w:sz w:val="24"/>
          <w:szCs w:val="24"/>
        </w:rPr>
        <w:t>ventualmente trazer maior prejuí</w:t>
      </w:r>
      <w:r>
        <w:rPr>
          <w:rFonts w:ascii="Arial" w:hAnsi="Arial" w:cs="Arial"/>
          <w:iCs/>
          <w:sz w:val="24"/>
          <w:szCs w:val="24"/>
        </w:rPr>
        <w:t>zo para os tecidos que o próprio projécti</w:t>
      </w:r>
      <w:r w:rsidR="00CC6FF2">
        <w:rPr>
          <w:rFonts w:ascii="Arial" w:hAnsi="Arial" w:cs="Arial"/>
          <w:iCs/>
          <w:sz w:val="24"/>
          <w:szCs w:val="24"/>
        </w:rPr>
        <w:t>l</w:t>
      </w:r>
      <w:r>
        <w:rPr>
          <w:rFonts w:ascii="Arial" w:hAnsi="Arial" w:cs="Arial"/>
          <w:iCs/>
          <w:sz w:val="24"/>
          <w:szCs w:val="24"/>
        </w:rPr>
        <w:t xml:space="preserve"> alojado decidiu-se não se extrair o projéctil, manter um controlo apertado com exames imagioló</w:t>
      </w:r>
      <w:r w:rsidR="008435FE">
        <w:rPr>
          <w:rFonts w:ascii="Arial" w:hAnsi="Arial" w:cs="Arial"/>
          <w:iCs/>
          <w:sz w:val="24"/>
          <w:szCs w:val="24"/>
        </w:rPr>
        <w:t>gicos que avaliassem a sua desl</w:t>
      </w:r>
      <w:r>
        <w:rPr>
          <w:rFonts w:ascii="Arial" w:hAnsi="Arial" w:cs="Arial"/>
          <w:iCs/>
          <w:sz w:val="24"/>
          <w:szCs w:val="24"/>
        </w:rPr>
        <w:t>ocação e especial alerta para sintomas já descritos.</w:t>
      </w:r>
    </w:p>
    <w:p w:rsidR="00BA25AA" w:rsidRDefault="00E73C7B" w:rsidP="00372B82">
      <w:pPr>
        <w:spacing w:line="480" w:lineRule="auto"/>
        <w:ind w:firstLine="708"/>
        <w:jc w:val="both"/>
        <w:rPr>
          <w:rFonts w:ascii="Arial" w:hAnsi="Arial" w:cs="Arial"/>
          <w:iCs/>
          <w:sz w:val="24"/>
          <w:szCs w:val="24"/>
        </w:rPr>
      </w:pPr>
      <w:r>
        <w:rPr>
          <w:rFonts w:ascii="Arial" w:hAnsi="Arial" w:cs="Arial"/>
          <w:iCs/>
          <w:sz w:val="24"/>
          <w:szCs w:val="24"/>
        </w:rPr>
        <w:t>N</w:t>
      </w:r>
      <w:r w:rsidR="00372B82">
        <w:rPr>
          <w:rFonts w:ascii="Arial" w:hAnsi="Arial" w:cs="Arial"/>
          <w:iCs/>
          <w:sz w:val="24"/>
          <w:szCs w:val="24"/>
        </w:rPr>
        <w:t>uma perspectiva médico-legal o perito poderia pronunciar-se referindo que foi atingida</w:t>
      </w:r>
      <w:r w:rsidR="008435FE">
        <w:rPr>
          <w:rFonts w:ascii="Arial" w:hAnsi="Arial" w:cs="Arial"/>
          <w:iCs/>
          <w:sz w:val="24"/>
          <w:szCs w:val="24"/>
        </w:rPr>
        <w:t>,</w:t>
      </w:r>
      <w:r w:rsidR="00372B82">
        <w:rPr>
          <w:rFonts w:ascii="Arial" w:hAnsi="Arial" w:cs="Arial"/>
          <w:iCs/>
          <w:sz w:val="24"/>
          <w:szCs w:val="24"/>
        </w:rPr>
        <w:t xml:space="preserve"> por projéctil de arma de fogo, região que aloja órgão vital (coração) e que o efeito esper</w:t>
      </w:r>
      <w:r w:rsidR="008435FE">
        <w:rPr>
          <w:rFonts w:ascii="Arial" w:hAnsi="Arial" w:cs="Arial"/>
          <w:iCs/>
          <w:sz w:val="24"/>
          <w:szCs w:val="24"/>
        </w:rPr>
        <w:t>ado com o disparo seria adequado para produzir lesões mortais.</w:t>
      </w:r>
    </w:p>
    <w:p w:rsidR="00E2111B" w:rsidRPr="00E2111B" w:rsidRDefault="00E2111B" w:rsidP="00E2111B">
      <w:pPr>
        <w:spacing w:line="480" w:lineRule="auto"/>
        <w:ind w:firstLine="708"/>
        <w:jc w:val="both"/>
        <w:rPr>
          <w:rFonts w:ascii="Arial" w:hAnsi="Arial" w:cs="Arial"/>
          <w:sz w:val="24"/>
          <w:szCs w:val="24"/>
        </w:rPr>
      </w:pPr>
      <w:r>
        <w:rPr>
          <w:rFonts w:ascii="Arial" w:hAnsi="Arial" w:cs="Arial"/>
          <w:sz w:val="24"/>
          <w:szCs w:val="24"/>
        </w:rPr>
        <w:t>Não é possível avaliar a natureza do disparo com base noutros elementos essenciais das LAF como sejam, a presença de tatuagem e forma e das lesões por não estarem descritos no processo clínico.</w:t>
      </w:r>
    </w:p>
    <w:p w:rsidR="0033585C" w:rsidRDefault="00BE5B2F" w:rsidP="00BE5B2F">
      <w:pPr>
        <w:tabs>
          <w:tab w:val="left" w:pos="1125"/>
        </w:tabs>
        <w:spacing w:line="480" w:lineRule="auto"/>
        <w:rPr>
          <w:rFonts w:ascii="Arial" w:hAnsi="Arial" w:cs="Arial"/>
          <w:b/>
          <w:sz w:val="24"/>
          <w:szCs w:val="24"/>
        </w:rPr>
      </w:pPr>
      <w:r>
        <w:rPr>
          <w:rFonts w:ascii="Arial" w:hAnsi="Arial" w:cs="Arial"/>
          <w:b/>
          <w:sz w:val="24"/>
          <w:szCs w:val="24"/>
        </w:rPr>
        <w:t>Caso 3:</w:t>
      </w:r>
      <w:r w:rsidRPr="008F2685">
        <w:rPr>
          <w:rFonts w:ascii="Arial" w:hAnsi="Arial" w:cs="Arial"/>
          <w:b/>
          <w:sz w:val="24"/>
          <w:szCs w:val="24"/>
        </w:rPr>
        <w:t xml:space="preserve"> LAF com atingimento vertebral</w:t>
      </w:r>
    </w:p>
    <w:p w:rsidR="0033585C" w:rsidRDefault="009F73DF" w:rsidP="009F73DF">
      <w:pPr>
        <w:tabs>
          <w:tab w:val="left" w:pos="1125"/>
        </w:tabs>
        <w:spacing w:line="480" w:lineRule="auto"/>
        <w:jc w:val="both"/>
        <w:rPr>
          <w:rFonts w:ascii="Arial" w:hAnsi="Arial" w:cs="Arial"/>
          <w:sz w:val="24"/>
          <w:szCs w:val="24"/>
        </w:rPr>
      </w:pPr>
      <w:r>
        <w:rPr>
          <w:rFonts w:ascii="Arial" w:hAnsi="Arial" w:cs="Arial"/>
          <w:sz w:val="24"/>
          <w:szCs w:val="24"/>
        </w:rPr>
        <w:tab/>
      </w:r>
      <w:r w:rsidR="00656AB7">
        <w:rPr>
          <w:rFonts w:ascii="Arial" w:hAnsi="Arial" w:cs="Arial"/>
          <w:sz w:val="24"/>
          <w:szCs w:val="24"/>
        </w:rPr>
        <w:t xml:space="preserve">Em LAF com atingimento da coluna vertebral é prioritário definir se </w:t>
      </w:r>
      <w:r>
        <w:rPr>
          <w:rFonts w:ascii="Arial" w:hAnsi="Arial" w:cs="Arial"/>
          <w:sz w:val="24"/>
          <w:szCs w:val="24"/>
        </w:rPr>
        <w:t>se mantém a estabilidade da coluna vertebral, pois este é um elemento que orientará a decisão terapêutica. Neste caso, não houve atingimento apreciável dos ligamnetos intervertebrais pelo que se manteve a estabilidade da coluna.</w:t>
      </w:r>
    </w:p>
    <w:p w:rsidR="009F73DF" w:rsidRDefault="009F73DF" w:rsidP="009F73DF">
      <w:pPr>
        <w:tabs>
          <w:tab w:val="left" w:pos="1125"/>
        </w:tabs>
        <w:spacing w:line="480" w:lineRule="auto"/>
        <w:jc w:val="both"/>
        <w:rPr>
          <w:rFonts w:ascii="Arial" w:hAnsi="Arial" w:cs="Arial"/>
          <w:sz w:val="24"/>
          <w:szCs w:val="24"/>
        </w:rPr>
      </w:pPr>
      <w:r>
        <w:rPr>
          <w:rFonts w:ascii="Arial" w:hAnsi="Arial" w:cs="Arial"/>
          <w:sz w:val="24"/>
          <w:szCs w:val="24"/>
        </w:rPr>
        <w:tab/>
        <w:t>Verificou-se que o segmento atingido foi o dorsal ou torácico (12ª vértebra dorsal), segmento esse que tem vindo a ser descrito como o mais frequentemente atingido em lesões desta natureza.</w:t>
      </w:r>
    </w:p>
    <w:p w:rsidR="009F73DF" w:rsidRDefault="009F73DF" w:rsidP="009F73DF">
      <w:pPr>
        <w:tabs>
          <w:tab w:val="left" w:pos="1125"/>
        </w:tabs>
        <w:spacing w:line="480" w:lineRule="auto"/>
        <w:jc w:val="both"/>
        <w:rPr>
          <w:rFonts w:ascii="Arial" w:hAnsi="Arial" w:cs="Arial"/>
          <w:sz w:val="24"/>
          <w:szCs w:val="24"/>
        </w:rPr>
      </w:pPr>
      <w:r>
        <w:rPr>
          <w:rFonts w:ascii="Arial" w:hAnsi="Arial" w:cs="Arial"/>
          <w:sz w:val="24"/>
          <w:szCs w:val="24"/>
        </w:rPr>
        <w:lastRenderedPageBreak/>
        <w:tab/>
        <w:t>Segundo a classificação de Domit, a vítima apresentava uma lesão de entrada anterior em que o projéctil percorre o peritoneu até atingir as estruturas vertebrais. Por haver grande risco de perfuração intestinal com</w:t>
      </w:r>
      <w:r w:rsidR="006D3DA1">
        <w:rPr>
          <w:rFonts w:ascii="Arial" w:hAnsi="Arial" w:cs="Arial"/>
          <w:sz w:val="24"/>
          <w:szCs w:val="24"/>
        </w:rPr>
        <w:t xml:space="preserve"> contaminação da cavidade peritoneal foi prescrit</w:t>
      </w:r>
      <w:r w:rsidR="00FE11D3">
        <w:rPr>
          <w:rFonts w:ascii="Arial" w:hAnsi="Arial" w:cs="Arial"/>
          <w:sz w:val="24"/>
          <w:szCs w:val="24"/>
        </w:rPr>
        <w:t>o tazobactam</w:t>
      </w:r>
      <w:r w:rsidR="006D3DA1">
        <w:rPr>
          <w:rFonts w:ascii="Arial" w:hAnsi="Arial" w:cs="Arial"/>
          <w:sz w:val="24"/>
          <w:szCs w:val="24"/>
        </w:rPr>
        <w:t xml:space="preserve"> </w:t>
      </w:r>
      <w:r w:rsidR="00F237DA">
        <w:rPr>
          <w:rFonts w:ascii="Arial" w:hAnsi="Arial" w:cs="Arial"/>
          <w:sz w:val="24"/>
          <w:szCs w:val="24"/>
        </w:rPr>
        <w:t xml:space="preserve">numa fase precoce </w:t>
      </w:r>
      <w:r w:rsidR="00FE11D3">
        <w:rPr>
          <w:rFonts w:ascii="Arial" w:hAnsi="Arial" w:cs="Arial"/>
          <w:sz w:val="24"/>
          <w:szCs w:val="24"/>
        </w:rPr>
        <w:t xml:space="preserve"> com o objectivo de evitar infecções decorrentes do atraso na instituição de antibioterapia. </w:t>
      </w:r>
      <w:r w:rsidR="00260A99">
        <w:rPr>
          <w:rFonts w:ascii="Arial" w:hAnsi="Arial" w:cs="Arial"/>
          <w:sz w:val="24"/>
          <w:szCs w:val="24"/>
        </w:rPr>
        <w:t>A equipa cirúrgica optou por fazer laparotomia exploradora de urgência que mostrou ser a atitude correcta, uma vez que o doente apresentava uma laceração hepática e um extenso hematoma retroperitoneal onde o tratamento cirúrgico é fundamental.</w:t>
      </w:r>
    </w:p>
    <w:p w:rsidR="00260A99" w:rsidRPr="00260A99" w:rsidRDefault="00260A99" w:rsidP="009F73DF">
      <w:pPr>
        <w:tabs>
          <w:tab w:val="left" w:pos="1125"/>
        </w:tabs>
        <w:spacing w:line="480" w:lineRule="auto"/>
        <w:jc w:val="both"/>
        <w:rPr>
          <w:rFonts w:ascii="Arial" w:hAnsi="Arial" w:cs="Arial"/>
          <w:sz w:val="24"/>
          <w:szCs w:val="24"/>
        </w:rPr>
      </w:pPr>
      <w:r>
        <w:rPr>
          <w:rFonts w:ascii="Arial" w:hAnsi="Arial" w:cs="Arial"/>
          <w:sz w:val="24"/>
          <w:szCs w:val="24"/>
        </w:rPr>
        <w:tab/>
        <w:t>Relativamente ao projéctil, optou-se por não se extrair já que este não causava destruição de mais de metade do corpo vertebral, não havia comprometimento radicular e a estabilidade da coluna vertebral estava mantida</w:t>
      </w:r>
      <w:r w:rsidR="00AE14DD">
        <w:rPr>
          <w:rFonts w:ascii="Arial" w:hAnsi="Arial" w:cs="Arial"/>
          <w:sz w:val="24"/>
          <w:szCs w:val="24"/>
        </w:rPr>
        <w:t>, o que está de acordo com os dados existentes na literatura.</w:t>
      </w:r>
    </w:p>
    <w:p w:rsidR="00E2111B" w:rsidRPr="00372B82" w:rsidRDefault="00E2111B" w:rsidP="009F73DF">
      <w:pPr>
        <w:spacing w:line="480" w:lineRule="auto"/>
        <w:ind w:firstLine="708"/>
        <w:jc w:val="both"/>
        <w:rPr>
          <w:rFonts w:ascii="Arial" w:hAnsi="Arial" w:cs="Arial"/>
          <w:sz w:val="24"/>
          <w:szCs w:val="24"/>
        </w:rPr>
      </w:pPr>
      <w:r>
        <w:rPr>
          <w:rFonts w:ascii="Arial" w:hAnsi="Arial" w:cs="Arial"/>
          <w:sz w:val="24"/>
          <w:szCs w:val="24"/>
        </w:rPr>
        <w:t xml:space="preserve">Não é possível avaliar a natureza do disparo com base </w:t>
      </w:r>
      <w:r w:rsidR="00AE14DD">
        <w:rPr>
          <w:rFonts w:ascii="Arial" w:hAnsi="Arial" w:cs="Arial"/>
          <w:sz w:val="24"/>
          <w:szCs w:val="24"/>
        </w:rPr>
        <w:t>em</w:t>
      </w:r>
      <w:r>
        <w:rPr>
          <w:rFonts w:ascii="Arial" w:hAnsi="Arial" w:cs="Arial"/>
          <w:sz w:val="24"/>
          <w:szCs w:val="24"/>
        </w:rPr>
        <w:t xml:space="preserve"> elementos essenciais </w:t>
      </w:r>
      <w:r w:rsidR="00AE14DD">
        <w:rPr>
          <w:rFonts w:ascii="Arial" w:hAnsi="Arial" w:cs="Arial"/>
          <w:sz w:val="24"/>
          <w:szCs w:val="24"/>
        </w:rPr>
        <w:t>em</w:t>
      </w:r>
      <w:r>
        <w:rPr>
          <w:rFonts w:ascii="Arial" w:hAnsi="Arial" w:cs="Arial"/>
          <w:sz w:val="24"/>
          <w:szCs w:val="24"/>
        </w:rPr>
        <w:t xml:space="preserve"> LAF como sejam, a presença de tatuagem, forma e dimensão das lesões por não estare</w:t>
      </w:r>
      <w:r w:rsidR="00AE14DD">
        <w:rPr>
          <w:rFonts w:ascii="Arial" w:hAnsi="Arial" w:cs="Arial"/>
          <w:sz w:val="24"/>
          <w:szCs w:val="24"/>
        </w:rPr>
        <w:t>m descritos no processo clínico e que mais uma vez impede uma correcta avaliação médico-legal.</w:t>
      </w:r>
    </w:p>
    <w:p w:rsidR="00E2111B" w:rsidRDefault="00E2111B" w:rsidP="009F73DF">
      <w:pPr>
        <w:tabs>
          <w:tab w:val="left" w:pos="1125"/>
        </w:tabs>
        <w:spacing w:line="480" w:lineRule="auto"/>
        <w:jc w:val="both"/>
        <w:rPr>
          <w:rFonts w:ascii="Arial" w:hAnsi="Arial" w:cs="Arial"/>
          <w:b/>
          <w:sz w:val="24"/>
          <w:szCs w:val="24"/>
        </w:rPr>
      </w:pPr>
    </w:p>
    <w:p w:rsidR="00BE5B2F" w:rsidRPr="00BE5B2F" w:rsidRDefault="00BE5B2F" w:rsidP="00BE5B2F">
      <w:pPr>
        <w:tabs>
          <w:tab w:val="left" w:pos="1125"/>
        </w:tabs>
        <w:spacing w:line="480" w:lineRule="auto"/>
        <w:jc w:val="both"/>
        <w:rPr>
          <w:rFonts w:ascii="Arial" w:hAnsi="Arial" w:cs="Arial"/>
          <w:b/>
          <w:sz w:val="24"/>
          <w:szCs w:val="24"/>
        </w:rPr>
      </w:pPr>
      <w:r>
        <w:rPr>
          <w:rFonts w:ascii="Arial" w:hAnsi="Arial" w:cs="Arial"/>
          <w:b/>
          <w:sz w:val="24"/>
          <w:szCs w:val="24"/>
        </w:rPr>
        <w:t xml:space="preserve">Caso 4: </w:t>
      </w:r>
      <w:r w:rsidRPr="00BE5B2F">
        <w:rPr>
          <w:rFonts w:ascii="Arial" w:hAnsi="Arial" w:cs="Arial"/>
          <w:b/>
          <w:sz w:val="24"/>
          <w:szCs w:val="24"/>
        </w:rPr>
        <w:t>suicídio, homicídio ou acidente?</w:t>
      </w:r>
    </w:p>
    <w:p w:rsidR="00D83F63" w:rsidRPr="00D83F63" w:rsidRDefault="00D83F63" w:rsidP="008435FE">
      <w:pPr>
        <w:spacing w:line="480" w:lineRule="auto"/>
        <w:ind w:firstLine="708"/>
        <w:jc w:val="both"/>
        <w:rPr>
          <w:rFonts w:ascii="Arial" w:hAnsi="Arial" w:cs="Arial"/>
          <w:sz w:val="24"/>
          <w:szCs w:val="24"/>
        </w:rPr>
      </w:pPr>
      <w:r w:rsidRPr="00D83F63">
        <w:rPr>
          <w:rFonts w:ascii="Arial" w:hAnsi="Arial" w:cs="Arial"/>
          <w:sz w:val="24"/>
          <w:szCs w:val="24"/>
        </w:rPr>
        <w:t>Vários si</w:t>
      </w:r>
      <w:r w:rsidR="00CC6FF2">
        <w:rPr>
          <w:rFonts w:ascii="Arial" w:hAnsi="Arial" w:cs="Arial"/>
          <w:sz w:val="24"/>
          <w:szCs w:val="24"/>
        </w:rPr>
        <w:t>nais favorecem a etiologia suici</w:t>
      </w:r>
      <w:r w:rsidRPr="00D83F63">
        <w:rPr>
          <w:rFonts w:ascii="Arial" w:hAnsi="Arial" w:cs="Arial"/>
          <w:sz w:val="24"/>
          <w:szCs w:val="24"/>
        </w:rPr>
        <w:t>da sugerida na informação: as características do OE</w:t>
      </w:r>
      <w:r w:rsidR="008435FE">
        <w:rPr>
          <w:rFonts w:ascii="Arial" w:hAnsi="Arial" w:cs="Arial"/>
          <w:sz w:val="24"/>
          <w:szCs w:val="24"/>
        </w:rPr>
        <w:t xml:space="preserve"> </w:t>
      </w:r>
      <w:r w:rsidRPr="00D83F63">
        <w:rPr>
          <w:rFonts w:ascii="Arial" w:hAnsi="Arial" w:cs="Arial"/>
          <w:sz w:val="24"/>
          <w:szCs w:val="24"/>
        </w:rPr>
        <w:t xml:space="preserve">(que reproduzem o formato da boca da arma – sinal de Werkgartner – definindo assim um tiro de contacto) e a sua localização; as lesões e impressões cutâneas deixadas na mão direita da vítima </w:t>
      </w:r>
      <w:r w:rsidRPr="00D83F63">
        <w:rPr>
          <w:rFonts w:ascii="Arial" w:hAnsi="Arial" w:cs="Arial"/>
          <w:sz w:val="24"/>
          <w:szCs w:val="24"/>
        </w:rPr>
        <w:lastRenderedPageBreak/>
        <w:t>correspondentes à coronha da arma; as partículas de pólvora incombusta encontradas em ambas as mãos; o tóxico suspeitado na autópsia e confirmado em amostra de estômago nos exames tox</w:t>
      </w:r>
      <w:r w:rsidR="00CC6FF2">
        <w:rPr>
          <w:rFonts w:ascii="Arial" w:hAnsi="Arial" w:cs="Arial"/>
          <w:sz w:val="24"/>
          <w:szCs w:val="24"/>
        </w:rPr>
        <w:t>icológicos reforçando a hipótese suicida</w:t>
      </w:r>
      <w:r w:rsidRPr="00D83F63">
        <w:rPr>
          <w:rFonts w:ascii="Arial" w:hAnsi="Arial" w:cs="Arial"/>
          <w:sz w:val="24"/>
          <w:szCs w:val="24"/>
        </w:rPr>
        <w:t>.</w:t>
      </w:r>
    </w:p>
    <w:p w:rsidR="00D83F63" w:rsidRPr="00D83F63" w:rsidRDefault="008435FE" w:rsidP="008435FE">
      <w:pPr>
        <w:spacing w:line="480" w:lineRule="auto"/>
        <w:ind w:firstLine="360"/>
        <w:jc w:val="both"/>
        <w:rPr>
          <w:rFonts w:ascii="Arial" w:hAnsi="Arial" w:cs="Arial"/>
          <w:sz w:val="24"/>
          <w:szCs w:val="24"/>
        </w:rPr>
      </w:pPr>
      <w:r>
        <w:rPr>
          <w:rFonts w:ascii="Arial" w:hAnsi="Arial" w:cs="Arial"/>
          <w:sz w:val="24"/>
          <w:szCs w:val="24"/>
        </w:rPr>
        <w:t xml:space="preserve">Neste caso de LAF </w:t>
      </w:r>
      <w:r w:rsidR="00CC6FF2">
        <w:rPr>
          <w:rFonts w:ascii="Arial" w:hAnsi="Arial" w:cs="Arial"/>
          <w:sz w:val="24"/>
          <w:szCs w:val="24"/>
        </w:rPr>
        <w:t>foi concluído</w:t>
      </w:r>
      <w:r w:rsidR="00A2110F">
        <w:rPr>
          <w:rFonts w:ascii="Arial" w:hAnsi="Arial" w:cs="Arial"/>
          <w:sz w:val="24"/>
          <w:szCs w:val="24"/>
        </w:rPr>
        <w:t xml:space="preserve"> que</w:t>
      </w:r>
      <w:r>
        <w:rPr>
          <w:rFonts w:ascii="Arial" w:hAnsi="Arial" w:cs="Arial"/>
          <w:sz w:val="24"/>
          <w:szCs w:val="24"/>
        </w:rPr>
        <w:t>:</w:t>
      </w:r>
    </w:p>
    <w:p w:rsidR="00D83F63" w:rsidRPr="00D83F63" w:rsidRDefault="00D83F63" w:rsidP="00D83F63">
      <w:pPr>
        <w:pStyle w:val="PargrafodaLista"/>
        <w:numPr>
          <w:ilvl w:val="0"/>
          <w:numId w:val="27"/>
        </w:numPr>
        <w:spacing w:line="480" w:lineRule="auto"/>
        <w:jc w:val="both"/>
        <w:rPr>
          <w:rFonts w:ascii="Arial" w:hAnsi="Arial" w:cs="Arial"/>
          <w:sz w:val="24"/>
          <w:szCs w:val="24"/>
        </w:rPr>
      </w:pPr>
      <w:r w:rsidRPr="00D83F63">
        <w:rPr>
          <w:rFonts w:ascii="Arial" w:hAnsi="Arial" w:cs="Arial"/>
          <w:sz w:val="24"/>
          <w:szCs w:val="24"/>
        </w:rPr>
        <w:t>A morte de AM foi devida às lesões traumáticas crânio-meningo-encefálicas descritas</w:t>
      </w:r>
    </w:p>
    <w:p w:rsidR="00D83F63" w:rsidRPr="00D83F63" w:rsidRDefault="008435FE" w:rsidP="00D83F63">
      <w:pPr>
        <w:pStyle w:val="PargrafodaLista"/>
        <w:numPr>
          <w:ilvl w:val="0"/>
          <w:numId w:val="27"/>
        </w:numPr>
        <w:spacing w:line="480" w:lineRule="auto"/>
        <w:jc w:val="both"/>
        <w:rPr>
          <w:rFonts w:ascii="Arial" w:hAnsi="Arial" w:cs="Arial"/>
          <w:sz w:val="24"/>
          <w:szCs w:val="24"/>
        </w:rPr>
      </w:pPr>
      <w:r>
        <w:rPr>
          <w:rFonts w:ascii="Arial" w:hAnsi="Arial" w:cs="Arial"/>
          <w:sz w:val="24"/>
          <w:szCs w:val="24"/>
        </w:rPr>
        <w:t>Tais lesões traumáticas cons</w:t>
      </w:r>
      <w:r w:rsidR="00D83F63" w:rsidRPr="00D83F63">
        <w:rPr>
          <w:rFonts w:ascii="Arial" w:hAnsi="Arial" w:cs="Arial"/>
          <w:sz w:val="24"/>
          <w:szCs w:val="24"/>
        </w:rPr>
        <w:t>tituem causa adequada de morte.</w:t>
      </w:r>
    </w:p>
    <w:p w:rsidR="00D83F63" w:rsidRPr="00D83F63" w:rsidRDefault="00D83F63" w:rsidP="00D83F63">
      <w:pPr>
        <w:pStyle w:val="PargrafodaLista"/>
        <w:numPr>
          <w:ilvl w:val="0"/>
          <w:numId w:val="27"/>
        </w:numPr>
        <w:spacing w:line="480" w:lineRule="auto"/>
        <w:jc w:val="both"/>
        <w:rPr>
          <w:rFonts w:ascii="Arial" w:hAnsi="Arial" w:cs="Arial"/>
          <w:sz w:val="24"/>
          <w:szCs w:val="24"/>
        </w:rPr>
      </w:pPr>
      <w:r w:rsidRPr="00D83F63">
        <w:rPr>
          <w:rFonts w:ascii="Arial" w:hAnsi="Arial" w:cs="Arial"/>
          <w:sz w:val="24"/>
          <w:szCs w:val="24"/>
        </w:rPr>
        <w:t>Tais lesões traumáticas denotam haver sido produzidas por projéctil de arma de fogo de cano curto (pistola), nada se opondo ao calibre referido na informação.</w:t>
      </w:r>
    </w:p>
    <w:p w:rsidR="00D83F63" w:rsidRPr="00D83F63" w:rsidRDefault="00A2110F" w:rsidP="00D83F63">
      <w:pPr>
        <w:pStyle w:val="PargrafodaLista"/>
        <w:numPr>
          <w:ilvl w:val="0"/>
          <w:numId w:val="27"/>
        </w:numPr>
        <w:spacing w:line="480" w:lineRule="auto"/>
        <w:jc w:val="both"/>
        <w:rPr>
          <w:rFonts w:ascii="Arial" w:hAnsi="Arial" w:cs="Arial"/>
          <w:sz w:val="24"/>
          <w:szCs w:val="24"/>
        </w:rPr>
      </w:pPr>
      <w:r>
        <w:rPr>
          <w:rFonts w:ascii="Arial" w:hAnsi="Arial" w:cs="Arial"/>
          <w:sz w:val="24"/>
          <w:szCs w:val="24"/>
        </w:rPr>
        <w:t xml:space="preserve">A direcção do tiro </w:t>
      </w:r>
      <w:r w:rsidR="00D83F63" w:rsidRPr="00D83F63">
        <w:rPr>
          <w:rFonts w:ascii="Arial" w:hAnsi="Arial" w:cs="Arial"/>
          <w:sz w:val="24"/>
          <w:szCs w:val="24"/>
        </w:rPr>
        <w:t>foi da direita para a esquerda e ligeiramente da frente</w:t>
      </w:r>
      <w:r>
        <w:rPr>
          <w:rFonts w:ascii="Arial" w:hAnsi="Arial" w:cs="Arial"/>
          <w:sz w:val="24"/>
          <w:szCs w:val="24"/>
        </w:rPr>
        <w:t xml:space="preserve"> para trás e de baixo para cima que coincide com as direcções mais frequentes, descritas na literatura, em disparos suicidas. </w:t>
      </w:r>
    </w:p>
    <w:p w:rsidR="00D83F63" w:rsidRPr="00D83F63" w:rsidRDefault="00D83F63" w:rsidP="00D83F63">
      <w:pPr>
        <w:pStyle w:val="PargrafodaLista"/>
        <w:numPr>
          <w:ilvl w:val="0"/>
          <w:numId w:val="27"/>
        </w:numPr>
        <w:spacing w:line="480" w:lineRule="auto"/>
        <w:jc w:val="both"/>
        <w:rPr>
          <w:rFonts w:ascii="Arial" w:hAnsi="Arial" w:cs="Arial"/>
          <w:sz w:val="24"/>
          <w:szCs w:val="24"/>
        </w:rPr>
      </w:pPr>
      <w:r w:rsidRPr="00D83F63">
        <w:rPr>
          <w:rFonts w:ascii="Arial" w:hAnsi="Arial" w:cs="Arial"/>
          <w:sz w:val="24"/>
          <w:szCs w:val="24"/>
        </w:rPr>
        <w:t>Foram encontrados sinais de tiro de contacto.</w:t>
      </w:r>
    </w:p>
    <w:p w:rsidR="00D83F63" w:rsidRPr="00D83F63" w:rsidRDefault="00D83F63" w:rsidP="00D83F63">
      <w:pPr>
        <w:pStyle w:val="PargrafodaLista"/>
        <w:numPr>
          <w:ilvl w:val="0"/>
          <w:numId w:val="27"/>
        </w:numPr>
        <w:spacing w:line="480" w:lineRule="auto"/>
        <w:jc w:val="both"/>
        <w:rPr>
          <w:rFonts w:ascii="Arial" w:hAnsi="Arial" w:cs="Arial"/>
          <w:sz w:val="24"/>
          <w:szCs w:val="24"/>
        </w:rPr>
      </w:pPr>
      <w:r w:rsidRPr="00D83F63">
        <w:rPr>
          <w:rFonts w:ascii="Arial" w:hAnsi="Arial" w:cs="Arial"/>
          <w:sz w:val="24"/>
          <w:szCs w:val="24"/>
        </w:rPr>
        <w:t>Médico-legalmente nada se opõe à etiologia suicida sugerida na informação</w:t>
      </w:r>
    </w:p>
    <w:p w:rsidR="009C4E98" w:rsidRPr="00D83F63" w:rsidRDefault="00D83F63" w:rsidP="00D83F63">
      <w:pPr>
        <w:pStyle w:val="PargrafodaLista"/>
        <w:numPr>
          <w:ilvl w:val="0"/>
          <w:numId w:val="27"/>
        </w:numPr>
        <w:spacing w:line="480" w:lineRule="auto"/>
        <w:jc w:val="both"/>
        <w:rPr>
          <w:rFonts w:ascii="Arial" w:hAnsi="Arial" w:cs="Arial"/>
          <w:sz w:val="24"/>
          <w:szCs w:val="24"/>
        </w:rPr>
      </w:pPr>
      <w:r w:rsidRPr="00D83F63">
        <w:rPr>
          <w:rFonts w:ascii="Arial" w:hAnsi="Arial" w:cs="Arial"/>
          <w:sz w:val="24"/>
          <w:szCs w:val="24"/>
        </w:rPr>
        <w:t>As análises toxicológicas feitas ao sangue e estômago revelaram presença de ciflutrina.</w:t>
      </w:r>
    </w:p>
    <w:p w:rsidR="00BE5B2F" w:rsidRPr="00BE5B2F" w:rsidRDefault="00BE5B2F" w:rsidP="00BE5B2F">
      <w:pPr>
        <w:tabs>
          <w:tab w:val="left" w:pos="1125"/>
        </w:tabs>
        <w:spacing w:line="480" w:lineRule="auto"/>
        <w:jc w:val="both"/>
        <w:rPr>
          <w:rFonts w:ascii="Arial" w:hAnsi="Arial" w:cs="Arial"/>
          <w:b/>
          <w:sz w:val="24"/>
          <w:szCs w:val="24"/>
        </w:rPr>
      </w:pPr>
      <w:r w:rsidRPr="00BE5B2F">
        <w:rPr>
          <w:rFonts w:ascii="Arial" w:hAnsi="Arial" w:cs="Arial"/>
          <w:b/>
          <w:sz w:val="24"/>
          <w:szCs w:val="24"/>
        </w:rPr>
        <w:t>Caso 5: suicídio, homicídio ou acidente?</w:t>
      </w:r>
    </w:p>
    <w:p w:rsidR="00D83F63" w:rsidRPr="00D83F63" w:rsidRDefault="00D83F63" w:rsidP="00A2110F">
      <w:pPr>
        <w:spacing w:line="480" w:lineRule="auto"/>
        <w:ind w:firstLine="708"/>
        <w:jc w:val="both"/>
        <w:rPr>
          <w:rFonts w:ascii="Arial" w:hAnsi="Arial" w:cs="Arial"/>
          <w:sz w:val="24"/>
          <w:szCs w:val="24"/>
        </w:rPr>
      </w:pPr>
      <w:r w:rsidRPr="00D83F63">
        <w:rPr>
          <w:rFonts w:ascii="Arial" w:hAnsi="Arial" w:cs="Arial"/>
          <w:sz w:val="24"/>
          <w:szCs w:val="24"/>
        </w:rPr>
        <w:t>O presente caso revelou lesões traumáticas cranio-meningo-encefálicas e torácicas produzidas por projéctil de arma de fogo (caçadeira), sendo a causa de morte determinada pelas primeiras lesões enunciadas.</w:t>
      </w:r>
    </w:p>
    <w:p w:rsidR="00D83F63" w:rsidRPr="00D83F63" w:rsidRDefault="00D83F63" w:rsidP="00A2110F">
      <w:pPr>
        <w:spacing w:line="480" w:lineRule="auto"/>
        <w:ind w:firstLine="708"/>
        <w:jc w:val="both"/>
        <w:rPr>
          <w:rFonts w:ascii="Arial" w:hAnsi="Arial" w:cs="Arial"/>
          <w:sz w:val="24"/>
          <w:szCs w:val="24"/>
        </w:rPr>
      </w:pPr>
      <w:r w:rsidRPr="00D83F63">
        <w:rPr>
          <w:rFonts w:ascii="Arial" w:hAnsi="Arial" w:cs="Arial"/>
          <w:sz w:val="24"/>
          <w:szCs w:val="24"/>
        </w:rPr>
        <w:lastRenderedPageBreak/>
        <w:t>Verifi</w:t>
      </w:r>
      <w:r w:rsidR="00A2110F">
        <w:rPr>
          <w:rFonts w:ascii="Arial" w:hAnsi="Arial" w:cs="Arial"/>
          <w:sz w:val="24"/>
          <w:szCs w:val="24"/>
        </w:rPr>
        <w:t>cou-se a existência de um orifí</w:t>
      </w:r>
      <w:r w:rsidRPr="00D83F63">
        <w:rPr>
          <w:rFonts w:ascii="Arial" w:hAnsi="Arial" w:cs="Arial"/>
          <w:sz w:val="24"/>
          <w:szCs w:val="24"/>
        </w:rPr>
        <w:t>cio na região mamária direita. As suas características associadas à presença de bucha na mesma zona, indicam tratar-se de um OE.</w:t>
      </w:r>
    </w:p>
    <w:p w:rsidR="00D83F63" w:rsidRPr="00D83F63" w:rsidRDefault="00D83F63" w:rsidP="00A2110F">
      <w:pPr>
        <w:spacing w:line="480" w:lineRule="auto"/>
        <w:ind w:firstLine="708"/>
        <w:jc w:val="both"/>
        <w:rPr>
          <w:rFonts w:ascii="Arial" w:hAnsi="Arial" w:cs="Arial"/>
          <w:sz w:val="24"/>
          <w:szCs w:val="24"/>
        </w:rPr>
      </w:pPr>
      <w:r w:rsidRPr="00D83F63">
        <w:rPr>
          <w:rFonts w:ascii="Arial" w:hAnsi="Arial" w:cs="Arial"/>
          <w:sz w:val="24"/>
          <w:szCs w:val="24"/>
        </w:rPr>
        <w:t>Quanto aos 2 orifícios na região escapular, atendendo às características do orifício inferior ( hiperémia dos bordos e forma ovalar), apesar de a</w:t>
      </w:r>
      <w:r w:rsidR="00A2110F">
        <w:rPr>
          <w:rFonts w:ascii="Arial" w:hAnsi="Arial" w:cs="Arial"/>
          <w:sz w:val="24"/>
          <w:szCs w:val="24"/>
        </w:rPr>
        <w:t xml:space="preserve">presentar dimensões </w:t>
      </w:r>
      <w:r w:rsidRPr="00D83F63">
        <w:rPr>
          <w:rFonts w:ascii="Arial" w:hAnsi="Arial" w:cs="Arial"/>
          <w:sz w:val="24"/>
          <w:szCs w:val="24"/>
        </w:rPr>
        <w:t>ligeiramente superiores e tendo ainda em linha de conta a possível posição da vítima enunciada a seguir, levam a considerar a hipótese de este ter sido o orifício de entrada. Deste modo, o de saída será o situado na transição das regiões supra-escapular com a escapul</w:t>
      </w:r>
      <w:r w:rsidR="00A2110F">
        <w:rPr>
          <w:rFonts w:ascii="Arial" w:hAnsi="Arial" w:cs="Arial"/>
          <w:sz w:val="24"/>
          <w:szCs w:val="24"/>
        </w:rPr>
        <w:t>ar direitas, com reentrada a ní</w:t>
      </w:r>
      <w:r w:rsidRPr="00D83F63">
        <w:rPr>
          <w:rFonts w:ascii="Arial" w:hAnsi="Arial" w:cs="Arial"/>
          <w:sz w:val="24"/>
          <w:szCs w:val="24"/>
        </w:rPr>
        <w:t>vel da região temporal do mesmo lado.</w:t>
      </w:r>
    </w:p>
    <w:p w:rsidR="00D83F63" w:rsidRPr="00D83F63" w:rsidRDefault="00D83F63" w:rsidP="00A2110F">
      <w:pPr>
        <w:spacing w:line="480" w:lineRule="auto"/>
        <w:ind w:firstLine="708"/>
        <w:jc w:val="both"/>
        <w:rPr>
          <w:rFonts w:ascii="Arial" w:hAnsi="Arial" w:cs="Arial"/>
          <w:sz w:val="24"/>
          <w:szCs w:val="24"/>
        </w:rPr>
      </w:pPr>
      <w:r w:rsidRPr="00D83F63">
        <w:rPr>
          <w:rFonts w:ascii="Arial" w:hAnsi="Arial" w:cs="Arial"/>
          <w:sz w:val="24"/>
          <w:szCs w:val="24"/>
        </w:rPr>
        <w:t>Tendo em conta a informação de que a vítima se encontrava deitada aquando da agressão e considerando as características das lesões o</w:t>
      </w:r>
      <w:r w:rsidR="00A2110F">
        <w:rPr>
          <w:rFonts w:ascii="Arial" w:hAnsi="Arial" w:cs="Arial"/>
          <w:sz w:val="24"/>
          <w:szCs w:val="24"/>
        </w:rPr>
        <w:t>b</w:t>
      </w:r>
      <w:r w:rsidRPr="00D83F63">
        <w:rPr>
          <w:rFonts w:ascii="Arial" w:hAnsi="Arial" w:cs="Arial"/>
          <w:sz w:val="24"/>
          <w:szCs w:val="24"/>
        </w:rPr>
        <w:t>servadas, a direcção do disparo situado na região mamária direita foi oblíqua de cima para baixo. Relativamente aos orifícios das regiões escapular e temporal direitas, será de admitir terem resultado de um mesmo disparo, atendendo a uma posição da vítima em decúbito com a cabeça flectida sobre o ombro. A direcção deste disparo terá sido de cima para baixo e muito ligeiramente da esquerda para a direita.</w:t>
      </w:r>
    </w:p>
    <w:p w:rsidR="00D83F63" w:rsidRPr="00D83F63" w:rsidRDefault="00D83F63" w:rsidP="00A2110F">
      <w:pPr>
        <w:spacing w:line="480" w:lineRule="auto"/>
        <w:ind w:firstLine="708"/>
        <w:jc w:val="both"/>
        <w:rPr>
          <w:rFonts w:ascii="Arial" w:hAnsi="Arial" w:cs="Arial"/>
          <w:sz w:val="24"/>
          <w:szCs w:val="24"/>
        </w:rPr>
      </w:pPr>
      <w:r w:rsidRPr="00D83F63">
        <w:rPr>
          <w:rFonts w:ascii="Arial" w:hAnsi="Arial" w:cs="Arial"/>
          <w:sz w:val="24"/>
          <w:szCs w:val="24"/>
        </w:rPr>
        <w:t>Foram de</w:t>
      </w:r>
      <w:r w:rsidR="008F7E4B">
        <w:rPr>
          <w:rFonts w:ascii="Arial" w:hAnsi="Arial" w:cs="Arial"/>
          <w:sz w:val="24"/>
          <w:szCs w:val="24"/>
        </w:rPr>
        <w:t>tectados vestígios de pólvora in</w:t>
      </w:r>
      <w:r w:rsidRPr="00D83F63">
        <w:rPr>
          <w:rFonts w:ascii="Arial" w:hAnsi="Arial" w:cs="Arial"/>
          <w:sz w:val="24"/>
          <w:szCs w:val="24"/>
        </w:rPr>
        <w:t>c</w:t>
      </w:r>
      <w:r w:rsidR="00A2110F">
        <w:rPr>
          <w:rFonts w:ascii="Arial" w:hAnsi="Arial" w:cs="Arial"/>
          <w:sz w:val="24"/>
          <w:szCs w:val="24"/>
        </w:rPr>
        <w:t>o</w:t>
      </w:r>
      <w:r w:rsidRPr="00D83F63">
        <w:rPr>
          <w:rFonts w:ascii="Arial" w:hAnsi="Arial" w:cs="Arial"/>
          <w:sz w:val="24"/>
          <w:szCs w:val="24"/>
        </w:rPr>
        <w:t>mbus</w:t>
      </w:r>
      <w:r w:rsidR="00A2110F">
        <w:rPr>
          <w:rFonts w:ascii="Arial" w:hAnsi="Arial" w:cs="Arial"/>
          <w:sz w:val="24"/>
          <w:szCs w:val="24"/>
        </w:rPr>
        <w:t>t</w:t>
      </w:r>
      <w:r w:rsidRPr="00D83F63">
        <w:rPr>
          <w:rFonts w:ascii="Arial" w:hAnsi="Arial" w:cs="Arial"/>
          <w:sz w:val="24"/>
          <w:szCs w:val="24"/>
        </w:rPr>
        <w:t>a em todas as amostras enviadas para análise, incluindo as mãos. Segundo a informação de que a vítima teria sido lavada após o evento pela mãe, e posteriormente manuseada a nível hospitalar, é de admitir que houve uma extensa contami</w:t>
      </w:r>
      <w:r w:rsidR="008F7E4B">
        <w:rPr>
          <w:rFonts w:ascii="Arial" w:hAnsi="Arial" w:cs="Arial"/>
          <w:sz w:val="24"/>
          <w:szCs w:val="24"/>
        </w:rPr>
        <w:t>nação por partículas provenient</w:t>
      </w:r>
      <w:r w:rsidRPr="00D83F63">
        <w:rPr>
          <w:rFonts w:ascii="Arial" w:hAnsi="Arial" w:cs="Arial"/>
          <w:sz w:val="24"/>
          <w:szCs w:val="24"/>
        </w:rPr>
        <w:t>es do disparo por toda</w:t>
      </w:r>
      <w:r w:rsidR="008F7E4B">
        <w:rPr>
          <w:rFonts w:ascii="Arial" w:hAnsi="Arial" w:cs="Arial"/>
          <w:sz w:val="24"/>
          <w:szCs w:val="24"/>
        </w:rPr>
        <w:t xml:space="preserve"> </w:t>
      </w:r>
      <w:r w:rsidRPr="00D83F63">
        <w:rPr>
          <w:rFonts w:ascii="Arial" w:hAnsi="Arial" w:cs="Arial"/>
          <w:sz w:val="24"/>
          <w:szCs w:val="24"/>
        </w:rPr>
        <w:t>a superfície corporal. Por outro lado, não se poderá ex</w:t>
      </w:r>
      <w:r w:rsidR="00A2110F">
        <w:rPr>
          <w:rFonts w:ascii="Arial" w:hAnsi="Arial" w:cs="Arial"/>
          <w:sz w:val="24"/>
          <w:szCs w:val="24"/>
        </w:rPr>
        <w:t xml:space="preserve">cluir uma curta distância do disparo, </w:t>
      </w:r>
      <w:r w:rsidRPr="00D83F63">
        <w:rPr>
          <w:rFonts w:ascii="Arial" w:hAnsi="Arial" w:cs="Arial"/>
          <w:sz w:val="24"/>
          <w:szCs w:val="24"/>
        </w:rPr>
        <w:t xml:space="preserve"> </w:t>
      </w:r>
      <w:r w:rsidRPr="00D83F63">
        <w:rPr>
          <w:rFonts w:ascii="Arial" w:hAnsi="Arial" w:cs="Arial"/>
          <w:sz w:val="24"/>
          <w:szCs w:val="24"/>
        </w:rPr>
        <w:lastRenderedPageBreak/>
        <w:t xml:space="preserve">o que irá permitir também uma disseminação alargada das referidas partículas. Aliás, foi encontrada uma bucha na região mamária direita, </w:t>
      </w:r>
      <w:r w:rsidR="008F7E4B">
        <w:rPr>
          <w:rFonts w:ascii="Arial" w:hAnsi="Arial" w:cs="Arial"/>
          <w:sz w:val="24"/>
          <w:szCs w:val="24"/>
        </w:rPr>
        <w:t>favorável à hipótese</w:t>
      </w:r>
      <w:r w:rsidRPr="00D83F63">
        <w:rPr>
          <w:rFonts w:ascii="Arial" w:hAnsi="Arial" w:cs="Arial"/>
          <w:sz w:val="24"/>
          <w:szCs w:val="24"/>
        </w:rPr>
        <w:t xml:space="preserve"> de curta distância desse disparo.</w:t>
      </w:r>
    </w:p>
    <w:p w:rsidR="00D83F63" w:rsidRPr="00D83F63" w:rsidRDefault="00D83F63" w:rsidP="00A2110F">
      <w:pPr>
        <w:spacing w:line="480" w:lineRule="auto"/>
        <w:ind w:firstLine="708"/>
        <w:jc w:val="both"/>
        <w:rPr>
          <w:rFonts w:ascii="Arial" w:hAnsi="Arial" w:cs="Arial"/>
          <w:sz w:val="24"/>
          <w:szCs w:val="24"/>
        </w:rPr>
      </w:pPr>
      <w:r w:rsidRPr="00D83F63">
        <w:rPr>
          <w:rFonts w:ascii="Arial" w:hAnsi="Arial" w:cs="Arial"/>
          <w:sz w:val="24"/>
          <w:szCs w:val="24"/>
        </w:rPr>
        <w:t>Face ao exame nec</w:t>
      </w:r>
      <w:r w:rsidR="00A2110F">
        <w:rPr>
          <w:rFonts w:ascii="Arial" w:hAnsi="Arial" w:cs="Arial"/>
          <w:sz w:val="24"/>
          <w:szCs w:val="24"/>
        </w:rPr>
        <w:t>r</w:t>
      </w:r>
      <w:r w:rsidRPr="00D83F63">
        <w:rPr>
          <w:rFonts w:ascii="Arial" w:hAnsi="Arial" w:cs="Arial"/>
          <w:sz w:val="24"/>
          <w:szCs w:val="24"/>
        </w:rPr>
        <w:t>ópsico e atendendo à locali</w:t>
      </w:r>
      <w:r w:rsidR="00A2110F">
        <w:rPr>
          <w:rFonts w:ascii="Arial" w:hAnsi="Arial" w:cs="Arial"/>
          <w:sz w:val="24"/>
          <w:szCs w:val="24"/>
        </w:rPr>
        <w:t>zação dos orifícios (tórax e crâ</w:t>
      </w:r>
      <w:r w:rsidR="008F7E4B">
        <w:rPr>
          <w:rFonts w:ascii="Arial" w:hAnsi="Arial" w:cs="Arial"/>
          <w:sz w:val="24"/>
          <w:szCs w:val="24"/>
        </w:rPr>
        <w:t>nio), nada se opõ</w:t>
      </w:r>
      <w:r w:rsidRPr="00D83F63">
        <w:rPr>
          <w:rFonts w:ascii="Arial" w:hAnsi="Arial" w:cs="Arial"/>
          <w:sz w:val="24"/>
          <w:szCs w:val="24"/>
        </w:rPr>
        <w:t>e a uma etiologia de homicídio, muito embora não seja possível só pela autópsia e</w:t>
      </w:r>
      <w:r w:rsidR="00A2110F">
        <w:rPr>
          <w:rFonts w:ascii="Arial" w:hAnsi="Arial" w:cs="Arial"/>
          <w:sz w:val="24"/>
          <w:szCs w:val="24"/>
        </w:rPr>
        <w:t>stabelecer um diagnóstico seguro</w:t>
      </w:r>
      <w:r w:rsidRPr="00D83F63">
        <w:rPr>
          <w:rFonts w:ascii="Arial" w:hAnsi="Arial" w:cs="Arial"/>
          <w:sz w:val="24"/>
          <w:szCs w:val="24"/>
        </w:rPr>
        <w:t xml:space="preserve"> desta etiologia.</w:t>
      </w:r>
    </w:p>
    <w:p w:rsidR="00D83F63" w:rsidRPr="00D83F63" w:rsidRDefault="00D83F63" w:rsidP="00D83F63">
      <w:pPr>
        <w:spacing w:line="480" w:lineRule="auto"/>
        <w:jc w:val="both"/>
        <w:rPr>
          <w:rFonts w:ascii="Arial" w:hAnsi="Arial" w:cs="Arial"/>
          <w:sz w:val="24"/>
          <w:szCs w:val="24"/>
        </w:rPr>
      </w:pPr>
      <w:r w:rsidRPr="00D83F63">
        <w:rPr>
          <w:rFonts w:ascii="Arial" w:hAnsi="Arial" w:cs="Arial"/>
          <w:sz w:val="24"/>
          <w:szCs w:val="24"/>
        </w:rPr>
        <w:t>No caso em apreço, é de assinalar que foi atingida região que aloja órgão essencial à vida (encéfalo), por projéctil de arma de fogo, plenamente adequado a produzir lesões mortais.</w:t>
      </w:r>
      <w:r w:rsidR="00A2110F">
        <w:rPr>
          <w:rFonts w:ascii="Arial" w:hAnsi="Arial" w:cs="Arial"/>
          <w:sz w:val="24"/>
          <w:szCs w:val="24"/>
        </w:rPr>
        <w:t xml:space="preserve"> </w:t>
      </w:r>
      <w:r w:rsidR="008F7E4B">
        <w:rPr>
          <w:rFonts w:ascii="Arial" w:hAnsi="Arial" w:cs="Arial"/>
          <w:sz w:val="24"/>
          <w:szCs w:val="24"/>
        </w:rPr>
        <w:t>O perito concluiu</w:t>
      </w:r>
      <w:r w:rsidR="00A2110F">
        <w:rPr>
          <w:rFonts w:ascii="Arial" w:hAnsi="Arial" w:cs="Arial"/>
          <w:sz w:val="24"/>
          <w:szCs w:val="24"/>
        </w:rPr>
        <w:t xml:space="preserve"> que:</w:t>
      </w:r>
    </w:p>
    <w:p w:rsidR="00D83F63" w:rsidRPr="00D83F63" w:rsidRDefault="00D83F63" w:rsidP="00D83F63">
      <w:pPr>
        <w:pStyle w:val="PargrafodaLista"/>
        <w:numPr>
          <w:ilvl w:val="0"/>
          <w:numId w:val="29"/>
        </w:numPr>
        <w:spacing w:line="480" w:lineRule="auto"/>
        <w:jc w:val="both"/>
        <w:rPr>
          <w:rFonts w:ascii="Arial" w:hAnsi="Arial" w:cs="Arial"/>
          <w:sz w:val="24"/>
          <w:szCs w:val="24"/>
        </w:rPr>
      </w:pPr>
      <w:r w:rsidRPr="00D83F63">
        <w:rPr>
          <w:rFonts w:ascii="Arial" w:hAnsi="Arial" w:cs="Arial"/>
          <w:sz w:val="24"/>
          <w:szCs w:val="24"/>
        </w:rPr>
        <w:t>A morte de AMNM foi devida às lesões traumáticas crânio-meningo-encefálicas descritas</w:t>
      </w:r>
      <w:r w:rsidR="00A2110F">
        <w:rPr>
          <w:rFonts w:ascii="Arial" w:hAnsi="Arial" w:cs="Arial"/>
          <w:sz w:val="24"/>
          <w:szCs w:val="24"/>
        </w:rPr>
        <w:t>.</w:t>
      </w:r>
    </w:p>
    <w:p w:rsidR="00D83F63" w:rsidRPr="00D83F63" w:rsidRDefault="00D83F63" w:rsidP="00D83F63">
      <w:pPr>
        <w:pStyle w:val="PargrafodaLista"/>
        <w:numPr>
          <w:ilvl w:val="0"/>
          <w:numId w:val="29"/>
        </w:numPr>
        <w:spacing w:line="480" w:lineRule="auto"/>
        <w:jc w:val="both"/>
        <w:rPr>
          <w:rFonts w:ascii="Arial" w:hAnsi="Arial" w:cs="Arial"/>
          <w:sz w:val="24"/>
          <w:szCs w:val="24"/>
        </w:rPr>
      </w:pPr>
      <w:r w:rsidRPr="00D83F63">
        <w:rPr>
          <w:rFonts w:ascii="Arial" w:hAnsi="Arial" w:cs="Arial"/>
          <w:sz w:val="24"/>
          <w:szCs w:val="24"/>
        </w:rPr>
        <w:t>Tais lesões traumáticas constituem causa adequada de morte.</w:t>
      </w:r>
    </w:p>
    <w:p w:rsidR="00D83F63" w:rsidRPr="00D83F63" w:rsidRDefault="00D83F63" w:rsidP="00D83F63">
      <w:pPr>
        <w:pStyle w:val="PargrafodaLista"/>
        <w:numPr>
          <w:ilvl w:val="0"/>
          <w:numId w:val="29"/>
        </w:numPr>
        <w:spacing w:line="480" w:lineRule="auto"/>
        <w:jc w:val="both"/>
        <w:rPr>
          <w:rFonts w:ascii="Arial" w:hAnsi="Arial" w:cs="Arial"/>
          <w:sz w:val="24"/>
          <w:szCs w:val="24"/>
        </w:rPr>
      </w:pPr>
      <w:r w:rsidRPr="00D83F63">
        <w:rPr>
          <w:rFonts w:ascii="Arial" w:hAnsi="Arial" w:cs="Arial"/>
          <w:sz w:val="24"/>
          <w:szCs w:val="24"/>
        </w:rPr>
        <w:t>Tais lesões traumáticas denotam haver sido produzidas por arma de fogo tipo caçadeira.</w:t>
      </w:r>
    </w:p>
    <w:p w:rsidR="00D83F63" w:rsidRPr="00D83F63" w:rsidRDefault="00D83F63" w:rsidP="00D83F63">
      <w:pPr>
        <w:pStyle w:val="PargrafodaLista"/>
        <w:numPr>
          <w:ilvl w:val="0"/>
          <w:numId w:val="29"/>
        </w:numPr>
        <w:spacing w:line="480" w:lineRule="auto"/>
        <w:jc w:val="both"/>
        <w:rPr>
          <w:rFonts w:ascii="Arial" w:hAnsi="Arial" w:cs="Arial"/>
          <w:sz w:val="24"/>
          <w:szCs w:val="24"/>
        </w:rPr>
      </w:pPr>
      <w:r w:rsidRPr="00D83F63">
        <w:rPr>
          <w:rFonts w:ascii="Arial" w:hAnsi="Arial" w:cs="Arial"/>
          <w:sz w:val="24"/>
          <w:szCs w:val="24"/>
        </w:rPr>
        <w:t>Nada se opõe à etilogia de homicídio referida na informação</w:t>
      </w:r>
      <w:r w:rsidR="00A2110F">
        <w:rPr>
          <w:rFonts w:ascii="Arial" w:hAnsi="Arial" w:cs="Arial"/>
          <w:sz w:val="24"/>
          <w:szCs w:val="24"/>
        </w:rPr>
        <w:t>.</w:t>
      </w:r>
    </w:p>
    <w:p w:rsidR="00D83F63" w:rsidRPr="00D83F63" w:rsidRDefault="00D83F63" w:rsidP="00D83F63">
      <w:pPr>
        <w:pStyle w:val="PargrafodaLista"/>
        <w:numPr>
          <w:ilvl w:val="0"/>
          <w:numId w:val="29"/>
        </w:numPr>
        <w:spacing w:line="480" w:lineRule="auto"/>
        <w:jc w:val="both"/>
        <w:rPr>
          <w:rFonts w:ascii="Arial" w:hAnsi="Arial" w:cs="Arial"/>
          <w:sz w:val="24"/>
          <w:szCs w:val="24"/>
        </w:rPr>
      </w:pPr>
      <w:r w:rsidRPr="00D83F63">
        <w:rPr>
          <w:rFonts w:ascii="Arial" w:hAnsi="Arial" w:cs="Arial"/>
          <w:sz w:val="24"/>
          <w:szCs w:val="24"/>
        </w:rPr>
        <w:t xml:space="preserve">Em relação à intenção de matar </w:t>
      </w:r>
      <w:r w:rsidR="00A2110F">
        <w:rPr>
          <w:rFonts w:ascii="Arial" w:hAnsi="Arial" w:cs="Arial"/>
          <w:sz w:val="24"/>
          <w:szCs w:val="24"/>
        </w:rPr>
        <w:t>já foi referido que foi atingida região que aloja órgão essencial à vida.</w:t>
      </w:r>
    </w:p>
    <w:p w:rsidR="00D83F63" w:rsidRPr="00D83F63" w:rsidRDefault="00D83F63" w:rsidP="00D83F63">
      <w:pPr>
        <w:pStyle w:val="PargrafodaLista"/>
        <w:numPr>
          <w:ilvl w:val="0"/>
          <w:numId w:val="29"/>
        </w:numPr>
        <w:spacing w:line="480" w:lineRule="auto"/>
        <w:jc w:val="both"/>
        <w:rPr>
          <w:rFonts w:ascii="Arial" w:hAnsi="Arial" w:cs="Arial"/>
          <w:sz w:val="24"/>
          <w:szCs w:val="24"/>
        </w:rPr>
      </w:pPr>
      <w:r w:rsidRPr="00D83F63">
        <w:rPr>
          <w:rFonts w:ascii="Arial" w:hAnsi="Arial" w:cs="Arial"/>
          <w:sz w:val="24"/>
          <w:szCs w:val="24"/>
        </w:rPr>
        <w:t xml:space="preserve">As análises toxicológicas feitas ao sangue </w:t>
      </w:r>
      <w:r w:rsidR="00EF2A5C">
        <w:rPr>
          <w:rFonts w:ascii="Arial" w:hAnsi="Arial" w:cs="Arial"/>
          <w:sz w:val="24"/>
          <w:szCs w:val="24"/>
        </w:rPr>
        <w:t>e não revelaram presença de álco</w:t>
      </w:r>
      <w:r w:rsidRPr="00D83F63">
        <w:rPr>
          <w:rFonts w:ascii="Arial" w:hAnsi="Arial" w:cs="Arial"/>
          <w:sz w:val="24"/>
          <w:szCs w:val="24"/>
        </w:rPr>
        <w:t>ol etílico</w:t>
      </w:r>
      <w:r w:rsidR="00A2110F">
        <w:rPr>
          <w:rFonts w:ascii="Arial" w:hAnsi="Arial" w:cs="Arial"/>
          <w:sz w:val="24"/>
          <w:szCs w:val="24"/>
        </w:rPr>
        <w:t>.</w:t>
      </w:r>
    </w:p>
    <w:p w:rsidR="00D83F63" w:rsidRPr="00D83F63" w:rsidRDefault="00D83F63" w:rsidP="00D83F63">
      <w:pPr>
        <w:spacing w:line="480" w:lineRule="auto"/>
        <w:jc w:val="both"/>
        <w:rPr>
          <w:rFonts w:ascii="Arial" w:hAnsi="Arial" w:cs="Arial"/>
          <w:b/>
          <w:sz w:val="24"/>
          <w:szCs w:val="24"/>
        </w:rPr>
      </w:pPr>
    </w:p>
    <w:p w:rsidR="009C4E98" w:rsidRDefault="009C4E98" w:rsidP="002656E5">
      <w:pPr>
        <w:pStyle w:val="Ttulo1"/>
        <w:jc w:val="left"/>
        <w:rPr>
          <w:iCs/>
          <w:color w:val="000000"/>
          <w:lang w:val="pt-PT"/>
        </w:rPr>
      </w:pPr>
      <w:bookmarkStart w:id="19" w:name="_Toc200017146"/>
      <w:r w:rsidRPr="00693E51">
        <w:rPr>
          <w:iCs/>
          <w:color w:val="000000"/>
          <w:lang w:val="pt-PT"/>
        </w:rPr>
        <w:lastRenderedPageBreak/>
        <w:t>6-CONCLUSÃO</w:t>
      </w:r>
      <w:bookmarkEnd w:id="19"/>
    </w:p>
    <w:p w:rsidR="002656E5" w:rsidRPr="002656E5" w:rsidRDefault="002656E5" w:rsidP="002656E5">
      <w:pPr>
        <w:pStyle w:val="Corpodetexto"/>
      </w:pPr>
    </w:p>
    <w:p w:rsidR="008A6886" w:rsidRDefault="008A6886" w:rsidP="007C6335">
      <w:pPr>
        <w:spacing w:line="480" w:lineRule="auto"/>
        <w:ind w:firstLine="708"/>
        <w:jc w:val="both"/>
        <w:rPr>
          <w:rFonts w:ascii="Arial" w:hAnsi="Arial" w:cs="Arial"/>
          <w:sz w:val="24"/>
          <w:szCs w:val="24"/>
        </w:rPr>
      </w:pPr>
      <w:r>
        <w:rPr>
          <w:rFonts w:ascii="Arial" w:hAnsi="Arial" w:cs="Arial"/>
          <w:sz w:val="24"/>
          <w:szCs w:val="24"/>
        </w:rPr>
        <w:t>A violência, seja ela física, psicológica, sexual, económica, por neglicência ou</w:t>
      </w:r>
      <w:r w:rsidR="00126AD7">
        <w:rPr>
          <w:rFonts w:ascii="Arial" w:hAnsi="Arial" w:cs="Arial"/>
          <w:sz w:val="24"/>
          <w:szCs w:val="24"/>
        </w:rPr>
        <w:t xml:space="preserve"> por</w:t>
      </w:r>
      <w:r>
        <w:rPr>
          <w:rFonts w:ascii="Arial" w:hAnsi="Arial" w:cs="Arial"/>
          <w:sz w:val="24"/>
          <w:szCs w:val="24"/>
        </w:rPr>
        <w:t xml:space="preserve"> abandono pode acarretar consequências orgânicas, psíquicas e/ou sócio-económicas.</w:t>
      </w:r>
    </w:p>
    <w:p w:rsidR="009C4E98" w:rsidRDefault="007C6335" w:rsidP="007C6335">
      <w:pPr>
        <w:spacing w:line="480" w:lineRule="auto"/>
        <w:ind w:firstLine="708"/>
        <w:jc w:val="both"/>
        <w:rPr>
          <w:rFonts w:ascii="Arial" w:hAnsi="Arial" w:cs="Arial"/>
          <w:bCs/>
          <w:color w:val="000000"/>
          <w:sz w:val="24"/>
          <w:szCs w:val="24"/>
        </w:rPr>
      </w:pPr>
      <w:r w:rsidRPr="007C6335">
        <w:rPr>
          <w:rFonts w:ascii="Arial" w:hAnsi="Arial" w:cs="Arial"/>
          <w:sz w:val="24"/>
          <w:szCs w:val="24"/>
        </w:rPr>
        <w:t>As</w:t>
      </w:r>
      <w:r w:rsidR="008A6886">
        <w:rPr>
          <w:rFonts w:ascii="Arial" w:hAnsi="Arial" w:cs="Arial"/>
          <w:bCs/>
          <w:color w:val="000000"/>
          <w:sz w:val="24"/>
          <w:szCs w:val="24"/>
        </w:rPr>
        <w:t xml:space="preserve"> </w:t>
      </w:r>
      <w:r>
        <w:rPr>
          <w:rFonts w:ascii="Arial" w:hAnsi="Arial" w:cs="Arial"/>
          <w:bCs/>
          <w:color w:val="000000"/>
          <w:sz w:val="24"/>
          <w:szCs w:val="24"/>
        </w:rPr>
        <w:t xml:space="preserve">armas de fogo </w:t>
      </w:r>
      <w:r w:rsidR="008A6886">
        <w:rPr>
          <w:rFonts w:ascii="Arial" w:hAnsi="Arial" w:cs="Arial"/>
          <w:bCs/>
          <w:color w:val="000000"/>
          <w:sz w:val="24"/>
          <w:szCs w:val="24"/>
        </w:rPr>
        <w:t>são instrumentos cada vez mais usados pelos agressores. As LAF constituem</w:t>
      </w:r>
      <w:r>
        <w:rPr>
          <w:rFonts w:ascii="Arial" w:hAnsi="Arial" w:cs="Arial"/>
          <w:bCs/>
          <w:color w:val="000000"/>
          <w:sz w:val="24"/>
          <w:szCs w:val="24"/>
        </w:rPr>
        <w:t xml:space="preserve"> uma percentagem</w:t>
      </w:r>
      <w:r w:rsidR="008A6886">
        <w:rPr>
          <w:rFonts w:ascii="Arial" w:hAnsi="Arial" w:cs="Arial"/>
          <w:bCs/>
          <w:color w:val="000000"/>
          <w:sz w:val="24"/>
          <w:szCs w:val="24"/>
        </w:rPr>
        <w:t xml:space="preserve"> </w:t>
      </w:r>
      <w:r w:rsidR="008F7E4B">
        <w:rPr>
          <w:rFonts w:ascii="Arial" w:hAnsi="Arial" w:cs="Arial"/>
          <w:bCs/>
          <w:color w:val="000000"/>
          <w:sz w:val="24"/>
          <w:szCs w:val="24"/>
        </w:rPr>
        <w:t>não desprezível das</w:t>
      </w:r>
      <w:r w:rsidR="008A6886">
        <w:rPr>
          <w:rFonts w:ascii="Arial" w:hAnsi="Arial" w:cs="Arial"/>
          <w:bCs/>
          <w:color w:val="000000"/>
          <w:sz w:val="24"/>
          <w:szCs w:val="24"/>
        </w:rPr>
        <w:t xml:space="preserve"> </w:t>
      </w:r>
      <w:r w:rsidR="008F7E4B">
        <w:rPr>
          <w:rFonts w:ascii="Arial" w:hAnsi="Arial" w:cs="Arial"/>
          <w:bCs/>
          <w:color w:val="000000"/>
          <w:sz w:val="24"/>
          <w:szCs w:val="24"/>
        </w:rPr>
        <w:t>perí</w:t>
      </w:r>
      <w:r>
        <w:rPr>
          <w:rFonts w:ascii="Arial" w:hAnsi="Arial" w:cs="Arial"/>
          <w:bCs/>
          <w:color w:val="000000"/>
          <w:sz w:val="24"/>
          <w:szCs w:val="24"/>
        </w:rPr>
        <w:t xml:space="preserve">cias médico-legais e </w:t>
      </w:r>
      <w:r w:rsidR="008F7E4B">
        <w:rPr>
          <w:rFonts w:ascii="Arial" w:hAnsi="Arial" w:cs="Arial"/>
          <w:bCs/>
          <w:color w:val="000000"/>
          <w:sz w:val="24"/>
          <w:szCs w:val="24"/>
        </w:rPr>
        <w:t>são causa</w:t>
      </w:r>
      <w:r w:rsidR="008F7E4B">
        <w:rPr>
          <w:rFonts w:ascii="Arial" w:hAnsi="Arial" w:cs="Arial"/>
          <w:bCs/>
          <w:sz w:val="24"/>
          <w:szCs w:val="24"/>
        </w:rPr>
        <w:t xml:space="preserve"> de observação, com alguma frequência, </w:t>
      </w:r>
      <w:r w:rsidR="00123A84" w:rsidRPr="00123A84">
        <w:rPr>
          <w:rFonts w:ascii="Arial" w:hAnsi="Arial" w:cs="Arial"/>
          <w:bCs/>
          <w:sz w:val="24"/>
          <w:szCs w:val="24"/>
        </w:rPr>
        <w:t>em</w:t>
      </w:r>
      <w:r w:rsidR="00123A84">
        <w:rPr>
          <w:rFonts w:ascii="Arial" w:hAnsi="Arial" w:cs="Arial"/>
          <w:bCs/>
          <w:color w:val="FF0000"/>
          <w:sz w:val="24"/>
          <w:szCs w:val="24"/>
        </w:rPr>
        <w:t xml:space="preserve"> </w:t>
      </w:r>
      <w:r>
        <w:rPr>
          <w:rFonts w:ascii="Arial" w:hAnsi="Arial" w:cs="Arial"/>
          <w:bCs/>
          <w:color w:val="000000"/>
          <w:sz w:val="24"/>
          <w:szCs w:val="24"/>
        </w:rPr>
        <w:t xml:space="preserve">serviços de urgência. Assim, torna-se imperativo que qualquer médico tenha noções básicas de balística, assim como de avaliação de LAF e recolha de </w:t>
      </w:r>
      <w:r w:rsidR="00123A84">
        <w:rPr>
          <w:rFonts w:ascii="Arial" w:hAnsi="Arial" w:cs="Arial"/>
          <w:bCs/>
          <w:color w:val="000000"/>
          <w:sz w:val="24"/>
          <w:szCs w:val="24"/>
        </w:rPr>
        <w:t xml:space="preserve"> vestígios biológicos ou outros </w:t>
      </w:r>
      <w:r>
        <w:rPr>
          <w:rFonts w:ascii="Arial" w:hAnsi="Arial" w:cs="Arial"/>
          <w:bCs/>
          <w:color w:val="000000"/>
          <w:sz w:val="24"/>
          <w:szCs w:val="24"/>
        </w:rPr>
        <w:t>para uma correct</w:t>
      </w:r>
      <w:r w:rsidR="00123A84">
        <w:rPr>
          <w:rFonts w:ascii="Arial" w:hAnsi="Arial" w:cs="Arial"/>
          <w:bCs/>
          <w:color w:val="000000"/>
          <w:sz w:val="24"/>
          <w:szCs w:val="24"/>
        </w:rPr>
        <w:t>a investigação forense.</w:t>
      </w:r>
    </w:p>
    <w:p w:rsidR="00126AD7" w:rsidRDefault="00126AD7" w:rsidP="007C6335">
      <w:pPr>
        <w:spacing w:line="480" w:lineRule="auto"/>
        <w:ind w:firstLine="708"/>
        <w:jc w:val="both"/>
        <w:rPr>
          <w:rFonts w:ascii="Arial" w:hAnsi="Arial" w:cs="Arial"/>
          <w:bCs/>
          <w:color w:val="000000"/>
          <w:sz w:val="24"/>
          <w:szCs w:val="24"/>
        </w:rPr>
      </w:pPr>
      <w:r>
        <w:rPr>
          <w:rFonts w:ascii="Arial" w:hAnsi="Arial" w:cs="Arial"/>
          <w:bCs/>
          <w:color w:val="000000"/>
          <w:sz w:val="24"/>
          <w:szCs w:val="24"/>
        </w:rPr>
        <w:t>Toda a ví</w:t>
      </w:r>
      <w:r w:rsidR="008F7E4B">
        <w:rPr>
          <w:rFonts w:ascii="Arial" w:hAnsi="Arial" w:cs="Arial"/>
          <w:bCs/>
          <w:color w:val="000000"/>
          <w:sz w:val="24"/>
          <w:szCs w:val="24"/>
        </w:rPr>
        <w:t>tima de LAF deve ser considerada um politraumatizado e abordada</w:t>
      </w:r>
      <w:r>
        <w:rPr>
          <w:rFonts w:ascii="Arial" w:hAnsi="Arial" w:cs="Arial"/>
          <w:bCs/>
          <w:color w:val="000000"/>
          <w:sz w:val="24"/>
          <w:szCs w:val="24"/>
        </w:rPr>
        <w:t xml:space="preserve"> como tal.</w:t>
      </w:r>
    </w:p>
    <w:p w:rsidR="008A684E" w:rsidRDefault="008A684E" w:rsidP="007C6335">
      <w:pPr>
        <w:spacing w:line="480" w:lineRule="auto"/>
        <w:ind w:firstLine="708"/>
        <w:jc w:val="both"/>
        <w:rPr>
          <w:rFonts w:ascii="Arial" w:hAnsi="Arial" w:cs="Arial"/>
          <w:bCs/>
          <w:color w:val="000000"/>
          <w:sz w:val="24"/>
          <w:szCs w:val="24"/>
        </w:rPr>
      </w:pPr>
      <w:r>
        <w:rPr>
          <w:rFonts w:ascii="Arial" w:hAnsi="Arial" w:cs="Arial"/>
          <w:bCs/>
          <w:color w:val="000000"/>
          <w:sz w:val="24"/>
          <w:szCs w:val="24"/>
        </w:rPr>
        <w:t>Na avaliação da localização de projécteis</w:t>
      </w:r>
      <w:r w:rsidR="00582D78">
        <w:rPr>
          <w:rFonts w:ascii="Arial" w:hAnsi="Arial" w:cs="Arial"/>
          <w:bCs/>
          <w:color w:val="000000"/>
          <w:sz w:val="24"/>
          <w:szCs w:val="24"/>
        </w:rPr>
        <w:t>,</w:t>
      </w:r>
      <w:r>
        <w:rPr>
          <w:rFonts w:ascii="Arial" w:hAnsi="Arial" w:cs="Arial"/>
          <w:bCs/>
          <w:color w:val="000000"/>
          <w:sz w:val="24"/>
          <w:szCs w:val="24"/>
        </w:rPr>
        <w:t xml:space="preserve"> exames imagiológicos tornam-se fundamentais, ganhando especial protagonismo a TC </w:t>
      </w:r>
      <w:r w:rsidR="00582D78">
        <w:rPr>
          <w:rFonts w:ascii="Arial" w:hAnsi="Arial" w:cs="Arial"/>
          <w:bCs/>
          <w:color w:val="000000"/>
          <w:sz w:val="24"/>
          <w:szCs w:val="24"/>
        </w:rPr>
        <w:t xml:space="preserve">(comparativamente com radiologia simples convencional) </w:t>
      </w:r>
      <w:r>
        <w:rPr>
          <w:rFonts w:ascii="Arial" w:hAnsi="Arial" w:cs="Arial"/>
          <w:bCs/>
          <w:color w:val="000000"/>
          <w:sz w:val="24"/>
          <w:szCs w:val="24"/>
        </w:rPr>
        <w:t xml:space="preserve">por apresentar eficácia </w:t>
      </w:r>
      <w:r w:rsidR="00582D78">
        <w:rPr>
          <w:rFonts w:ascii="Arial" w:hAnsi="Arial" w:cs="Arial"/>
          <w:bCs/>
          <w:color w:val="000000"/>
          <w:sz w:val="24"/>
          <w:szCs w:val="24"/>
        </w:rPr>
        <w:t>superior na localização do projéctil ou seus fragmentos, na documentação do trajecto do projéctil e ainda na orientação do perito para a recuperação de fragmentos/projéctil. A RNM apesar das limitações e controvérsias que tem gerado, também constitui uma opção, nomeadamente quando há necessidade de avaliar danos em tecidos moles, nomeadamente no tecido neural.</w:t>
      </w:r>
    </w:p>
    <w:p w:rsidR="00E87015" w:rsidRDefault="00E87015" w:rsidP="007C6335">
      <w:pPr>
        <w:spacing w:line="480" w:lineRule="auto"/>
        <w:ind w:firstLine="708"/>
        <w:jc w:val="both"/>
        <w:rPr>
          <w:rFonts w:ascii="Arial" w:hAnsi="Arial" w:cs="Arial"/>
          <w:bCs/>
          <w:color w:val="000000"/>
          <w:sz w:val="24"/>
          <w:szCs w:val="24"/>
        </w:rPr>
      </w:pPr>
      <w:r>
        <w:rPr>
          <w:rFonts w:ascii="Arial" w:hAnsi="Arial" w:cs="Arial"/>
          <w:bCs/>
          <w:color w:val="000000"/>
          <w:sz w:val="24"/>
          <w:szCs w:val="24"/>
        </w:rPr>
        <w:t xml:space="preserve">Os procedimentos em LAF da região maxilofacial são variáveis, dependendo da etiologia da lesão, da natureza do corpo estranho retido, da localização da lesão e da extensão do dano. As principais indicações cirúrgicas </w:t>
      </w:r>
      <w:r>
        <w:rPr>
          <w:rFonts w:ascii="Arial" w:hAnsi="Arial" w:cs="Arial"/>
          <w:bCs/>
          <w:color w:val="000000"/>
          <w:sz w:val="24"/>
          <w:szCs w:val="24"/>
        </w:rPr>
        <w:lastRenderedPageBreak/>
        <w:t>em LAF cranianas são: evacuação de hematomas epidurais, subdurais e intraparenquimatosos; controle de hemorragias activas; desbridamento dos tecidos afectados e excisão de fragmentos ósseos ou corpos estranhos intracranianos</w:t>
      </w:r>
      <w:r w:rsidR="00692BC7">
        <w:rPr>
          <w:rFonts w:ascii="Arial" w:hAnsi="Arial" w:cs="Arial"/>
          <w:bCs/>
          <w:color w:val="000000"/>
          <w:sz w:val="24"/>
          <w:szCs w:val="24"/>
        </w:rPr>
        <w:t xml:space="preserve"> para prevenção de infecções, epilepsia ou migração para outros compartimentos. Em LAF o projéctil deve ser extraído pela porta de entrada se se encontra acessível e esta manobra não acarreta um risco acrescido para o doente.</w:t>
      </w:r>
    </w:p>
    <w:p w:rsidR="001B47A5" w:rsidRDefault="00AC65DF" w:rsidP="007C6335">
      <w:pPr>
        <w:spacing w:line="480" w:lineRule="auto"/>
        <w:ind w:firstLine="708"/>
        <w:jc w:val="both"/>
        <w:rPr>
          <w:rFonts w:ascii="Arial" w:hAnsi="Arial" w:cs="Arial"/>
          <w:sz w:val="24"/>
          <w:szCs w:val="24"/>
        </w:rPr>
      </w:pPr>
      <w:r>
        <w:rPr>
          <w:rFonts w:ascii="Arial" w:hAnsi="Arial" w:cs="Arial"/>
          <w:bCs/>
          <w:color w:val="000000"/>
          <w:sz w:val="24"/>
          <w:szCs w:val="24"/>
        </w:rPr>
        <w:t>As LAF cardíacas são raras mas apresentam mortalidade elevada. Para além dos exames imagiológicos já</w:t>
      </w:r>
      <w:r w:rsidR="008F7E4B">
        <w:rPr>
          <w:rFonts w:ascii="Arial" w:hAnsi="Arial" w:cs="Arial"/>
          <w:bCs/>
          <w:color w:val="000000"/>
          <w:sz w:val="24"/>
          <w:szCs w:val="24"/>
        </w:rPr>
        <w:t xml:space="preserve"> mencionados pode ser necessária</w:t>
      </w:r>
      <w:r>
        <w:rPr>
          <w:rFonts w:ascii="Arial" w:hAnsi="Arial" w:cs="Arial"/>
          <w:bCs/>
          <w:color w:val="000000"/>
          <w:sz w:val="24"/>
          <w:szCs w:val="24"/>
        </w:rPr>
        <w:t xml:space="preserve"> a realização de um ecocardiograma que para além de fornecer dados da localização do projéctil também dá informação das lesões provocadas pelo mesmo. </w:t>
      </w:r>
      <w:r w:rsidR="00FB74BA">
        <w:rPr>
          <w:rFonts w:ascii="Arial" w:hAnsi="Arial" w:cs="Arial"/>
          <w:bCs/>
          <w:color w:val="000000"/>
          <w:sz w:val="24"/>
          <w:szCs w:val="24"/>
        </w:rPr>
        <w:t>Vários estudos concluiram que p</w:t>
      </w:r>
      <w:r>
        <w:rPr>
          <w:rFonts w:ascii="Arial" w:hAnsi="Arial" w:cs="Arial"/>
          <w:sz w:val="24"/>
          <w:szCs w:val="24"/>
        </w:rPr>
        <w:t>rojécteis completamente embutidos no miocárdio, pericárdio ou espaço pericárdico são bem tolerados e por isso deve adoptar-se uma atitude expectante. Por outro lado, devem ser extraídos projécteis que causem sintomas (principalmente quando se manifestam por sepsis), projécteis de grandes dimensões (particularmente os que tenham margens irregulares) e ainda projécteis localizados junto a artérias</w:t>
      </w:r>
      <w:r w:rsidR="00FB74BA">
        <w:rPr>
          <w:rFonts w:ascii="Arial" w:hAnsi="Arial" w:cs="Arial"/>
          <w:sz w:val="24"/>
          <w:szCs w:val="24"/>
        </w:rPr>
        <w:t>.</w:t>
      </w:r>
    </w:p>
    <w:p w:rsidR="00FB74BA" w:rsidRDefault="00931087" w:rsidP="007C6335">
      <w:pPr>
        <w:spacing w:line="480" w:lineRule="auto"/>
        <w:ind w:firstLine="708"/>
        <w:jc w:val="both"/>
        <w:rPr>
          <w:rFonts w:ascii="Arial" w:hAnsi="Arial" w:cs="Arial"/>
          <w:bCs/>
          <w:color w:val="000000"/>
          <w:sz w:val="24"/>
          <w:szCs w:val="24"/>
        </w:rPr>
      </w:pPr>
      <w:r>
        <w:rPr>
          <w:rFonts w:ascii="Arial" w:hAnsi="Arial" w:cs="Arial"/>
          <w:bCs/>
          <w:color w:val="000000"/>
          <w:sz w:val="24"/>
          <w:szCs w:val="24"/>
        </w:rPr>
        <w:t>Em LAF vertebrais é importante verificar se o projéctil atingiu os ligamentos intervertebrais e se a estabilidade da coluna se mantém. Em todos os casos a profilaxia do tétano deve ser considerada assim como o início precoce de antibioterapia de largo espectro.</w:t>
      </w:r>
      <w:r w:rsidR="008F7E4B">
        <w:rPr>
          <w:rFonts w:ascii="Arial" w:hAnsi="Arial" w:cs="Arial"/>
          <w:bCs/>
          <w:color w:val="000000"/>
          <w:sz w:val="24"/>
          <w:szCs w:val="24"/>
        </w:rPr>
        <w:t xml:space="preserve"> A atitude a tomar deverá depend</w:t>
      </w:r>
      <w:r>
        <w:rPr>
          <w:rFonts w:ascii="Arial" w:hAnsi="Arial" w:cs="Arial"/>
          <w:bCs/>
          <w:color w:val="000000"/>
          <w:sz w:val="24"/>
          <w:szCs w:val="24"/>
        </w:rPr>
        <w:t>er do tipo de lesões; assim, em lesões transfixantes com estabilidade da coluna vertebral e na maior parte de lesões com entrada anterior,</w:t>
      </w:r>
      <w:r w:rsidR="008F7E4B">
        <w:rPr>
          <w:rFonts w:ascii="Arial" w:hAnsi="Arial" w:cs="Arial"/>
          <w:bCs/>
          <w:color w:val="000000"/>
          <w:sz w:val="24"/>
          <w:szCs w:val="24"/>
        </w:rPr>
        <w:t xml:space="preserve"> o tratamento cirúrgico não está</w:t>
      </w:r>
      <w:r>
        <w:rPr>
          <w:rFonts w:ascii="Arial" w:hAnsi="Arial" w:cs="Arial"/>
          <w:bCs/>
          <w:color w:val="000000"/>
          <w:sz w:val="24"/>
          <w:szCs w:val="24"/>
        </w:rPr>
        <w:t xml:space="preserve"> indicado; por outro lado se há destruição de mais de 50%  do corpo vertebral, se as lesões</w:t>
      </w:r>
      <w:r w:rsidR="00DD154D">
        <w:rPr>
          <w:rFonts w:ascii="Arial" w:hAnsi="Arial" w:cs="Arial"/>
          <w:bCs/>
          <w:color w:val="000000"/>
          <w:sz w:val="24"/>
          <w:szCs w:val="24"/>
        </w:rPr>
        <w:t xml:space="preserve"> apresentam entrada posterior, se</w:t>
      </w:r>
      <w:r>
        <w:rPr>
          <w:rFonts w:ascii="Arial" w:hAnsi="Arial" w:cs="Arial"/>
          <w:bCs/>
          <w:color w:val="000000"/>
          <w:sz w:val="24"/>
          <w:szCs w:val="24"/>
        </w:rPr>
        <w:t xml:space="preserve"> o projéctil ficou </w:t>
      </w:r>
      <w:r>
        <w:rPr>
          <w:rFonts w:ascii="Arial" w:hAnsi="Arial" w:cs="Arial"/>
          <w:bCs/>
          <w:color w:val="000000"/>
          <w:sz w:val="24"/>
          <w:szCs w:val="24"/>
        </w:rPr>
        <w:lastRenderedPageBreak/>
        <w:t>alojado dentro do canal medu</w:t>
      </w:r>
      <w:r w:rsidR="00DD154D">
        <w:rPr>
          <w:rFonts w:ascii="Arial" w:hAnsi="Arial" w:cs="Arial"/>
          <w:bCs/>
          <w:color w:val="000000"/>
          <w:sz w:val="24"/>
          <w:szCs w:val="24"/>
        </w:rPr>
        <w:t xml:space="preserve">lar com lesão neurológica progressiva, </w:t>
      </w:r>
      <w:r>
        <w:rPr>
          <w:rFonts w:ascii="Arial" w:hAnsi="Arial" w:cs="Arial"/>
          <w:bCs/>
          <w:color w:val="000000"/>
          <w:sz w:val="24"/>
          <w:szCs w:val="24"/>
        </w:rPr>
        <w:t>a cirurgia com tentativa de extracção do projéctil está indicada.</w:t>
      </w:r>
    </w:p>
    <w:p w:rsidR="001F71C9" w:rsidRPr="00AA2E71" w:rsidRDefault="001F71C9" w:rsidP="001F71C9">
      <w:pPr>
        <w:spacing w:line="480" w:lineRule="auto"/>
        <w:ind w:firstLine="360"/>
        <w:jc w:val="both"/>
        <w:rPr>
          <w:rFonts w:ascii="Arial" w:hAnsi="Arial" w:cs="Arial"/>
          <w:sz w:val="24"/>
          <w:szCs w:val="24"/>
        </w:rPr>
      </w:pPr>
      <w:r w:rsidRPr="00AA2E71">
        <w:rPr>
          <w:rFonts w:ascii="Arial" w:hAnsi="Arial" w:cs="Arial"/>
          <w:sz w:val="24"/>
          <w:szCs w:val="24"/>
        </w:rPr>
        <w:t>Na perspectiva médico-legal, e na tentativa de clarificar a natureza do disparo (acidental, suicida ou homicida) é importante avaliar vários elementos periciais:</w:t>
      </w:r>
    </w:p>
    <w:p w:rsidR="001F71C9" w:rsidRPr="00AA2E71" w:rsidRDefault="001F71C9" w:rsidP="001F71C9">
      <w:pPr>
        <w:pStyle w:val="PargrafodaLista"/>
        <w:numPr>
          <w:ilvl w:val="0"/>
          <w:numId w:val="33"/>
        </w:numPr>
        <w:spacing w:line="480" w:lineRule="auto"/>
        <w:jc w:val="both"/>
        <w:rPr>
          <w:rFonts w:ascii="Arial" w:hAnsi="Arial" w:cs="Arial"/>
          <w:sz w:val="24"/>
          <w:szCs w:val="24"/>
        </w:rPr>
      </w:pPr>
      <w:r w:rsidRPr="00AA2E71">
        <w:rPr>
          <w:rFonts w:ascii="Arial" w:hAnsi="Arial" w:cs="Arial"/>
          <w:sz w:val="24"/>
          <w:szCs w:val="24"/>
        </w:rPr>
        <w:t>O exame do local pode-nos sugerir uma etiologia homicida do disparo quando existem indícios de luta</w:t>
      </w:r>
      <w:r w:rsidR="008F7E4B">
        <w:rPr>
          <w:rFonts w:ascii="Arial" w:hAnsi="Arial" w:cs="Arial"/>
          <w:sz w:val="24"/>
          <w:szCs w:val="24"/>
        </w:rPr>
        <w:t xml:space="preserve"> </w:t>
      </w:r>
      <w:r w:rsidRPr="00AA2E71">
        <w:rPr>
          <w:rFonts w:ascii="Arial" w:hAnsi="Arial" w:cs="Arial"/>
          <w:sz w:val="24"/>
          <w:szCs w:val="24"/>
        </w:rPr>
        <w:t>e ausência de arma na mão ou vizinhança da vítima. Con</w:t>
      </w:r>
      <w:r w:rsidR="008F7E4B">
        <w:rPr>
          <w:rFonts w:ascii="Arial" w:hAnsi="Arial" w:cs="Arial"/>
          <w:sz w:val="24"/>
          <w:szCs w:val="24"/>
        </w:rPr>
        <w:t>trariamente, uma etiologia suici</w:t>
      </w:r>
      <w:r w:rsidRPr="00AA2E71">
        <w:rPr>
          <w:rFonts w:ascii="Arial" w:hAnsi="Arial" w:cs="Arial"/>
          <w:sz w:val="24"/>
          <w:szCs w:val="24"/>
        </w:rPr>
        <w:t>da pode ser sugerida pela presença de arma na mão da vítima, pela posição da vítima perante um espelho ou perante uma porta trancada pelo interior com cartas escritas pela vítima justificando o seu propósito.</w:t>
      </w:r>
    </w:p>
    <w:p w:rsidR="001F71C9" w:rsidRPr="00AA2E71" w:rsidRDefault="001F71C9" w:rsidP="001F71C9">
      <w:pPr>
        <w:pStyle w:val="PargrafodaLista"/>
        <w:numPr>
          <w:ilvl w:val="0"/>
          <w:numId w:val="33"/>
        </w:numPr>
        <w:spacing w:line="480" w:lineRule="auto"/>
        <w:jc w:val="both"/>
        <w:rPr>
          <w:rFonts w:ascii="Arial" w:hAnsi="Arial" w:cs="Arial"/>
          <w:sz w:val="24"/>
          <w:szCs w:val="24"/>
        </w:rPr>
      </w:pPr>
      <w:r w:rsidRPr="00AA2E71">
        <w:rPr>
          <w:rFonts w:ascii="Arial" w:hAnsi="Arial" w:cs="Arial"/>
          <w:sz w:val="24"/>
          <w:szCs w:val="24"/>
        </w:rPr>
        <w:t>O exame da arma também fornece informações importantes, sugerindo etiologia suicida quando são usadas armas atípicas ou quando são feitos disparos sem projéctil.</w:t>
      </w:r>
    </w:p>
    <w:p w:rsidR="001F71C9" w:rsidRPr="00AA2E71" w:rsidRDefault="001F71C9" w:rsidP="001F71C9">
      <w:pPr>
        <w:pStyle w:val="PargrafodaLista"/>
        <w:numPr>
          <w:ilvl w:val="0"/>
          <w:numId w:val="33"/>
        </w:numPr>
        <w:spacing w:line="480" w:lineRule="auto"/>
        <w:jc w:val="both"/>
        <w:rPr>
          <w:rFonts w:ascii="Arial" w:hAnsi="Arial" w:cs="Arial"/>
          <w:sz w:val="24"/>
          <w:szCs w:val="24"/>
        </w:rPr>
      </w:pPr>
      <w:r w:rsidRPr="00AA2E71">
        <w:rPr>
          <w:rFonts w:ascii="Arial" w:hAnsi="Arial" w:cs="Arial"/>
          <w:sz w:val="24"/>
          <w:szCs w:val="24"/>
        </w:rPr>
        <w:t>O exame do cadáver fornece dados fundamantais para o diagnóstico. Disparos de contacto ou de curta distância na região parietal direita, disparos em que o projéctil segue um trajecto ascendente e ligeiramente de trás para a frente e a presença de sinais de pólvora na mão da vítima, são altamente sugestivos de etiologia suicida. Quando as lesões são múltiplas, atingem o dorso ou há sinais de disparo a longa distância a etiologia homicida é mais provável.</w:t>
      </w:r>
    </w:p>
    <w:p w:rsidR="001F71C9" w:rsidRPr="00DD154D" w:rsidRDefault="001F71C9" w:rsidP="00DD154D">
      <w:pPr>
        <w:spacing w:line="480" w:lineRule="auto"/>
        <w:ind w:firstLine="708"/>
        <w:jc w:val="both"/>
        <w:rPr>
          <w:rFonts w:ascii="Arial" w:hAnsi="Arial" w:cs="Arial"/>
          <w:bCs/>
          <w:color w:val="000000"/>
          <w:sz w:val="24"/>
          <w:szCs w:val="24"/>
        </w:rPr>
      </w:pPr>
    </w:p>
    <w:p w:rsidR="00DD154D" w:rsidRDefault="00DD154D" w:rsidP="007C6335">
      <w:pPr>
        <w:spacing w:line="480" w:lineRule="auto"/>
        <w:ind w:firstLine="708"/>
        <w:jc w:val="both"/>
        <w:rPr>
          <w:rFonts w:ascii="Arial" w:hAnsi="Arial" w:cs="Arial"/>
          <w:bCs/>
          <w:color w:val="000000"/>
          <w:sz w:val="24"/>
          <w:szCs w:val="24"/>
        </w:rPr>
      </w:pPr>
    </w:p>
    <w:p w:rsidR="00931087" w:rsidRDefault="00931087" w:rsidP="00931087">
      <w:pPr>
        <w:spacing w:line="480" w:lineRule="auto"/>
        <w:jc w:val="both"/>
        <w:rPr>
          <w:rFonts w:ascii="Arial" w:hAnsi="Arial" w:cs="Arial"/>
          <w:bCs/>
          <w:color w:val="000000"/>
          <w:sz w:val="24"/>
          <w:szCs w:val="24"/>
        </w:rPr>
      </w:pPr>
    </w:p>
    <w:p w:rsidR="002665C4" w:rsidRDefault="001F71C9" w:rsidP="002665C4">
      <w:pPr>
        <w:spacing w:line="480" w:lineRule="auto"/>
        <w:ind w:firstLine="708"/>
        <w:jc w:val="both"/>
        <w:rPr>
          <w:rFonts w:ascii="Arial" w:hAnsi="Arial" w:cs="Arial"/>
          <w:bCs/>
          <w:color w:val="000000"/>
          <w:sz w:val="24"/>
          <w:szCs w:val="24"/>
        </w:rPr>
      </w:pPr>
      <w:r>
        <w:rPr>
          <w:rFonts w:ascii="Arial" w:hAnsi="Arial" w:cs="Arial"/>
          <w:bCs/>
          <w:color w:val="000000"/>
          <w:sz w:val="24"/>
          <w:szCs w:val="24"/>
        </w:rPr>
        <w:t>É</w:t>
      </w:r>
      <w:r w:rsidR="008A6886">
        <w:rPr>
          <w:rFonts w:ascii="Arial" w:hAnsi="Arial" w:cs="Arial"/>
          <w:bCs/>
          <w:color w:val="000000"/>
          <w:sz w:val="24"/>
          <w:szCs w:val="24"/>
        </w:rPr>
        <w:t xml:space="preserve"> papel de qualquer médico estabelecer a urgência da situação e a necessidade d</w:t>
      </w:r>
      <w:r w:rsidR="002656E5">
        <w:rPr>
          <w:rFonts w:ascii="Arial" w:hAnsi="Arial" w:cs="Arial"/>
          <w:bCs/>
          <w:color w:val="000000"/>
          <w:sz w:val="24"/>
          <w:szCs w:val="24"/>
        </w:rPr>
        <w:t>e chamar um perito médico-legal perante uma LAF.</w:t>
      </w:r>
      <w:r w:rsidR="008A6886">
        <w:rPr>
          <w:rFonts w:ascii="Arial" w:hAnsi="Arial" w:cs="Arial"/>
          <w:bCs/>
          <w:color w:val="000000"/>
          <w:sz w:val="24"/>
          <w:szCs w:val="24"/>
        </w:rPr>
        <w:t xml:space="preserve"> </w:t>
      </w:r>
      <w:r w:rsidR="001B47A5">
        <w:rPr>
          <w:rFonts w:ascii="Arial" w:hAnsi="Arial" w:cs="Arial"/>
          <w:bCs/>
          <w:color w:val="000000"/>
          <w:sz w:val="24"/>
          <w:szCs w:val="24"/>
        </w:rPr>
        <w:t>Como sabemos, há numerosos serviços de urgência que não dispõem de um perito 24 horas por dia, advindo daí a necessidade de saber avaliar e descrev</w:t>
      </w:r>
      <w:r w:rsidR="008F7E4B">
        <w:rPr>
          <w:rFonts w:ascii="Arial" w:hAnsi="Arial" w:cs="Arial"/>
          <w:bCs/>
          <w:color w:val="000000"/>
          <w:sz w:val="24"/>
          <w:szCs w:val="24"/>
        </w:rPr>
        <w:t>er LAF. Neste sentido, apresentamos</w:t>
      </w:r>
      <w:r w:rsidR="001B47A5">
        <w:rPr>
          <w:rFonts w:ascii="Arial" w:hAnsi="Arial" w:cs="Arial"/>
          <w:bCs/>
          <w:color w:val="000000"/>
          <w:sz w:val="24"/>
          <w:szCs w:val="24"/>
        </w:rPr>
        <w:t xml:space="preserve"> um breve protocolo de actuação que </w:t>
      </w:r>
      <w:r w:rsidR="00123A84">
        <w:rPr>
          <w:rFonts w:ascii="Arial" w:hAnsi="Arial" w:cs="Arial"/>
          <w:bCs/>
          <w:color w:val="000000"/>
          <w:sz w:val="24"/>
          <w:szCs w:val="24"/>
        </w:rPr>
        <w:t>poderia</w:t>
      </w:r>
      <w:r w:rsidR="001B47A5">
        <w:rPr>
          <w:rFonts w:ascii="Arial" w:hAnsi="Arial" w:cs="Arial"/>
          <w:bCs/>
          <w:color w:val="000000"/>
          <w:sz w:val="24"/>
          <w:szCs w:val="24"/>
        </w:rPr>
        <w:t xml:space="preserve"> ser seguido na abordagem de vítimas de armas de fogo e que facilitaria a posterior investigação que muitas vezes fica amputada, ou por falta de descrição das lesões à chegada ao serviço de urgência ou por falta de recolha de </w:t>
      </w:r>
      <w:r w:rsidR="00123A84">
        <w:rPr>
          <w:rFonts w:ascii="Arial" w:hAnsi="Arial" w:cs="Arial"/>
          <w:bCs/>
          <w:color w:val="000000"/>
          <w:sz w:val="24"/>
          <w:szCs w:val="24"/>
        </w:rPr>
        <w:t>vestígios/dados</w:t>
      </w:r>
      <w:r w:rsidR="002665C4">
        <w:rPr>
          <w:rFonts w:ascii="Arial" w:hAnsi="Arial" w:cs="Arial"/>
          <w:bCs/>
          <w:color w:val="000000"/>
          <w:sz w:val="24"/>
          <w:szCs w:val="24"/>
        </w:rPr>
        <w:t xml:space="preserve"> </w:t>
      </w:r>
      <w:r w:rsidR="001B47A5">
        <w:rPr>
          <w:rFonts w:ascii="Arial" w:hAnsi="Arial" w:cs="Arial"/>
          <w:bCs/>
          <w:color w:val="000000"/>
          <w:sz w:val="24"/>
          <w:szCs w:val="24"/>
        </w:rPr>
        <w:t>fundamentais.</w:t>
      </w:r>
    </w:p>
    <w:p w:rsidR="003D3DFB" w:rsidRDefault="003D3DFB" w:rsidP="00CC3FF8">
      <w:pPr>
        <w:spacing w:line="480" w:lineRule="auto"/>
        <w:jc w:val="both"/>
        <w:rPr>
          <w:rFonts w:ascii="Arial" w:hAnsi="Arial" w:cs="Arial"/>
          <w:bCs/>
          <w:color w:val="000000"/>
          <w:sz w:val="24"/>
          <w:szCs w:val="24"/>
        </w:rPr>
        <w:sectPr w:rsidR="003D3DFB" w:rsidSect="00213138">
          <w:headerReference w:type="default" r:id="rId44"/>
          <w:pgSz w:w="11906" w:h="16838"/>
          <w:pgMar w:top="1417" w:right="1701" w:bottom="1417" w:left="1701" w:header="708" w:footer="708" w:gutter="0"/>
          <w:pgNumType w:start="1"/>
          <w:cols w:space="708"/>
          <w:docGrid w:linePitch="360"/>
        </w:sectPr>
      </w:pPr>
    </w:p>
    <w:p w:rsidR="00B03AC6" w:rsidRPr="00B03AC6" w:rsidRDefault="00B03AC6" w:rsidP="00CC3FF8">
      <w:pPr>
        <w:spacing w:line="240" w:lineRule="auto"/>
        <w:jc w:val="center"/>
        <w:rPr>
          <w:rFonts w:ascii="Arial" w:hAnsi="Arial" w:cs="Arial"/>
          <w:b/>
          <w:sz w:val="24"/>
          <w:szCs w:val="24"/>
        </w:rPr>
      </w:pPr>
      <w:r>
        <w:rPr>
          <w:rFonts w:ascii="Arial" w:hAnsi="Arial" w:cs="Arial"/>
          <w:b/>
          <w:sz w:val="24"/>
          <w:szCs w:val="24"/>
        </w:rPr>
        <w:lastRenderedPageBreak/>
        <w:t xml:space="preserve">DESCRIÇÃO DE LESÕES E </w:t>
      </w:r>
      <w:r w:rsidRPr="00B03AC6">
        <w:rPr>
          <w:rFonts w:ascii="Arial" w:hAnsi="Arial" w:cs="Arial"/>
          <w:b/>
          <w:sz w:val="24"/>
          <w:szCs w:val="24"/>
        </w:rPr>
        <w:t>RECOLHA</w:t>
      </w:r>
      <w:r>
        <w:rPr>
          <w:rFonts w:ascii="Arial" w:hAnsi="Arial" w:cs="Arial"/>
          <w:b/>
          <w:sz w:val="24"/>
          <w:szCs w:val="24"/>
        </w:rPr>
        <w:t>/</w:t>
      </w:r>
      <w:r w:rsidRPr="00B03AC6">
        <w:rPr>
          <w:rFonts w:ascii="Arial" w:hAnsi="Arial" w:cs="Arial"/>
          <w:b/>
          <w:sz w:val="24"/>
          <w:szCs w:val="24"/>
        </w:rPr>
        <w:t>CONSERVAÇÃO DE VESTÍGIOS</w:t>
      </w:r>
    </w:p>
    <w:p w:rsidR="00B03AC6" w:rsidRDefault="003E16DE" w:rsidP="003F68BA">
      <w:pPr>
        <w:spacing w:line="240" w:lineRule="auto"/>
        <w:rPr>
          <w:rFonts w:ascii="Arial" w:hAnsi="Arial" w:cs="Arial"/>
          <w:sz w:val="24"/>
          <w:szCs w:val="24"/>
        </w:rPr>
      </w:pPr>
      <w:r>
        <w:rPr>
          <w:rFonts w:ascii="Arial" w:hAnsi="Arial" w:cs="Arial"/>
          <w:sz w:val="24"/>
          <w:szCs w:val="24"/>
        </w:rPr>
        <w:t xml:space="preserve">   </w:t>
      </w:r>
      <w:r w:rsidR="00B03AC6" w:rsidRPr="00B03AC6">
        <w:rPr>
          <w:rFonts w:ascii="Arial" w:hAnsi="Arial" w:cs="Arial"/>
          <w:noProof/>
          <w:sz w:val="24"/>
          <w:szCs w:val="24"/>
          <w:lang w:eastAsia="pt-PT"/>
        </w:rPr>
        <w:drawing>
          <wp:inline distT="0" distB="0" distL="0" distR="0">
            <wp:extent cx="5079644" cy="541325"/>
            <wp:effectExtent l="19050" t="0" r="6706" b="0"/>
            <wp:docPr id="7" name="Obje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500990" cy="1021556"/>
                      <a:chOff x="571472" y="714356"/>
                      <a:chExt cx="7500990" cy="1021556"/>
                    </a:xfrm>
                  </a:grpSpPr>
                  <a:sp>
                    <a:nvSpPr>
                      <a:cNvPr id="2" name="CaixaDeTexto 1"/>
                      <a:cNvSpPr txBox="1"/>
                    </a:nvSpPr>
                    <a:spPr>
                      <a:xfrm>
                        <a:off x="571472" y="714356"/>
                        <a:ext cx="7500990" cy="1021556"/>
                      </a:xfrm>
                      <a:prstGeom prst="roundRect">
                        <a:avLst/>
                      </a:prstGeom>
                    </a:spPr>
                    <a:txSp>
                      <a:txBody>
                        <a:bodyPr wrap="square" rtlCol="0">
                          <a:spAutoFit/>
                        </a:bodyPr>
                        <a:lstStyle>
                          <a:defPPr>
                            <a:defRPr lang="pt-P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pt-PT" dirty="0" smtClean="0"/>
                            <a:t>Com o objectivo de minimizar a perda de qualquer vestígio ou prevenir a sua deterioração durante o transporte é necessário colocar sacos de papel nas mãos da vítima, segurá-las com elásticos e envolver o corpo num lençol limpo</a:t>
                          </a:r>
                          <a:endParaRPr lang="pt-PT" dirty="0"/>
                        </a:p>
                      </a:txBody>
                      <a:useSpRect/>
                    </a:txSp>
                    <a:style>
                      <a:lnRef idx="1">
                        <a:schemeClr val="accent4"/>
                      </a:lnRef>
                      <a:fillRef idx="2">
                        <a:schemeClr val="accent4"/>
                      </a:fillRef>
                      <a:effectRef idx="1">
                        <a:schemeClr val="accent4"/>
                      </a:effectRef>
                      <a:fontRef idx="minor">
                        <a:schemeClr val="dk1"/>
                      </a:fontRef>
                    </a:style>
                  </a:sp>
                </lc:lockedCanvas>
              </a:graphicData>
            </a:graphic>
          </wp:inline>
        </w:drawing>
      </w:r>
    </w:p>
    <w:p w:rsidR="00B03AC6" w:rsidRDefault="003E16DE" w:rsidP="003F68BA">
      <w:pPr>
        <w:spacing w:line="240" w:lineRule="auto"/>
        <w:rPr>
          <w:rFonts w:ascii="Arial" w:hAnsi="Arial" w:cs="Arial"/>
          <w:sz w:val="24"/>
          <w:szCs w:val="24"/>
        </w:rPr>
      </w:pPr>
      <w:r>
        <w:rPr>
          <w:rFonts w:ascii="Arial" w:hAnsi="Arial" w:cs="Arial"/>
          <w:sz w:val="24"/>
          <w:szCs w:val="24"/>
        </w:rPr>
        <w:t xml:space="preserve">    </w:t>
      </w:r>
      <w:r w:rsidR="001A2B93" w:rsidRPr="001A2B93">
        <w:rPr>
          <w:rFonts w:ascii="Arial" w:hAnsi="Arial" w:cs="Arial"/>
          <w:noProof/>
          <w:sz w:val="24"/>
          <w:szCs w:val="24"/>
          <w:lang w:eastAsia="pt-PT"/>
        </w:rPr>
        <w:drawing>
          <wp:inline distT="0" distB="0" distL="0" distR="0">
            <wp:extent cx="5099659" cy="270663"/>
            <wp:effectExtent l="0" t="0" r="0" b="0"/>
            <wp:docPr id="26" name="Objeto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15370" cy="408623"/>
                      <a:chOff x="428596" y="2357430"/>
                      <a:chExt cx="8215370" cy="408623"/>
                    </a:xfrm>
                  </a:grpSpPr>
                  <a:sp>
                    <a:nvSpPr>
                      <a:cNvPr id="3" name="CaixaDeTexto 2"/>
                      <a:cNvSpPr txBox="1"/>
                    </a:nvSpPr>
                    <a:spPr>
                      <a:xfrm>
                        <a:off x="428596" y="2357430"/>
                        <a:ext cx="8215370" cy="408623"/>
                      </a:xfrm>
                      <a:prstGeom prst="roundRect">
                        <a:avLst/>
                      </a:prstGeom>
                    </a:spPr>
                    <a:txSp>
                      <a:txBody>
                        <a:bodyPr wrap="square" rtlCol="0">
                          <a:spAutoFit/>
                        </a:bodyPr>
                        <a:lstStyle>
                          <a:defPPr>
                            <a:defRPr lang="pt-P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pt-PT" dirty="0" smtClean="0"/>
                            <a:t>Sempre que possível </a:t>
                          </a:r>
                          <a:r>
                            <a:rPr lang="pt-PT" b="1" dirty="0" smtClean="0"/>
                            <a:t>fotografar</a:t>
                          </a:r>
                          <a:r>
                            <a:rPr lang="pt-PT" dirty="0" smtClean="0"/>
                            <a:t> as lesões, colocando uma </a:t>
                          </a:r>
                          <a:r>
                            <a:rPr lang="pt-PT" u="sng" dirty="0" smtClean="0"/>
                            <a:t>régua</a:t>
                          </a:r>
                          <a:r>
                            <a:rPr lang="pt-PT" dirty="0" smtClean="0"/>
                            <a:t> no campo fotográfico</a:t>
                          </a:r>
                          <a:endParaRPr lang="pt-PT" dirty="0"/>
                        </a:p>
                      </a:txBody>
                      <a:useSpRect/>
                    </a:txSp>
                    <a:style>
                      <a:lnRef idx="1">
                        <a:schemeClr val="accent3"/>
                      </a:lnRef>
                      <a:fillRef idx="2">
                        <a:schemeClr val="accent3"/>
                      </a:fillRef>
                      <a:effectRef idx="1">
                        <a:schemeClr val="accent3"/>
                      </a:effectRef>
                      <a:fontRef idx="minor">
                        <a:schemeClr val="dk1"/>
                      </a:fontRef>
                    </a:style>
                  </a:sp>
                </lc:lockedCanvas>
              </a:graphicData>
            </a:graphic>
          </wp:inline>
        </w:drawing>
      </w:r>
    </w:p>
    <w:p w:rsidR="009C4E98" w:rsidRDefault="003E16DE" w:rsidP="00D248A0">
      <w:pPr>
        <w:spacing w:line="240" w:lineRule="auto"/>
        <w:rPr>
          <w:rFonts w:ascii="Arial" w:hAnsi="Arial" w:cs="Arial"/>
          <w:sz w:val="24"/>
          <w:szCs w:val="24"/>
        </w:rPr>
      </w:pPr>
      <w:r>
        <w:rPr>
          <w:rFonts w:ascii="Arial" w:hAnsi="Arial" w:cs="Arial"/>
          <w:sz w:val="24"/>
          <w:szCs w:val="24"/>
        </w:rPr>
        <w:t xml:space="preserve">   </w:t>
      </w:r>
      <w:r w:rsidR="0018476F" w:rsidRPr="0018476F">
        <w:rPr>
          <w:rFonts w:ascii="Arial" w:hAnsi="Arial" w:cs="Arial"/>
          <w:noProof/>
          <w:sz w:val="24"/>
          <w:szCs w:val="24"/>
          <w:lang w:eastAsia="pt-PT"/>
        </w:rPr>
        <w:drawing>
          <wp:inline distT="0" distB="0" distL="0" distR="0">
            <wp:extent cx="5162550" cy="952500"/>
            <wp:effectExtent l="19050" t="0" r="0" b="0"/>
            <wp:docPr id="52" name="Objeto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643966" cy="1634490"/>
                      <a:chOff x="0" y="3214686"/>
                      <a:chExt cx="8643966" cy="1634490"/>
                    </a:xfrm>
                  </a:grpSpPr>
                  <a:sp>
                    <a:nvSpPr>
                      <a:cNvPr id="4" name="CaixaDeTexto 3"/>
                      <a:cNvSpPr txBox="1"/>
                    </a:nvSpPr>
                    <a:spPr>
                      <a:xfrm>
                        <a:off x="0" y="3214686"/>
                        <a:ext cx="8643966" cy="1634490"/>
                      </a:xfrm>
                      <a:prstGeom prst="roundRect">
                        <a:avLst/>
                      </a:prstGeom>
                    </a:spPr>
                    <a:txSp>
                      <a:txBody>
                        <a:bodyPr wrap="square" rtlCol="0">
                          <a:spAutoFit/>
                        </a:bodyPr>
                        <a:lstStyle>
                          <a:defPPr>
                            <a:defRPr lang="pt-P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pt-PT" dirty="0" smtClean="0"/>
                            <a:t>Se não for possível fotografar, na descrição de LAF deve constar:  </a:t>
                          </a:r>
                          <a:r>
                            <a:rPr lang="pt-PT" b="1" dirty="0" smtClean="0"/>
                            <a:t>localização</a:t>
                          </a:r>
                          <a:r>
                            <a:rPr lang="pt-PT" dirty="0" smtClean="0"/>
                            <a:t>, </a:t>
                          </a:r>
                          <a:r>
                            <a:rPr lang="pt-PT" b="1" dirty="0" smtClean="0"/>
                            <a:t>número de lesões</a:t>
                          </a:r>
                          <a:r>
                            <a:rPr lang="pt-PT" dirty="0" smtClean="0"/>
                            <a:t>, </a:t>
                          </a:r>
                          <a:r>
                            <a:rPr lang="pt-PT" b="1" dirty="0" smtClean="0"/>
                            <a:t>forma</a:t>
                          </a:r>
                          <a:r>
                            <a:rPr lang="pt-PT" dirty="0" smtClean="0"/>
                            <a:t> (arredondada, ovalada, estrelada e bordos), </a:t>
                          </a:r>
                          <a:r>
                            <a:rPr lang="pt-PT" b="1" dirty="0" smtClean="0"/>
                            <a:t>dimensão</a:t>
                          </a:r>
                          <a:r>
                            <a:rPr lang="pt-PT" dirty="0" smtClean="0"/>
                            <a:t>, presença de </a:t>
                          </a:r>
                          <a:r>
                            <a:rPr lang="pt-PT" b="1" dirty="0" smtClean="0"/>
                            <a:t>tatuagem</a:t>
                          </a:r>
                          <a:r>
                            <a:rPr lang="pt-PT" dirty="0" smtClean="0"/>
                            <a:t> (queimadura, grãos de pólvora, negro de fumo e posição do OE relativamente à tatuagem produzida) e </a:t>
                          </a:r>
                          <a:r>
                            <a:rPr lang="pt-PT" b="1" dirty="0" smtClean="0"/>
                            <a:t>sinais de pólvora </a:t>
                          </a:r>
                          <a:r>
                            <a:rPr lang="pt-PT" dirty="0" smtClean="0"/>
                            <a:t>nas mãos da vítima, com especial atenção ao espaço interdigital entre o polegar e indicador.</a:t>
                          </a:r>
                          <a:endParaRPr lang="pt-PT" dirty="0"/>
                        </a:p>
                      </a:txBody>
                      <a:useSpRect/>
                    </a:txSp>
                    <a:style>
                      <a:lnRef idx="1">
                        <a:schemeClr val="accent4"/>
                      </a:lnRef>
                      <a:fillRef idx="2">
                        <a:schemeClr val="accent4"/>
                      </a:fillRef>
                      <a:effectRef idx="1">
                        <a:schemeClr val="accent4"/>
                      </a:effectRef>
                      <a:fontRef idx="minor">
                        <a:schemeClr val="dk1"/>
                      </a:fontRef>
                    </a:style>
                  </a:sp>
                </lc:lockedCanvas>
              </a:graphicData>
            </a:graphic>
          </wp:inline>
        </w:drawing>
      </w:r>
    </w:p>
    <w:p w:rsidR="00A53852" w:rsidRPr="007C6335" w:rsidRDefault="003E16DE" w:rsidP="00D248A0">
      <w:pPr>
        <w:spacing w:line="240" w:lineRule="auto"/>
        <w:rPr>
          <w:rFonts w:ascii="Arial" w:hAnsi="Arial" w:cs="Arial"/>
          <w:sz w:val="24"/>
          <w:szCs w:val="24"/>
        </w:rPr>
      </w:pPr>
      <w:r>
        <w:rPr>
          <w:rFonts w:ascii="Arial" w:hAnsi="Arial" w:cs="Arial"/>
          <w:noProof/>
          <w:sz w:val="24"/>
          <w:szCs w:val="24"/>
          <w:lang w:eastAsia="pt-PT"/>
        </w:rPr>
        <w:t xml:space="preserve">   </w:t>
      </w:r>
      <w:r w:rsidR="00A53852" w:rsidRPr="00A53852">
        <w:rPr>
          <w:rFonts w:ascii="Arial" w:hAnsi="Arial" w:cs="Arial"/>
          <w:noProof/>
          <w:sz w:val="24"/>
          <w:szCs w:val="24"/>
          <w:lang w:eastAsia="pt-PT"/>
        </w:rPr>
        <w:drawing>
          <wp:inline distT="0" distB="0" distL="0" distR="0">
            <wp:extent cx="5106838" cy="241540"/>
            <wp:effectExtent l="0" t="0" r="0" b="0"/>
            <wp:docPr id="49" name="Objeto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408623"/>
                      <a:chOff x="0" y="5072074"/>
                      <a:chExt cx="9144000" cy="408623"/>
                    </a:xfrm>
                  </a:grpSpPr>
                  <a:sp>
                    <a:nvSpPr>
                      <a:cNvPr id="5" name="CaixaDeTexto 4"/>
                      <a:cNvSpPr txBox="1"/>
                    </a:nvSpPr>
                    <a:spPr>
                      <a:xfrm>
                        <a:off x="0" y="5072074"/>
                        <a:ext cx="9144000" cy="408623"/>
                      </a:xfrm>
                      <a:prstGeom prst="roundRect">
                        <a:avLst/>
                      </a:prstGeom>
                    </a:spPr>
                    <a:txSp>
                      <a:txBody>
                        <a:bodyPr wrap="square" rtlCol="0">
                          <a:spAutoFit/>
                        </a:bodyPr>
                        <a:lstStyle>
                          <a:defPPr>
                            <a:defRPr lang="pt-P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pt-PT" b="1" dirty="0" smtClean="0"/>
                            <a:t>Não contaminar as amostras</a:t>
                          </a:r>
                          <a:r>
                            <a:rPr lang="pt-PT" dirty="0" smtClean="0"/>
                            <a:t>: Usar sempre luvas (e outro material de protecção se necessário) </a:t>
                          </a:r>
                          <a:endParaRPr lang="pt-PT" dirty="0"/>
                        </a:p>
                      </a:txBody>
                      <a:useSpRect/>
                    </a:txSp>
                    <a:style>
                      <a:lnRef idx="1">
                        <a:schemeClr val="accent3"/>
                      </a:lnRef>
                      <a:fillRef idx="2">
                        <a:schemeClr val="accent3"/>
                      </a:fillRef>
                      <a:effectRef idx="1">
                        <a:schemeClr val="accent3"/>
                      </a:effectRef>
                      <a:fontRef idx="minor">
                        <a:schemeClr val="dk1"/>
                      </a:fontRef>
                    </a:style>
                  </a:sp>
                </lc:lockedCanvas>
              </a:graphicData>
            </a:graphic>
          </wp:inline>
        </w:drawing>
      </w:r>
    </w:p>
    <w:p w:rsidR="009C4E98" w:rsidRPr="007C6335" w:rsidRDefault="001A2B93" w:rsidP="003F68BA">
      <w:pPr>
        <w:spacing w:line="240" w:lineRule="auto"/>
        <w:rPr>
          <w:rFonts w:ascii="Arial" w:hAnsi="Arial" w:cs="Arial"/>
          <w:sz w:val="24"/>
          <w:szCs w:val="24"/>
        </w:rPr>
      </w:pPr>
      <w:r w:rsidRPr="001A2B93">
        <w:rPr>
          <w:rFonts w:ascii="Arial" w:hAnsi="Arial" w:cs="Arial"/>
          <w:noProof/>
          <w:sz w:val="24"/>
          <w:szCs w:val="24"/>
          <w:lang w:eastAsia="pt-PT"/>
        </w:rPr>
        <w:drawing>
          <wp:inline distT="0" distB="0" distL="0" distR="0">
            <wp:extent cx="2460802" cy="416967"/>
            <wp:effectExtent l="19050" t="0" r="0" b="0"/>
            <wp:docPr id="28" name="Objeto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429024" cy="374571"/>
                      <a:chOff x="1214414" y="285728"/>
                      <a:chExt cx="3429024" cy="374571"/>
                    </a:xfrm>
                  </a:grpSpPr>
                  <a:sp>
                    <a:nvSpPr>
                      <a:cNvPr id="2" name="CaixaDeTexto 1"/>
                      <a:cNvSpPr txBox="1"/>
                    </a:nvSpPr>
                    <a:spPr>
                      <a:xfrm>
                        <a:off x="1214414" y="285728"/>
                        <a:ext cx="3429024" cy="374571"/>
                      </a:xfrm>
                      <a:prstGeom prst="roundRect">
                        <a:avLst/>
                      </a:prstGeom>
                    </a:spPr>
                    <a:txSp>
                      <a:txBody>
                        <a:bodyPr wrap="square" rtlCol="0">
                          <a:spAutoFit/>
                        </a:bodyPr>
                        <a:lstStyle>
                          <a:defPPr>
                            <a:defRPr lang="pt-P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dirty="0" smtClean="0"/>
                            <a:t>Colheita de amostras biológicas</a:t>
                          </a:r>
                          <a:endParaRPr lang="pt-PT" sz="1600" b="1" dirty="0"/>
                        </a:p>
                      </a:txBody>
                      <a:useSpRect/>
                    </a:txSp>
                    <a:style>
                      <a:lnRef idx="1">
                        <a:schemeClr val="accent6"/>
                      </a:lnRef>
                      <a:fillRef idx="3">
                        <a:schemeClr val="accent6"/>
                      </a:fillRef>
                      <a:effectRef idx="2">
                        <a:schemeClr val="accent6"/>
                      </a:effectRef>
                      <a:fontRef idx="minor">
                        <a:schemeClr val="lt1"/>
                      </a:fontRef>
                    </a:style>
                  </a:sp>
                </lc:lockedCanvas>
              </a:graphicData>
            </a:graphic>
          </wp:inline>
        </w:drawing>
      </w:r>
      <w:r w:rsidR="00A53852">
        <w:rPr>
          <w:rFonts w:ascii="Arial" w:hAnsi="Arial" w:cs="Arial"/>
          <w:sz w:val="24"/>
          <w:szCs w:val="24"/>
        </w:rPr>
        <w:t xml:space="preserve">       </w:t>
      </w:r>
      <w:r w:rsidRPr="001A2B93">
        <w:rPr>
          <w:rFonts w:ascii="Arial" w:hAnsi="Arial" w:cs="Arial"/>
          <w:noProof/>
          <w:sz w:val="24"/>
          <w:szCs w:val="24"/>
          <w:lang w:eastAsia="pt-PT"/>
        </w:rPr>
        <w:drawing>
          <wp:inline distT="0" distB="0" distL="0" distR="0">
            <wp:extent cx="2571750" cy="419100"/>
            <wp:effectExtent l="19050" t="0" r="0" b="0"/>
            <wp:docPr id="29" name="Objeto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429024" cy="374571"/>
                      <a:chOff x="1214414" y="857232"/>
                      <a:chExt cx="3429024" cy="374571"/>
                    </a:xfrm>
                  </a:grpSpPr>
                  <a:sp>
                    <a:nvSpPr>
                      <a:cNvPr id="3" name="CaixaDeTexto 2"/>
                      <a:cNvSpPr txBox="1"/>
                    </a:nvSpPr>
                    <a:spPr>
                      <a:xfrm>
                        <a:off x="1214414" y="857232"/>
                        <a:ext cx="3429024" cy="374571"/>
                      </a:xfrm>
                      <a:prstGeom prst="roundRect">
                        <a:avLst/>
                      </a:prstGeom>
                    </a:spPr>
                    <a:txSp>
                      <a:txBody>
                        <a:bodyPr wrap="square" rtlCol="0">
                          <a:spAutoFit/>
                        </a:bodyPr>
                        <a:lstStyle>
                          <a:defPPr>
                            <a:defRPr lang="pt-P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dirty="0" smtClean="0"/>
                            <a:t>Colheita de amostras não biológicas</a:t>
                          </a:r>
                          <a:endParaRPr lang="pt-PT" sz="1600" b="1" dirty="0"/>
                        </a:p>
                      </a:txBody>
                      <a:useSpRect/>
                    </a:txSp>
                    <a:style>
                      <a:lnRef idx="1">
                        <a:schemeClr val="accent6"/>
                      </a:lnRef>
                      <a:fillRef idx="3">
                        <a:schemeClr val="accent6"/>
                      </a:fillRef>
                      <a:effectRef idx="2">
                        <a:schemeClr val="accent6"/>
                      </a:effectRef>
                      <a:fontRef idx="minor">
                        <a:schemeClr val="lt1"/>
                      </a:fontRef>
                    </a:style>
                  </a:sp>
                </lc:lockedCanvas>
              </a:graphicData>
            </a:graphic>
          </wp:inline>
        </w:drawing>
      </w:r>
    </w:p>
    <w:p w:rsidR="009C4E98" w:rsidRPr="007C6335" w:rsidRDefault="00A40636" w:rsidP="003F68BA">
      <w:pPr>
        <w:spacing w:line="240" w:lineRule="auto"/>
        <w:rPr>
          <w:rFonts w:ascii="Arial" w:hAnsi="Arial" w:cs="Arial"/>
          <w:sz w:val="24"/>
          <w:szCs w:val="24"/>
        </w:rPr>
      </w:pPr>
      <w:r>
        <w:rPr>
          <w:noProof/>
          <w:lang w:eastAsia="pt-PT"/>
        </w:rPr>
        <w:drawing>
          <wp:inline distT="0" distB="0" distL="0" distR="0">
            <wp:extent cx="2316099" cy="1118798"/>
            <wp:effectExtent l="19050" t="0" r="8001" b="0"/>
            <wp:docPr id="3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srcRect l="24283" t="38989" r="22925" b="22744"/>
                    <a:stretch>
                      <a:fillRect/>
                    </a:stretch>
                  </pic:blipFill>
                  <pic:spPr bwMode="auto">
                    <a:xfrm>
                      <a:off x="0" y="0"/>
                      <a:ext cx="2318213" cy="1119819"/>
                    </a:xfrm>
                    <a:prstGeom prst="rect">
                      <a:avLst/>
                    </a:prstGeom>
                    <a:noFill/>
                    <a:ln w="9525">
                      <a:noFill/>
                      <a:miter lim="800000"/>
                      <a:headEnd/>
                      <a:tailEnd/>
                    </a:ln>
                  </pic:spPr>
                </pic:pic>
              </a:graphicData>
            </a:graphic>
          </wp:inline>
        </w:drawing>
      </w:r>
      <w:r w:rsidR="005D588C">
        <w:rPr>
          <w:rFonts w:ascii="Arial" w:hAnsi="Arial" w:cs="Arial"/>
          <w:sz w:val="24"/>
          <w:szCs w:val="24"/>
        </w:rPr>
        <w:t xml:space="preserve">          </w:t>
      </w:r>
      <w:r w:rsidR="005D588C">
        <w:rPr>
          <w:rFonts w:ascii="Arial" w:hAnsi="Arial" w:cs="Arial"/>
          <w:noProof/>
          <w:sz w:val="24"/>
          <w:szCs w:val="24"/>
          <w:lang w:eastAsia="pt-PT"/>
        </w:rPr>
        <w:drawing>
          <wp:inline distT="0" distB="0" distL="0" distR="0">
            <wp:extent cx="2533954" cy="1024128"/>
            <wp:effectExtent l="19050" t="0" r="0" b="0"/>
            <wp:docPr id="4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a:srcRect l="37703" t="44469" r="28760" b="35348"/>
                    <a:stretch>
                      <a:fillRect/>
                    </a:stretch>
                  </pic:blipFill>
                  <pic:spPr bwMode="auto">
                    <a:xfrm>
                      <a:off x="0" y="0"/>
                      <a:ext cx="2533949" cy="1024126"/>
                    </a:xfrm>
                    <a:prstGeom prst="rect">
                      <a:avLst/>
                    </a:prstGeom>
                    <a:noFill/>
                    <a:ln w="9525">
                      <a:noFill/>
                      <a:miter lim="800000"/>
                      <a:headEnd/>
                      <a:tailEnd/>
                    </a:ln>
                  </pic:spPr>
                </pic:pic>
              </a:graphicData>
            </a:graphic>
          </wp:inline>
        </w:drawing>
      </w:r>
    </w:p>
    <w:p w:rsidR="009C4E98" w:rsidRPr="007C6335" w:rsidRDefault="00A40636" w:rsidP="003F68BA">
      <w:pPr>
        <w:spacing w:line="240" w:lineRule="auto"/>
      </w:pPr>
      <w:r>
        <w:rPr>
          <w:noProof/>
          <w:lang w:eastAsia="pt-PT"/>
        </w:rPr>
        <w:drawing>
          <wp:inline distT="0" distB="0" distL="0" distR="0">
            <wp:extent cx="2319991" cy="1009650"/>
            <wp:effectExtent l="19050" t="0" r="4109" b="0"/>
            <wp:docPr id="3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srcRect l="37432" t="44252" r="30798" b="32528"/>
                    <a:stretch>
                      <a:fillRect/>
                    </a:stretch>
                  </pic:blipFill>
                  <pic:spPr bwMode="auto">
                    <a:xfrm>
                      <a:off x="0" y="0"/>
                      <a:ext cx="2323721" cy="1011273"/>
                    </a:xfrm>
                    <a:prstGeom prst="rect">
                      <a:avLst/>
                    </a:prstGeom>
                    <a:noFill/>
                    <a:ln w="9525">
                      <a:noFill/>
                      <a:miter lim="800000"/>
                      <a:headEnd/>
                      <a:tailEnd/>
                    </a:ln>
                  </pic:spPr>
                </pic:pic>
              </a:graphicData>
            </a:graphic>
          </wp:inline>
        </w:drawing>
      </w:r>
      <w:r w:rsidR="00200C91">
        <w:t xml:space="preserve">             </w:t>
      </w:r>
      <w:r w:rsidR="00200C91">
        <w:rPr>
          <w:noProof/>
          <w:lang w:eastAsia="pt-PT"/>
        </w:rPr>
        <w:drawing>
          <wp:inline distT="0" distB="0" distL="0" distR="0">
            <wp:extent cx="2599792" cy="1053389"/>
            <wp:effectExtent l="19050" t="0" r="0" b="0"/>
            <wp:docPr id="47"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8"/>
                    <a:srcRect l="37432" t="44252" r="28362" b="34914"/>
                    <a:stretch>
                      <a:fillRect/>
                    </a:stretch>
                  </pic:blipFill>
                  <pic:spPr bwMode="auto">
                    <a:xfrm>
                      <a:off x="0" y="0"/>
                      <a:ext cx="2604254" cy="1055197"/>
                    </a:xfrm>
                    <a:prstGeom prst="rect">
                      <a:avLst/>
                    </a:prstGeom>
                    <a:noFill/>
                    <a:ln w="9525">
                      <a:noFill/>
                      <a:miter lim="800000"/>
                      <a:headEnd/>
                      <a:tailEnd/>
                    </a:ln>
                  </pic:spPr>
                </pic:pic>
              </a:graphicData>
            </a:graphic>
          </wp:inline>
        </w:drawing>
      </w:r>
    </w:p>
    <w:p w:rsidR="007244FD" w:rsidRDefault="00A40636" w:rsidP="003F68BA">
      <w:pPr>
        <w:spacing w:line="240" w:lineRule="auto"/>
      </w:pPr>
      <w:r>
        <w:rPr>
          <w:noProof/>
          <w:lang w:eastAsia="pt-PT"/>
        </w:rPr>
        <w:drawing>
          <wp:inline distT="0" distB="0" distL="0" distR="0">
            <wp:extent cx="2318385" cy="980198"/>
            <wp:effectExtent l="19050" t="0" r="5715" b="0"/>
            <wp:docPr id="40"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srcRect l="37432" t="44469" r="31204" b="34263"/>
                    <a:stretch>
                      <a:fillRect/>
                    </a:stretch>
                  </pic:blipFill>
                  <pic:spPr bwMode="auto">
                    <a:xfrm>
                      <a:off x="0" y="0"/>
                      <a:ext cx="2319473" cy="980658"/>
                    </a:xfrm>
                    <a:prstGeom prst="rect">
                      <a:avLst/>
                    </a:prstGeom>
                    <a:noFill/>
                    <a:ln w="9525">
                      <a:noFill/>
                      <a:miter lim="800000"/>
                      <a:headEnd/>
                      <a:tailEnd/>
                    </a:ln>
                  </pic:spPr>
                </pic:pic>
              </a:graphicData>
            </a:graphic>
          </wp:inline>
        </w:drawing>
      </w:r>
      <w:r w:rsidR="001204B0">
        <w:t xml:space="preserve">            </w:t>
      </w:r>
      <w:r w:rsidR="001204B0">
        <w:rPr>
          <w:noProof/>
          <w:lang w:eastAsia="pt-PT"/>
        </w:rPr>
        <w:drawing>
          <wp:inline distT="0" distB="0" distL="0" distR="0">
            <wp:extent cx="2614422" cy="1071887"/>
            <wp:effectExtent l="19050" t="0" r="0" b="0"/>
            <wp:docPr id="48"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0"/>
                    <a:srcRect l="38251" t="44902" r="31322" b="35141"/>
                    <a:stretch>
                      <a:fillRect/>
                    </a:stretch>
                  </pic:blipFill>
                  <pic:spPr bwMode="auto">
                    <a:xfrm>
                      <a:off x="0" y="0"/>
                      <a:ext cx="2614426" cy="1071889"/>
                    </a:xfrm>
                    <a:prstGeom prst="rect">
                      <a:avLst/>
                    </a:prstGeom>
                    <a:noFill/>
                    <a:ln w="9525">
                      <a:noFill/>
                      <a:miter lim="800000"/>
                      <a:headEnd/>
                      <a:tailEnd/>
                    </a:ln>
                  </pic:spPr>
                </pic:pic>
              </a:graphicData>
            </a:graphic>
          </wp:inline>
        </w:drawing>
      </w:r>
    </w:p>
    <w:p w:rsidR="009C4E98" w:rsidRDefault="007244FD" w:rsidP="003F68BA">
      <w:pPr>
        <w:spacing w:line="240" w:lineRule="auto"/>
      </w:pPr>
      <w:r>
        <w:rPr>
          <w:noProof/>
          <w:lang w:eastAsia="pt-PT"/>
        </w:rPr>
        <w:drawing>
          <wp:inline distT="0" distB="0" distL="0" distR="0">
            <wp:extent cx="2250493" cy="943661"/>
            <wp:effectExtent l="19050" t="0" r="0" b="0"/>
            <wp:docPr id="41"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srcRect l="37567" t="44035" r="32422" b="35782"/>
                    <a:stretch>
                      <a:fillRect/>
                    </a:stretch>
                  </pic:blipFill>
                  <pic:spPr bwMode="auto">
                    <a:xfrm>
                      <a:off x="0" y="0"/>
                      <a:ext cx="2254516" cy="945348"/>
                    </a:xfrm>
                    <a:prstGeom prst="rect">
                      <a:avLst/>
                    </a:prstGeom>
                    <a:noFill/>
                    <a:ln w="9525">
                      <a:noFill/>
                      <a:miter lim="800000"/>
                      <a:headEnd/>
                      <a:tailEnd/>
                    </a:ln>
                  </pic:spPr>
                </pic:pic>
              </a:graphicData>
            </a:graphic>
          </wp:inline>
        </w:drawing>
      </w:r>
    </w:p>
    <w:p w:rsidR="00481143" w:rsidRPr="007C6335" w:rsidRDefault="007244FD" w:rsidP="007244FD">
      <w:pPr>
        <w:spacing w:line="240" w:lineRule="auto"/>
      </w:pPr>
      <w:r>
        <w:rPr>
          <w:noProof/>
          <w:lang w:eastAsia="pt-PT"/>
        </w:rPr>
        <w:drawing>
          <wp:inline distT="0" distB="0" distL="0" distR="0">
            <wp:extent cx="2245360" cy="800100"/>
            <wp:effectExtent l="19050" t="0" r="2540" b="0"/>
            <wp:docPr id="42"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a:srcRect l="37303" t="45587" r="32399" b="39253"/>
                    <a:stretch>
                      <a:fillRect/>
                    </a:stretch>
                  </pic:blipFill>
                  <pic:spPr bwMode="auto">
                    <a:xfrm>
                      <a:off x="0" y="0"/>
                      <a:ext cx="2245360" cy="800100"/>
                    </a:xfrm>
                    <a:prstGeom prst="rect">
                      <a:avLst/>
                    </a:prstGeom>
                    <a:noFill/>
                    <a:ln w="9525">
                      <a:noFill/>
                      <a:miter lim="800000"/>
                      <a:headEnd/>
                      <a:tailEnd/>
                    </a:ln>
                  </pic:spPr>
                </pic:pic>
              </a:graphicData>
            </a:graphic>
          </wp:inline>
        </w:drawing>
      </w:r>
    </w:p>
    <w:p w:rsidR="009C4E98" w:rsidRPr="00DF592E" w:rsidRDefault="00FE11D3" w:rsidP="009C4E98">
      <w:pPr>
        <w:pStyle w:val="Ttulo1"/>
        <w:jc w:val="left"/>
      </w:pPr>
      <w:bookmarkStart w:id="20" w:name="_Toc200017147"/>
      <w:r>
        <w:lastRenderedPageBreak/>
        <w:t>7-REFERÊNCIa</w:t>
      </w:r>
      <w:r w:rsidR="009C4E98" w:rsidRPr="00DF592E">
        <w:t>S</w:t>
      </w:r>
      <w:bookmarkEnd w:id="20"/>
    </w:p>
    <w:p w:rsidR="009C4E98" w:rsidRPr="00DF592E" w:rsidRDefault="009C4E98" w:rsidP="009C4E98">
      <w:pPr>
        <w:spacing w:line="480" w:lineRule="auto"/>
        <w:ind w:hanging="567"/>
        <w:jc w:val="both"/>
        <w:rPr>
          <w:rFonts w:ascii="Arial" w:hAnsi="Arial" w:cs="Arial"/>
          <w:b/>
          <w:sz w:val="24"/>
          <w:szCs w:val="24"/>
          <w:lang w:val="en-US"/>
        </w:rPr>
      </w:pPr>
    </w:p>
    <w:p w:rsidR="00B613F0" w:rsidRDefault="00B613F0" w:rsidP="00B613F0">
      <w:pPr>
        <w:spacing w:line="480" w:lineRule="auto"/>
        <w:ind w:hanging="567"/>
        <w:jc w:val="both"/>
        <w:rPr>
          <w:rFonts w:ascii="Arial" w:hAnsi="Arial" w:cs="Arial"/>
          <w:i/>
          <w:sz w:val="24"/>
          <w:szCs w:val="24"/>
          <w:lang w:val="en-US"/>
        </w:rPr>
      </w:pPr>
      <w:r>
        <w:rPr>
          <w:rFonts w:ascii="Arial" w:hAnsi="Arial" w:cs="Arial"/>
          <w:sz w:val="24"/>
          <w:szCs w:val="24"/>
          <w:lang w:val="en-US"/>
        </w:rPr>
        <w:t xml:space="preserve">Aarabi, B. 1995 ʻManagement of traumatic aneurysms caused by high-velocity missile head woundsʼ </w:t>
      </w:r>
      <w:r>
        <w:rPr>
          <w:rFonts w:ascii="Arial" w:hAnsi="Arial" w:cs="Arial"/>
          <w:i/>
          <w:sz w:val="24"/>
          <w:szCs w:val="24"/>
          <w:lang w:val="en-US"/>
        </w:rPr>
        <w:t xml:space="preserve">Neurosurg Clin North Am, </w:t>
      </w:r>
      <w:r w:rsidRPr="00B7014D">
        <w:rPr>
          <w:rFonts w:ascii="Arial" w:hAnsi="Arial" w:cs="Arial"/>
          <w:sz w:val="24"/>
          <w:szCs w:val="24"/>
          <w:lang w:val="en-US"/>
        </w:rPr>
        <w:t>vol. 6, pp.775-797</w:t>
      </w:r>
      <w:r>
        <w:rPr>
          <w:rFonts w:ascii="Arial" w:hAnsi="Arial" w:cs="Arial"/>
          <w:sz w:val="24"/>
          <w:szCs w:val="24"/>
          <w:lang w:val="en-US"/>
        </w:rPr>
        <w:t>.</w:t>
      </w:r>
    </w:p>
    <w:p w:rsidR="009C4E98" w:rsidRDefault="009C4E98" w:rsidP="009C4E98">
      <w:pPr>
        <w:spacing w:line="480" w:lineRule="auto"/>
        <w:ind w:hanging="567"/>
        <w:jc w:val="both"/>
        <w:rPr>
          <w:rFonts w:ascii="Arial" w:hAnsi="Arial" w:cs="Arial"/>
          <w:sz w:val="24"/>
          <w:szCs w:val="24"/>
          <w:lang w:val="en-US"/>
        </w:rPr>
      </w:pPr>
      <w:r w:rsidRPr="00DF592E">
        <w:rPr>
          <w:rFonts w:ascii="Arial" w:hAnsi="Arial" w:cs="Arial"/>
          <w:sz w:val="24"/>
          <w:szCs w:val="24"/>
          <w:lang w:val="en-US"/>
        </w:rPr>
        <w:t>Actis Dato, G.M., Arslanian, A</w:t>
      </w:r>
      <w:r w:rsidR="00B7014D">
        <w:rPr>
          <w:rFonts w:ascii="Arial" w:hAnsi="Arial" w:cs="Arial"/>
          <w:sz w:val="24"/>
          <w:szCs w:val="24"/>
          <w:lang w:val="en-US"/>
        </w:rPr>
        <w:t>., Di Marzio, P., Filosso, P.L. &amp;</w:t>
      </w:r>
      <w:r w:rsidRPr="00DF592E">
        <w:rPr>
          <w:rFonts w:ascii="Arial" w:hAnsi="Arial" w:cs="Arial"/>
          <w:sz w:val="24"/>
          <w:szCs w:val="24"/>
          <w:lang w:val="en-US"/>
        </w:rPr>
        <w:t xml:space="preserve"> Ruffini, E. 2003 ʻPostraumatic and iatrogenic foreign bodies in </w:t>
      </w:r>
      <w:r w:rsidRPr="00ED18D2">
        <w:rPr>
          <w:rFonts w:ascii="Arial" w:hAnsi="Arial" w:cs="Arial"/>
          <w:sz w:val="24"/>
          <w:szCs w:val="24"/>
          <w:lang w:val="en-US"/>
        </w:rPr>
        <w:t>the heart</w:t>
      </w:r>
      <w:proofErr w:type="gramStart"/>
      <w:r w:rsidRPr="00ED18D2">
        <w:rPr>
          <w:rFonts w:ascii="Arial" w:hAnsi="Arial" w:cs="Arial"/>
          <w:sz w:val="24"/>
          <w:szCs w:val="24"/>
          <w:lang w:val="en-US"/>
        </w:rPr>
        <w:t>:report</w:t>
      </w:r>
      <w:proofErr w:type="gramEnd"/>
      <w:r w:rsidRPr="00ED18D2">
        <w:rPr>
          <w:rFonts w:ascii="Arial" w:hAnsi="Arial" w:cs="Arial"/>
          <w:sz w:val="24"/>
          <w:szCs w:val="24"/>
          <w:lang w:val="en-US"/>
        </w:rPr>
        <w:t xml:space="preserve"> of fourteen cases and review of the literatureʼ</w:t>
      </w:r>
      <w:r>
        <w:rPr>
          <w:rFonts w:ascii="Arial" w:hAnsi="Arial" w:cs="Arial"/>
          <w:sz w:val="24"/>
          <w:szCs w:val="24"/>
          <w:lang w:val="en-US"/>
        </w:rPr>
        <w:t xml:space="preserve"> </w:t>
      </w:r>
      <w:r w:rsidRPr="00ED18D2">
        <w:rPr>
          <w:rFonts w:ascii="Arial" w:hAnsi="Arial" w:cs="Arial"/>
          <w:i/>
          <w:sz w:val="24"/>
          <w:szCs w:val="24"/>
          <w:lang w:val="en-US"/>
        </w:rPr>
        <w:t>The Journal of thorac</w:t>
      </w:r>
      <w:r w:rsidR="00B7014D">
        <w:rPr>
          <w:rFonts w:ascii="Arial" w:hAnsi="Arial" w:cs="Arial"/>
          <w:i/>
          <w:sz w:val="24"/>
          <w:szCs w:val="24"/>
          <w:lang w:val="en-US"/>
        </w:rPr>
        <w:t xml:space="preserve">ic and cardiovascular surgery, </w:t>
      </w:r>
      <w:r w:rsidR="00B7014D" w:rsidRPr="00B7014D">
        <w:rPr>
          <w:rFonts w:ascii="Arial" w:hAnsi="Arial" w:cs="Arial"/>
          <w:sz w:val="24"/>
          <w:szCs w:val="24"/>
          <w:lang w:val="en-US"/>
        </w:rPr>
        <w:t>vol.126, no.</w:t>
      </w:r>
      <w:r w:rsidRPr="00B7014D">
        <w:rPr>
          <w:rFonts w:ascii="Arial" w:hAnsi="Arial" w:cs="Arial"/>
          <w:sz w:val="24"/>
          <w:szCs w:val="24"/>
          <w:lang w:val="en-US"/>
        </w:rPr>
        <w:t>2, pp</w:t>
      </w:r>
      <w:r w:rsidR="00B7014D" w:rsidRPr="00B7014D">
        <w:rPr>
          <w:rFonts w:ascii="Arial" w:hAnsi="Arial" w:cs="Arial"/>
          <w:sz w:val="24"/>
          <w:szCs w:val="24"/>
          <w:lang w:val="en-US"/>
        </w:rPr>
        <w:t>.</w:t>
      </w:r>
      <w:r w:rsidRPr="00B7014D">
        <w:rPr>
          <w:rFonts w:ascii="Arial" w:hAnsi="Arial" w:cs="Arial"/>
          <w:sz w:val="24"/>
          <w:szCs w:val="24"/>
          <w:lang w:val="en-US"/>
        </w:rPr>
        <w:t xml:space="preserve"> 408-414</w:t>
      </w:r>
      <w:r w:rsidR="00B7014D">
        <w:rPr>
          <w:rFonts w:ascii="Arial" w:hAnsi="Arial" w:cs="Arial"/>
          <w:sz w:val="24"/>
          <w:szCs w:val="24"/>
          <w:lang w:val="en-US"/>
        </w:rPr>
        <w:t>.</w:t>
      </w:r>
    </w:p>
    <w:p w:rsidR="00B613F0" w:rsidRDefault="00B613F0"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Andenmatten, M.A., Thali, M.J., Kneubuehl, B.P., Oesterhelwel, L., Ross, S., Spendlove, D. &amp; Bollinger, S.A. 2008 ʻGunshot injuries detected by post-mortem multislice computed tomography (MSCT): A feasibility studyʼ, </w:t>
      </w:r>
      <w:r>
        <w:rPr>
          <w:rFonts w:ascii="Arial" w:hAnsi="Arial" w:cs="Arial"/>
          <w:i/>
          <w:sz w:val="24"/>
          <w:szCs w:val="24"/>
          <w:lang w:val="en-US"/>
        </w:rPr>
        <w:t xml:space="preserve">Legal Medicine, </w:t>
      </w:r>
      <w:r>
        <w:rPr>
          <w:rFonts w:ascii="Arial" w:hAnsi="Arial" w:cs="Arial"/>
          <w:sz w:val="24"/>
          <w:szCs w:val="24"/>
          <w:lang w:val="en-US"/>
        </w:rPr>
        <w:t>article in press.</w:t>
      </w:r>
    </w:p>
    <w:p w:rsidR="00BA719C" w:rsidRDefault="00BA719C"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 xml:space="preserve">ʻAntibiotic Prophylaxis for Penetrating Brain Injuryʼ </w:t>
      </w:r>
      <w:r w:rsidR="00FB24EC">
        <w:rPr>
          <w:rFonts w:ascii="Arial" w:hAnsi="Arial" w:cs="Arial"/>
          <w:sz w:val="24"/>
          <w:szCs w:val="24"/>
          <w:lang w:val="en-US"/>
        </w:rPr>
        <w:t>2001, The Journal of Trauma, vol. 51, no. 2, pp.34-40.</w:t>
      </w:r>
      <w:proofErr w:type="gramEnd"/>
      <w:r w:rsidR="00FB24EC">
        <w:rPr>
          <w:rFonts w:ascii="Arial" w:hAnsi="Arial" w:cs="Arial"/>
          <w:sz w:val="24"/>
          <w:szCs w:val="24"/>
          <w:lang w:val="en-US"/>
        </w:rPr>
        <w:t xml:space="preserve"> </w:t>
      </w:r>
    </w:p>
    <w:p w:rsidR="00B613F0" w:rsidRDefault="00B613F0"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Aslan, S., Uzkeser, M., Katirci, Y., Cakir, Z., Bilir, O., Bilge, F. &amp; Cakir, M. 2006 ʻAir Guns.</w:t>
      </w:r>
      <w:proofErr w:type="gramEnd"/>
      <w:r>
        <w:rPr>
          <w:rFonts w:ascii="Arial" w:hAnsi="Arial" w:cs="Arial"/>
          <w:sz w:val="24"/>
          <w:szCs w:val="24"/>
          <w:lang w:val="en-US"/>
        </w:rPr>
        <w:t xml:space="preserve"> Toys or Weapons</w:t>
      </w:r>
      <w:proofErr w:type="gramStart"/>
      <w:r>
        <w:rPr>
          <w:rFonts w:ascii="Arial" w:hAnsi="Arial" w:cs="Arial"/>
          <w:sz w:val="24"/>
          <w:szCs w:val="24"/>
          <w:lang w:val="en-US"/>
        </w:rPr>
        <w:t>?ʼ</w:t>
      </w:r>
      <w:proofErr w:type="gramEnd"/>
      <w:r>
        <w:rPr>
          <w:rFonts w:ascii="Arial" w:hAnsi="Arial" w:cs="Arial"/>
          <w:sz w:val="24"/>
          <w:szCs w:val="24"/>
          <w:lang w:val="en-US"/>
        </w:rPr>
        <w:t xml:space="preserve">, </w:t>
      </w:r>
      <w:r w:rsidR="00A35CDE">
        <w:rPr>
          <w:rFonts w:ascii="Arial" w:hAnsi="Arial" w:cs="Arial"/>
          <w:i/>
          <w:sz w:val="24"/>
          <w:szCs w:val="24"/>
          <w:lang w:val="en-US"/>
        </w:rPr>
        <w:t xml:space="preserve">The American Journal of Forensic Medicine and Pathology, </w:t>
      </w:r>
      <w:r w:rsidR="00A35CDE">
        <w:rPr>
          <w:rFonts w:ascii="Arial" w:hAnsi="Arial" w:cs="Arial"/>
          <w:sz w:val="24"/>
          <w:szCs w:val="24"/>
          <w:lang w:val="en-US"/>
        </w:rPr>
        <w:t>vol. 27, no.3, pp.260 - 262.</w:t>
      </w:r>
    </w:p>
    <w:p w:rsidR="009C0619" w:rsidRPr="009C0619" w:rsidRDefault="009C0619" w:rsidP="009C4E98">
      <w:pPr>
        <w:spacing w:line="480" w:lineRule="auto"/>
        <w:ind w:hanging="567"/>
        <w:jc w:val="both"/>
        <w:rPr>
          <w:rFonts w:ascii="Arial" w:hAnsi="Arial" w:cs="Arial"/>
          <w:sz w:val="24"/>
          <w:szCs w:val="24"/>
          <w:lang w:val="en-US"/>
        </w:rPr>
      </w:pPr>
      <w:r w:rsidRPr="009C0619">
        <w:rPr>
          <w:rFonts w:ascii="Arial" w:hAnsi="Arial" w:cs="Arial"/>
          <w:sz w:val="24"/>
          <w:szCs w:val="24"/>
          <w:lang w:val="en-US"/>
        </w:rPr>
        <w:t>Balci, Y., Canogullari, G. &amp; Ulupinar, E. 2007, ʻCharacterization of the gunshot suicidesʼ</w:t>
      </w:r>
      <w:r>
        <w:rPr>
          <w:rFonts w:ascii="Arial" w:hAnsi="Arial" w:cs="Arial"/>
          <w:sz w:val="24"/>
          <w:szCs w:val="24"/>
          <w:lang w:val="en-US"/>
        </w:rPr>
        <w:t xml:space="preserve">, </w:t>
      </w:r>
      <w:r>
        <w:rPr>
          <w:rFonts w:ascii="Arial" w:hAnsi="Arial" w:cs="Arial"/>
          <w:i/>
          <w:sz w:val="24"/>
          <w:szCs w:val="24"/>
          <w:lang w:val="en-US"/>
        </w:rPr>
        <w:t xml:space="preserve">Journal of Forensic and Legal Medicine, </w:t>
      </w:r>
      <w:r>
        <w:rPr>
          <w:rFonts w:ascii="Arial" w:hAnsi="Arial" w:cs="Arial"/>
          <w:sz w:val="24"/>
          <w:szCs w:val="24"/>
          <w:lang w:val="en-US"/>
        </w:rPr>
        <w:t>vol.14, pp.203-208.</w:t>
      </w:r>
    </w:p>
    <w:p w:rsidR="009C4E98" w:rsidRPr="00B7014D" w:rsidRDefault="009C4E98" w:rsidP="009C4E98">
      <w:pPr>
        <w:spacing w:line="480" w:lineRule="auto"/>
        <w:ind w:hanging="567"/>
        <w:jc w:val="both"/>
        <w:rPr>
          <w:rFonts w:ascii="Arial" w:hAnsi="Arial" w:cs="Arial"/>
          <w:sz w:val="24"/>
          <w:szCs w:val="24"/>
        </w:rPr>
      </w:pPr>
      <w:r w:rsidRPr="00F709F1">
        <w:rPr>
          <w:rFonts w:ascii="Arial" w:hAnsi="Arial" w:cs="Arial"/>
          <w:sz w:val="24"/>
          <w:szCs w:val="24"/>
        </w:rPr>
        <w:t>Barros Filho, T.E.P., Oliveira, R.P., Barros, E.K., Von</w:t>
      </w:r>
      <w:r w:rsidR="00B7014D">
        <w:rPr>
          <w:rFonts w:ascii="Arial" w:hAnsi="Arial" w:cs="Arial"/>
          <w:sz w:val="24"/>
          <w:szCs w:val="24"/>
        </w:rPr>
        <w:t xml:space="preserve"> Unlendorff, E.F. &amp; Iutaka, A.S.</w:t>
      </w:r>
      <w:r w:rsidRPr="00F709F1">
        <w:rPr>
          <w:rFonts w:ascii="Arial" w:hAnsi="Arial" w:cs="Arial"/>
          <w:sz w:val="24"/>
          <w:szCs w:val="24"/>
        </w:rPr>
        <w:t xml:space="preserve"> 2002 ʻFerimentos por arma de </w:t>
      </w:r>
      <w:r>
        <w:rPr>
          <w:rFonts w:ascii="Arial" w:hAnsi="Arial" w:cs="Arial"/>
          <w:sz w:val="24"/>
          <w:szCs w:val="24"/>
        </w:rPr>
        <w:t>fogo na coluna vertebral: estudo epidemiológico</w:t>
      </w:r>
      <w:r w:rsidRPr="00F709F1">
        <w:rPr>
          <w:rFonts w:ascii="Arial" w:hAnsi="Arial" w:cs="Arial"/>
          <w:sz w:val="24"/>
          <w:szCs w:val="24"/>
        </w:rPr>
        <w:t>ʼ</w:t>
      </w:r>
      <w:r>
        <w:rPr>
          <w:rFonts w:ascii="Arial" w:hAnsi="Arial" w:cs="Arial"/>
          <w:sz w:val="24"/>
          <w:szCs w:val="24"/>
        </w:rPr>
        <w:t xml:space="preserve"> </w:t>
      </w:r>
      <w:r>
        <w:rPr>
          <w:rFonts w:ascii="Arial" w:hAnsi="Arial" w:cs="Arial"/>
          <w:i/>
          <w:sz w:val="24"/>
          <w:szCs w:val="24"/>
        </w:rPr>
        <w:t xml:space="preserve">Coluna/Columna, </w:t>
      </w:r>
      <w:r w:rsidR="00B7014D" w:rsidRPr="00B7014D">
        <w:rPr>
          <w:rFonts w:ascii="Arial" w:hAnsi="Arial" w:cs="Arial"/>
          <w:sz w:val="24"/>
          <w:szCs w:val="24"/>
        </w:rPr>
        <w:t>v</w:t>
      </w:r>
      <w:r w:rsidRPr="00B7014D">
        <w:rPr>
          <w:rFonts w:ascii="Arial" w:hAnsi="Arial" w:cs="Arial"/>
          <w:sz w:val="24"/>
          <w:szCs w:val="24"/>
        </w:rPr>
        <w:t xml:space="preserve">ol 2, </w:t>
      </w:r>
      <w:r w:rsidR="00B7014D" w:rsidRPr="00B7014D">
        <w:rPr>
          <w:rFonts w:ascii="Arial" w:hAnsi="Arial" w:cs="Arial"/>
          <w:sz w:val="24"/>
          <w:szCs w:val="24"/>
        </w:rPr>
        <w:t xml:space="preserve">no.1, </w:t>
      </w:r>
      <w:r w:rsidRPr="00B7014D">
        <w:rPr>
          <w:rFonts w:ascii="Arial" w:hAnsi="Arial" w:cs="Arial"/>
          <w:sz w:val="24"/>
          <w:szCs w:val="24"/>
        </w:rPr>
        <w:t>pp.83-87</w:t>
      </w:r>
      <w:r w:rsidR="00B7014D">
        <w:rPr>
          <w:rFonts w:ascii="Arial" w:hAnsi="Arial" w:cs="Arial"/>
          <w:sz w:val="24"/>
          <w:szCs w:val="24"/>
        </w:rPr>
        <w:t>.</w:t>
      </w:r>
    </w:p>
    <w:p w:rsidR="009C4E98" w:rsidRPr="00B47B1D" w:rsidRDefault="00B7014D" w:rsidP="009C4E98">
      <w:pPr>
        <w:spacing w:line="480" w:lineRule="auto"/>
        <w:ind w:hanging="567"/>
        <w:jc w:val="both"/>
        <w:rPr>
          <w:lang w:val="en-US"/>
        </w:rPr>
      </w:pPr>
      <w:r>
        <w:rPr>
          <w:rFonts w:ascii="Arial" w:hAnsi="Arial" w:cs="Arial"/>
          <w:sz w:val="24"/>
          <w:szCs w:val="24"/>
        </w:rPr>
        <w:lastRenderedPageBreak/>
        <w:t>Benato, M.L., Zaninelli, E.M. &amp;</w:t>
      </w:r>
      <w:r w:rsidR="009C4E98" w:rsidRPr="00CA7000">
        <w:rPr>
          <w:rFonts w:ascii="Arial" w:hAnsi="Arial" w:cs="Arial"/>
          <w:sz w:val="24"/>
          <w:szCs w:val="24"/>
        </w:rPr>
        <w:t xml:space="preserve"> Graells, X.S.I. 2007, ‘Avaliação da incidência das lesões por arma de fogo da coluna vertebral’, </w:t>
      </w:r>
      <w:r w:rsidR="009C4E98" w:rsidRPr="00CA7000">
        <w:rPr>
          <w:rFonts w:ascii="Arial" w:hAnsi="Arial" w:cs="Arial"/>
          <w:i/>
          <w:iCs/>
          <w:sz w:val="24"/>
          <w:szCs w:val="24"/>
        </w:rPr>
        <w:t xml:space="preserve">Rev Coluna/Columna, </w:t>
      </w:r>
      <w:r w:rsidR="009C4E98" w:rsidRPr="00B7014D">
        <w:rPr>
          <w:rFonts w:ascii="Arial" w:hAnsi="Arial" w:cs="Arial"/>
          <w:iCs/>
          <w:sz w:val="24"/>
          <w:szCs w:val="24"/>
        </w:rPr>
        <w:t>vol.6 , pp. 155-</w:t>
      </w:r>
      <w:bookmarkStart w:id="21" w:name="AJWANI-ETAL-2003"/>
      <w:bookmarkStart w:id="22" w:name="ANGELI-ETAL-2003"/>
      <w:bookmarkEnd w:id="21"/>
      <w:bookmarkEnd w:id="22"/>
      <w:r w:rsidR="009C4E98" w:rsidRPr="00B7014D">
        <w:rPr>
          <w:rFonts w:ascii="Arial" w:hAnsi="Arial" w:cs="Arial"/>
          <w:iCs/>
          <w:sz w:val="24"/>
          <w:szCs w:val="24"/>
        </w:rPr>
        <w:t>161.</w:t>
      </w:r>
      <w:r w:rsidR="009C4E98" w:rsidRPr="00CA7000">
        <w:rPr>
          <w:rFonts w:ascii="Arial" w:hAnsi="Arial" w:cs="Arial"/>
          <w:i/>
          <w:iCs/>
          <w:sz w:val="24"/>
          <w:szCs w:val="24"/>
        </w:rPr>
        <w:t xml:space="preserve"> </w:t>
      </w:r>
      <w:r w:rsidR="009C4E98" w:rsidRPr="00CE53DE">
        <w:rPr>
          <w:rFonts w:ascii="Arial" w:hAnsi="Arial" w:cs="Arial"/>
          <w:iCs/>
          <w:sz w:val="24"/>
          <w:szCs w:val="24"/>
          <w:lang w:val="en-US"/>
        </w:rPr>
        <w:t xml:space="preserve">Retrieved </w:t>
      </w:r>
      <w:r w:rsidR="009C4E98">
        <w:rPr>
          <w:rFonts w:ascii="Arial" w:hAnsi="Arial" w:cs="Arial"/>
          <w:iCs/>
          <w:sz w:val="24"/>
          <w:szCs w:val="24"/>
          <w:lang w:val="en-US"/>
        </w:rPr>
        <w:t>16</w:t>
      </w:r>
      <w:r w:rsidR="009C4E98" w:rsidRPr="00CE53DE">
        <w:rPr>
          <w:rFonts w:ascii="Arial" w:hAnsi="Arial" w:cs="Arial"/>
          <w:iCs/>
          <w:sz w:val="24"/>
          <w:szCs w:val="24"/>
          <w:lang w:val="en-US"/>
        </w:rPr>
        <w:t>/</w:t>
      </w:r>
      <w:r w:rsidR="009C4E98">
        <w:rPr>
          <w:rFonts w:ascii="Arial" w:hAnsi="Arial" w:cs="Arial"/>
          <w:iCs/>
          <w:sz w:val="24"/>
          <w:szCs w:val="24"/>
          <w:lang w:val="en-US"/>
        </w:rPr>
        <w:t>9</w:t>
      </w:r>
      <w:r w:rsidR="009C4E98" w:rsidRPr="00CE53DE">
        <w:rPr>
          <w:rFonts w:ascii="Arial" w:hAnsi="Arial" w:cs="Arial"/>
          <w:iCs/>
          <w:sz w:val="24"/>
          <w:szCs w:val="24"/>
          <w:lang w:val="en-US"/>
        </w:rPr>
        <w:t>/200</w:t>
      </w:r>
      <w:r w:rsidR="009C4E98">
        <w:rPr>
          <w:rFonts w:ascii="Arial" w:hAnsi="Arial" w:cs="Arial"/>
          <w:iCs/>
          <w:sz w:val="24"/>
          <w:szCs w:val="24"/>
          <w:lang w:val="en-US"/>
        </w:rPr>
        <w:t>7</w:t>
      </w:r>
      <w:r w:rsidR="009C4E98" w:rsidRPr="00CE53DE">
        <w:rPr>
          <w:rFonts w:ascii="Arial" w:hAnsi="Arial" w:cs="Arial"/>
          <w:iCs/>
          <w:sz w:val="24"/>
          <w:szCs w:val="24"/>
          <w:lang w:val="en-US"/>
        </w:rPr>
        <w:t xml:space="preserve">, </w:t>
      </w:r>
      <w:r w:rsidR="009C4E98">
        <w:rPr>
          <w:rFonts w:ascii="Arial" w:hAnsi="Arial" w:cs="Arial"/>
          <w:iCs/>
          <w:sz w:val="24"/>
          <w:szCs w:val="24"/>
          <w:lang w:val="en-US"/>
        </w:rPr>
        <w:t xml:space="preserve">from </w:t>
      </w:r>
      <w:hyperlink r:id="rId53" w:history="1">
        <w:r w:rsidR="009C4E98" w:rsidRPr="0011070D">
          <w:rPr>
            <w:rStyle w:val="Hyperlink"/>
            <w:rFonts w:ascii="Arial" w:hAnsi="Arial" w:cs="Arial"/>
            <w:iCs/>
            <w:sz w:val="24"/>
            <w:szCs w:val="24"/>
            <w:lang w:val="en-US"/>
          </w:rPr>
          <w:t>http://www.coluna.com.br/revistacoluna/volume6/Novo_pag_155_161_novos_graficos_-_Incid%C3%AAncias_les%C3%B5es_arma_fogo.pdf</w:t>
        </w:r>
      </w:hyperlink>
    </w:p>
    <w:p w:rsidR="00580BBB" w:rsidRPr="000A3635" w:rsidRDefault="00580BBB"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Betz, P., Peschel, O. &amp; Eisenmenger, W. 1994, ʻSuicidal gunshot wounds-site and characteristicsʼ</w:t>
      </w:r>
      <w:r w:rsidR="000A3635">
        <w:rPr>
          <w:rFonts w:ascii="Arial" w:hAnsi="Arial" w:cs="Arial"/>
          <w:sz w:val="24"/>
          <w:szCs w:val="24"/>
          <w:lang w:val="en-US"/>
        </w:rPr>
        <w:t xml:space="preserve">, </w:t>
      </w:r>
      <w:r w:rsidR="000A3635">
        <w:rPr>
          <w:rFonts w:ascii="Arial" w:hAnsi="Arial" w:cs="Arial"/>
          <w:i/>
          <w:sz w:val="24"/>
          <w:szCs w:val="24"/>
          <w:lang w:val="en-US"/>
        </w:rPr>
        <w:t xml:space="preserve">Arch Kriminol, </w:t>
      </w:r>
      <w:r w:rsidR="000A3635">
        <w:rPr>
          <w:rFonts w:ascii="Arial" w:hAnsi="Arial" w:cs="Arial"/>
          <w:sz w:val="24"/>
          <w:szCs w:val="24"/>
          <w:lang w:val="en-US"/>
        </w:rPr>
        <w:t>vol.193, pp.65-71.</w:t>
      </w:r>
      <w:proofErr w:type="gramEnd"/>
    </w:p>
    <w:p w:rsidR="009A204E" w:rsidRPr="009A204E" w:rsidRDefault="009A204E"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Blumenthal, R. 2007, ʻSuicidal Gunshot Wounds to the Headʼ </w:t>
      </w:r>
      <w:r>
        <w:rPr>
          <w:rFonts w:ascii="Arial" w:hAnsi="Arial" w:cs="Arial"/>
          <w:i/>
          <w:sz w:val="24"/>
          <w:szCs w:val="24"/>
          <w:lang w:val="en-US"/>
        </w:rPr>
        <w:t xml:space="preserve">The American Journal of Forensic Medicine and Pathology, </w:t>
      </w:r>
      <w:r>
        <w:rPr>
          <w:rFonts w:ascii="Arial" w:hAnsi="Arial" w:cs="Arial"/>
          <w:sz w:val="24"/>
          <w:szCs w:val="24"/>
          <w:lang w:val="en-US"/>
        </w:rPr>
        <w:t>vol.28, no.4, pp. 288-291.</w:t>
      </w:r>
    </w:p>
    <w:p w:rsidR="009C4E98" w:rsidRPr="00336844" w:rsidRDefault="00B7014D"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Bono, C. M. &amp; Heary R. F.</w:t>
      </w:r>
      <w:r w:rsidR="009C4E98">
        <w:rPr>
          <w:rFonts w:ascii="Arial" w:hAnsi="Arial" w:cs="Arial"/>
          <w:sz w:val="24"/>
          <w:szCs w:val="24"/>
          <w:lang w:val="en-US"/>
        </w:rPr>
        <w:t xml:space="preserve"> 2004</w:t>
      </w:r>
      <w:r w:rsidR="009A204E">
        <w:rPr>
          <w:rFonts w:ascii="Arial" w:hAnsi="Arial" w:cs="Arial"/>
          <w:sz w:val="24"/>
          <w:szCs w:val="24"/>
          <w:lang w:val="en-US"/>
        </w:rPr>
        <w:t>,</w:t>
      </w:r>
      <w:r w:rsidR="009C4E98">
        <w:rPr>
          <w:rFonts w:ascii="Arial" w:hAnsi="Arial" w:cs="Arial"/>
          <w:sz w:val="24"/>
          <w:szCs w:val="24"/>
          <w:lang w:val="en-US"/>
        </w:rPr>
        <w:t xml:space="preserve"> ʻGunshot wounds to the spineʼ, </w:t>
      </w:r>
      <w:r w:rsidR="009C4E98" w:rsidRPr="004669DF">
        <w:rPr>
          <w:rFonts w:ascii="Arial" w:hAnsi="Arial" w:cs="Arial"/>
          <w:i/>
          <w:sz w:val="24"/>
          <w:szCs w:val="24"/>
          <w:lang w:val="en-US"/>
        </w:rPr>
        <w:t xml:space="preserve">The Spine Journal </w:t>
      </w:r>
      <w:r w:rsidR="00474DEC" w:rsidRPr="00474DEC">
        <w:rPr>
          <w:rFonts w:ascii="Arial" w:hAnsi="Arial" w:cs="Arial"/>
          <w:sz w:val="24"/>
          <w:szCs w:val="24"/>
          <w:lang w:val="en-US"/>
        </w:rPr>
        <w:t xml:space="preserve">vol. </w:t>
      </w:r>
      <w:r w:rsidR="009C4E98" w:rsidRPr="00474DEC">
        <w:rPr>
          <w:rFonts w:ascii="Arial" w:hAnsi="Arial" w:cs="Arial"/>
          <w:sz w:val="24"/>
          <w:szCs w:val="24"/>
          <w:lang w:val="en-US"/>
        </w:rPr>
        <w:t>4, pp. 230-240</w:t>
      </w:r>
      <w:r w:rsidR="009C4E98">
        <w:rPr>
          <w:rFonts w:ascii="Arial" w:hAnsi="Arial" w:cs="Arial"/>
          <w:sz w:val="24"/>
          <w:szCs w:val="24"/>
          <w:lang w:val="en-US"/>
        </w:rPr>
        <w:t>.</w:t>
      </w:r>
      <w:proofErr w:type="gramEnd"/>
      <w:r w:rsidR="009C4E98">
        <w:rPr>
          <w:rFonts w:ascii="Arial" w:hAnsi="Arial" w:cs="Arial"/>
          <w:sz w:val="24"/>
          <w:szCs w:val="24"/>
          <w:lang w:val="en-US"/>
        </w:rPr>
        <w:t xml:space="preserve"> </w:t>
      </w:r>
      <w:r w:rsidR="009C4E98" w:rsidRPr="00336844">
        <w:rPr>
          <w:rFonts w:ascii="Arial" w:hAnsi="Arial" w:cs="Arial"/>
          <w:sz w:val="24"/>
          <w:szCs w:val="24"/>
          <w:lang w:val="en-US"/>
        </w:rPr>
        <w:t>Retrieved 17/4/2008.</w:t>
      </w:r>
    </w:p>
    <w:p w:rsidR="009C4E98" w:rsidRPr="00474DEC" w:rsidRDefault="009C4E98" w:rsidP="009C4E98">
      <w:pPr>
        <w:spacing w:line="480" w:lineRule="auto"/>
        <w:ind w:hanging="567"/>
        <w:jc w:val="both"/>
        <w:rPr>
          <w:rFonts w:ascii="Arial" w:hAnsi="Arial" w:cs="Arial"/>
          <w:sz w:val="24"/>
          <w:szCs w:val="24"/>
          <w:lang w:val="en-US"/>
        </w:rPr>
      </w:pPr>
      <w:r>
        <w:rPr>
          <w:rFonts w:ascii="Arial" w:hAnsi="Arial" w:cs="Arial"/>
          <w:sz w:val="24"/>
          <w:szCs w:val="24"/>
          <w:lang w:val="en-US"/>
        </w:rPr>
        <w:t>Brown, H., Cauchi,</w:t>
      </w:r>
      <w:r w:rsidR="00B7014D">
        <w:rPr>
          <w:rFonts w:ascii="Arial" w:hAnsi="Arial" w:cs="Arial"/>
          <w:sz w:val="24"/>
          <w:szCs w:val="24"/>
          <w:lang w:val="en-US"/>
        </w:rPr>
        <w:t xml:space="preserve"> D.M., Holden, J.L., Wrobel, H. &amp;</w:t>
      </w:r>
      <w:r>
        <w:rPr>
          <w:rFonts w:ascii="Arial" w:hAnsi="Arial" w:cs="Arial"/>
          <w:sz w:val="24"/>
          <w:szCs w:val="24"/>
          <w:lang w:val="en-US"/>
        </w:rPr>
        <w:t xml:space="preserve"> Cordner, S. 1999 ʻImage analysis of gunshot residue on entry wounds </w:t>
      </w:r>
      <w:proofErr w:type="gramStart"/>
      <w:r>
        <w:rPr>
          <w:rFonts w:ascii="Arial" w:hAnsi="Arial" w:cs="Arial"/>
          <w:sz w:val="24"/>
          <w:szCs w:val="24"/>
          <w:lang w:val="en-US"/>
        </w:rPr>
        <w:t>I</w:t>
      </w:r>
      <w:proofErr w:type="gramEnd"/>
      <w:r>
        <w:rPr>
          <w:rFonts w:ascii="Arial" w:hAnsi="Arial" w:cs="Arial"/>
          <w:sz w:val="24"/>
          <w:szCs w:val="24"/>
          <w:lang w:val="en-US"/>
        </w:rPr>
        <w:t xml:space="preserve"> – The technique and preliminary studyʼ </w:t>
      </w:r>
      <w:r w:rsidR="00474DEC">
        <w:rPr>
          <w:rFonts w:ascii="Arial" w:hAnsi="Arial" w:cs="Arial"/>
          <w:i/>
          <w:sz w:val="24"/>
          <w:szCs w:val="24"/>
          <w:lang w:val="en-US"/>
        </w:rPr>
        <w:t xml:space="preserve">Forensic Science International </w:t>
      </w:r>
      <w:r w:rsidR="00474DEC" w:rsidRPr="00474DEC">
        <w:rPr>
          <w:rFonts w:ascii="Arial" w:hAnsi="Arial" w:cs="Arial"/>
          <w:sz w:val="24"/>
          <w:szCs w:val="24"/>
          <w:lang w:val="en-US"/>
        </w:rPr>
        <w:t>v</w:t>
      </w:r>
      <w:r w:rsidRPr="00474DEC">
        <w:rPr>
          <w:rFonts w:ascii="Arial" w:hAnsi="Arial" w:cs="Arial"/>
          <w:sz w:val="24"/>
          <w:szCs w:val="24"/>
          <w:lang w:val="en-US"/>
        </w:rPr>
        <w:t>ol. 100, pp</w:t>
      </w:r>
      <w:r w:rsidR="00474DEC">
        <w:rPr>
          <w:rFonts w:ascii="Arial" w:hAnsi="Arial" w:cs="Arial"/>
          <w:sz w:val="24"/>
          <w:szCs w:val="24"/>
          <w:lang w:val="en-US"/>
        </w:rPr>
        <w:t>.</w:t>
      </w:r>
      <w:r w:rsidRPr="00474DEC">
        <w:rPr>
          <w:rFonts w:ascii="Arial" w:hAnsi="Arial" w:cs="Arial"/>
          <w:sz w:val="24"/>
          <w:szCs w:val="24"/>
          <w:lang w:val="en-US"/>
        </w:rPr>
        <w:t xml:space="preserve"> 163-177</w:t>
      </w:r>
      <w:r w:rsidR="00474DEC">
        <w:rPr>
          <w:rFonts w:ascii="Arial" w:hAnsi="Arial" w:cs="Arial"/>
          <w:sz w:val="24"/>
          <w:szCs w:val="24"/>
          <w:lang w:val="en-US"/>
        </w:rPr>
        <w:t>.</w:t>
      </w:r>
    </w:p>
    <w:p w:rsidR="009C4E98" w:rsidRPr="005B1C04" w:rsidRDefault="009C4E98" w:rsidP="009C4E98">
      <w:pPr>
        <w:spacing w:line="480" w:lineRule="auto"/>
        <w:ind w:hanging="567"/>
        <w:jc w:val="both"/>
        <w:rPr>
          <w:lang w:val="en-US"/>
        </w:rPr>
      </w:pPr>
      <w:r w:rsidRPr="00891EB9">
        <w:rPr>
          <w:rFonts w:ascii="Arial" w:hAnsi="Arial" w:cs="Arial"/>
          <w:sz w:val="24"/>
          <w:szCs w:val="24"/>
        </w:rPr>
        <w:t xml:space="preserve">Cabrera, </w:t>
      </w:r>
      <w:r>
        <w:rPr>
          <w:rFonts w:ascii="Arial" w:hAnsi="Arial" w:cs="Arial"/>
          <w:sz w:val="24"/>
          <w:szCs w:val="24"/>
        </w:rPr>
        <w:t>R.R</w:t>
      </w:r>
      <w:r w:rsidR="00474DEC">
        <w:rPr>
          <w:rFonts w:ascii="Arial" w:hAnsi="Arial" w:cs="Arial"/>
          <w:sz w:val="24"/>
          <w:szCs w:val="24"/>
        </w:rPr>
        <w:t>., Vallejo, S.A., Barraza, R.F. &amp;</w:t>
      </w:r>
      <w:r>
        <w:rPr>
          <w:rFonts w:ascii="Arial" w:hAnsi="Arial" w:cs="Arial"/>
          <w:sz w:val="24"/>
          <w:szCs w:val="24"/>
        </w:rPr>
        <w:t xml:space="preserve"> Jonhson, G.V.V.</w:t>
      </w:r>
      <w:r w:rsidRPr="00891EB9">
        <w:rPr>
          <w:rFonts w:ascii="Arial" w:hAnsi="Arial" w:cs="Arial"/>
          <w:sz w:val="24"/>
          <w:szCs w:val="24"/>
        </w:rPr>
        <w:t xml:space="preserve"> 2000, ʻHeridas por proyectil de arma de fuego en la columna sin lesi</w:t>
      </w:r>
      <w:r>
        <w:rPr>
          <w:rFonts w:ascii="Arial" w:hAnsi="Arial" w:cs="Arial"/>
          <w:sz w:val="24"/>
          <w:szCs w:val="24"/>
        </w:rPr>
        <w:t>ón medular. Presentación de dos casos.</w:t>
      </w:r>
      <w:r w:rsidRPr="00891EB9">
        <w:rPr>
          <w:rFonts w:ascii="Arial" w:hAnsi="Arial" w:cs="Arial"/>
          <w:sz w:val="24"/>
          <w:szCs w:val="24"/>
        </w:rPr>
        <w:t>ʼ</w:t>
      </w:r>
      <w:r>
        <w:rPr>
          <w:rFonts w:ascii="Arial" w:hAnsi="Arial" w:cs="Arial"/>
          <w:sz w:val="24"/>
          <w:szCs w:val="24"/>
        </w:rPr>
        <w:t xml:space="preserve"> </w:t>
      </w:r>
      <w:r w:rsidRPr="00687BDC">
        <w:rPr>
          <w:rFonts w:ascii="Arial" w:hAnsi="Arial" w:cs="Arial"/>
          <w:i/>
          <w:sz w:val="24"/>
          <w:szCs w:val="24"/>
        </w:rPr>
        <w:t>Rev. Mex Ortop</w:t>
      </w:r>
      <w:r w:rsidR="00474DEC">
        <w:rPr>
          <w:rFonts w:ascii="Arial" w:hAnsi="Arial" w:cs="Arial"/>
          <w:i/>
          <w:sz w:val="24"/>
          <w:szCs w:val="24"/>
        </w:rPr>
        <w:t xml:space="preserve"> Traum </w:t>
      </w:r>
      <w:r w:rsidR="00474DEC">
        <w:rPr>
          <w:rFonts w:ascii="Arial" w:hAnsi="Arial" w:cs="Arial"/>
          <w:sz w:val="24"/>
          <w:szCs w:val="24"/>
        </w:rPr>
        <w:t>v</w:t>
      </w:r>
      <w:r w:rsidR="00474DEC" w:rsidRPr="00474DEC">
        <w:rPr>
          <w:rFonts w:ascii="Arial" w:hAnsi="Arial" w:cs="Arial"/>
          <w:sz w:val="24"/>
          <w:szCs w:val="24"/>
        </w:rPr>
        <w:t>ol. 14, no</w:t>
      </w:r>
      <w:r w:rsidRPr="00474DEC">
        <w:rPr>
          <w:rFonts w:ascii="Arial" w:hAnsi="Arial" w:cs="Arial"/>
          <w:sz w:val="24"/>
          <w:szCs w:val="24"/>
        </w:rPr>
        <w:t xml:space="preserve"> 1 pp. 96-98.</w:t>
      </w:r>
      <w:r w:rsidRPr="003C7B04">
        <w:rPr>
          <w:rFonts w:ascii="Arial" w:hAnsi="Arial" w:cs="Arial"/>
          <w:sz w:val="24"/>
          <w:szCs w:val="24"/>
        </w:rPr>
        <w:t xml:space="preserve"> </w:t>
      </w:r>
      <w:r w:rsidRPr="00DE6ECD">
        <w:rPr>
          <w:rFonts w:ascii="Arial" w:hAnsi="Arial" w:cs="Arial"/>
          <w:sz w:val="24"/>
          <w:szCs w:val="24"/>
          <w:lang w:val="en-US"/>
        </w:rPr>
        <w:t xml:space="preserve">Retrieved 27/01/2008 </w:t>
      </w:r>
      <w:hyperlink r:id="rId54" w:history="1">
        <w:r w:rsidRPr="00DE6ECD">
          <w:rPr>
            <w:rStyle w:val="Hyperlink"/>
            <w:rFonts w:ascii="Arial" w:hAnsi="Arial" w:cs="Arial"/>
            <w:sz w:val="24"/>
            <w:szCs w:val="24"/>
            <w:lang w:val="en-US"/>
          </w:rPr>
          <w:t>http://www.imbiomed.com.mx/1/1/articulos.php?method=showDetail&amp;id_articulo=3501&amp;id_seccion=380&amp;id_ejemplar=400&amp;id_revista=32</w:t>
        </w:r>
      </w:hyperlink>
    </w:p>
    <w:p w:rsidR="00C749A6" w:rsidRPr="005B1C04" w:rsidRDefault="00C749A6" w:rsidP="009C4E98">
      <w:pPr>
        <w:spacing w:line="480" w:lineRule="auto"/>
        <w:ind w:hanging="567"/>
        <w:jc w:val="both"/>
        <w:rPr>
          <w:rFonts w:ascii="Arial" w:hAnsi="Arial" w:cs="Arial"/>
          <w:sz w:val="24"/>
          <w:szCs w:val="24"/>
          <w:lang w:val="en-US"/>
        </w:rPr>
      </w:pPr>
      <w:r w:rsidRPr="00C749A6">
        <w:rPr>
          <w:rFonts w:ascii="Arial" w:hAnsi="Arial" w:cs="Arial"/>
          <w:sz w:val="24"/>
          <w:szCs w:val="24"/>
        </w:rPr>
        <w:t>Calabuig, G.</w:t>
      </w:r>
      <w:r>
        <w:rPr>
          <w:rFonts w:ascii="Arial" w:hAnsi="Arial" w:cs="Arial"/>
          <w:sz w:val="24"/>
          <w:szCs w:val="24"/>
        </w:rPr>
        <w:t>J.A.</w:t>
      </w:r>
      <w:r w:rsidRPr="00C749A6">
        <w:rPr>
          <w:rFonts w:ascii="Arial" w:hAnsi="Arial" w:cs="Arial"/>
          <w:sz w:val="24"/>
          <w:szCs w:val="24"/>
        </w:rPr>
        <w:t xml:space="preserve"> 2001, </w:t>
      </w:r>
      <w:r>
        <w:rPr>
          <w:rFonts w:ascii="Arial" w:hAnsi="Arial" w:cs="Arial"/>
          <w:sz w:val="24"/>
          <w:szCs w:val="24"/>
        </w:rPr>
        <w:t xml:space="preserve">ʻLesiones por arma de fuego . </w:t>
      </w:r>
      <w:r w:rsidRPr="005B1C04">
        <w:rPr>
          <w:rFonts w:ascii="Arial" w:hAnsi="Arial" w:cs="Arial"/>
          <w:sz w:val="24"/>
          <w:szCs w:val="24"/>
          <w:lang w:val="en-US"/>
        </w:rPr>
        <w:t xml:space="preserve">Explosionesʼ in </w:t>
      </w:r>
      <w:r w:rsidRPr="005B1C04">
        <w:rPr>
          <w:rFonts w:ascii="Arial" w:hAnsi="Arial" w:cs="Arial"/>
          <w:i/>
          <w:sz w:val="24"/>
          <w:szCs w:val="24"/>
          <w:lang w:val="en-US"/>
        </w:rPr>
        <w:t xml:space="preserve">Medicina Legal y Toxicología, 5ª edición, </w:t>
      </w:r>
      <w:r w:rsidRPr="005B1C04">
        <w:rPr>
          <w:rFonts w:ascii="Arial" w:hAnsi="Arial" w:cs="Arial"/>
          <w:sz w:val="24"/>
          <w:szCs w:val="24"/>
          <w:lang w:val="en-US"/>
        </w:rPr>
        <w:t>MASSON, Barcelona</w:t>
      </w:r>
    </w:p>
    <w:p w:rsidR="00AD61AC" w:rsidRDefault="00AD61AC" w:rsidP="009C4E98">
      <w:pPr>
        <w:spacing w:line="480" w:lineRule="auto"/>
        <w:ind w:hanging="567"/>
        <w:jc w:val="both"/>
        <w:rPr>
          <w:rFonts w:ascii="Arial" w:hAnsi="Arial" w:cs="Arial"/>
          <w:sz w:val="24"/>
          <w:szCs w:val="24"/>
          <w:lang w:val="en-US"/>
        </w:rPr>
      </w:pPr>
      <w:r w:rsidRPr="00AD61AC">
        <w:rPr>
          <w:rFonts w:ascii="Arial" w:hAnsi="Arial" w:cs="Arial"/>
          <w:sz w:val="24"/>
          <w:szCs w:val="24"/>
          <w:lang w:val="en-US"/>
        </w:rPr>
        <w:lastRenderedPageBreak/>
        <w:t>Chowaniec, C., Kobek, M., Jablonski, C., Kabiesz-Neniczka, S. &amp; Karczewska, W. 2008, ʻCase-study of fatal gunshot wounds from non-lethal projectilesʼ</w:t>
      </w:r>
      <w:r>
        <w:rPr>
          <w:rFonts w:ascii="Arial" w:hAnsi="Arial" w:cs="Arial"/>
          <w:sz w:val="24"/>
          <w:szCs w:val="24"/>
          <w:lang w:val="en-US"/>
        </w:rPr>
        <w:t xml:space="preserve">, </w:t>
      </w:r>
      <w:r>
        <w:rPr>
          <w:rFonts w:ascii="Arial" w:hAnsi="Arial" w:cs="Arial"/>
          <w:i/>
          <w:sz w:val="24"/>
          <w:szCs w:val="24"/>
          <w:lang w:val="en-US"/>
        </w:rPr>
        <w:t xml:space="preserve">Forensic Science International, </w:t>
      </w:r>
      <w:r>
        <w:rPr>
          <w:rFonts w:ascii="Arial" w:hAnsi="Arial" w:cs="Arial"/>
          <w:sz w:val="24"/>
          <w:szCs w:val="24"/>
          <w:lang w:val="en-US"/>
        </w:rPr>
        <w:t>vol.178, pp.213-217.</w:t>
      </w:r>
    </w:p>
    <w:p w:rsidR="00322B09" w:rsidRPr="00322B09" w:rsidRDefault="00322B09"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 xml:space="preserve">De Bakey, M.E. 2004, ʻWeapons Effects and Parachute Injuriesʼ in </w:t>
      </w:r>
      <w:r>
        <w:rPr>
          <w:rFonts w:ascii="Arial" w:hAnsi="Arial" w:cs="Arial"/>
          <w:i/>
          <w:sz w:val="24"/>
          <w:szCs w:val="24"/>
          <w:lang w:val="en-US"/>
        </w:rPr>
        <w:t>Emergency War Surgery</w:t>
      </w:r>
      <w:r>
        <w:rPr>
          <w:rFonts w:ascii="Arial" w:hAnsi="Arial" w:cs="Arial"/>
          <w:sz w:val="24"/>
          <w:szCs w:val="24"/>
          <w:lang w:val="en-US"/>
        </w:rPr>
        <w:t>, ed. Borden Institute, Washington.</w:t>
      </w:r>
      <w:proofErr w:type="gramEnd"/>
    </w:p>
    <w:p w:rsidR="00ED0626" w:rsidRPr="00ED0626" w:rsidRDefault="00ED0626" w:rsidP="009C4E98">
      <w:pPr>
        <w:spacing w:line="480" w:lineRule="auto"/>
        <w:ind w:hanging="567"/>
        <w:jc w:val="both"/>
        <w:rPr>
          <w:rFonts w:ascii="Arial" w:hAnsi="Arial" w:cs="Arial"/>
          <w:sz w:val="24"/>
          <w:szCs w:val="24"/>
          <w:lang w:val="en-US"/>
        </w:rPr>
      </w:pPr>
      <w:r w:rsidRPr="00ED0626">
        <w:rPr>
          <w:rFonts w:ascii="Arial" w:hAnsi="Arial" w:cs="Arial"/>
          <w:sz w:val="24"/>
          <w:szCs w:val="24"/>
          <w:lang w:val="en-US"/>
        </w:rPr>
        <w:t>De Giorgio, F. &amp; Rainio, J. 2007 ʻTwo entrances, one exit – an atypical shotgun injury: a case reportʼ</w:t>
      </w:r>
      <w:r>
        <w:rPr>
          <w:rFonts w:ascii="Arial" w:hAnsi="Arial" w:cs="Arial"/>
          <w:sz w:val="24"/>
          <w:szCs w:val="24"/>
          <w:lang w:val="en-US"/>
        </w:rPr>
        <w:t xml:space="preserve">, </w:t>
      </w:r>
      <w:r>
        <w:rPr>
          <w:rFonts w:ascii="Arial" w:hAnsi="Arial" w:cs="Arial"/>
          <w:i/>
          <w:sz w:val="24"/>
          <w:szCs w:val="24"/>
          <w:lang w:val="en-US"/>
        </w:rPr>
        <w:t xml:space="preserve">Med. Sci. Law, </w:t>
      </w:r>
      <w:r>
        <w:rPr>
          <w:rFonts w:ascii="Arial" w:hAnsi="Arial" w:cs="Arial"/>
          <w:sz w:val="24"/>
          <w:szCs w:val="24"/>
          <w:lang w:val="en-US"/>
        </w:rPr>
        <w:t>vol.47, no. 4, pp. 353-356.</w:t>
      </w:r>
    </w:p>
    <w:p w:rsidR="009C4E98" w:rsidRDefault="009C4E98" w:rsidP="009C4E98">
      <w:pPr>
        <w:spacing w:line="480" w:lineRule="auto"/>
        <w:ind w:hanging="567"/>
        <w:jc w:val="both"/>
        <w:rPr>
          <w:rFonts w:ascii="Arial" w:hAnsi="Arial" w:cs="Arial"/>
          <w:sz w:val="24"/>
          <w:szCs w:val="24"/>
          <w:lang w:val="en-US"/>
        </w:rPr>
      </w:pPr>
      <w:r w:rsidRPr="002E30BB">
        <w:rPr>
          <w:rFonts w:ascii="Arial" w:hAnsi="Arial" w:cs="Arial"/>
          <w:sz w:val="24"/>
          <w:szCs w:val="24"/>
          <w:lang w:val="en-US"/>
        </w:rPr>
        <w:t>Denton, J</w:t>
      </w:r>
      <w:r w:rsidR="00474DEC">
        <w:rPr>
          <w:rFonts w:ascii="Arial" w:hAnsi="Arial" w:cs="Arial"/>
          <w:sz w:val="24"/>
          <w:szCs w:val="24"/>
          <w:lang w:val="en-US"/>
        </w:rPr>
        <w:t>.S., Segovia, A. &amp; Filkins, J.A.</w:t>
      </w:r>
      <w:r w:rsidRPr="002E30BB">
        <w:rPr>
          <w:rFonts w:ascii="Arial" w:hAnsi="Arial" w:cs="Arial"/>
          <w:sz w:val="24"/>
          <w:szCs w:val="24"/>
          <w:lang w:val="en-US"/>
        </w:rPr>
        <w:t xml:space="preserve"> 2006 ʻPractical Pathology of Gunshot Woundsʼ</w:t>
      </w:r>
      <w:r>
        <w:rPr>
          <w:rFonts w:ascii="Arial" w:hAnsi="Arial" w:cs="Arial"/>
          <w:sz w:val="24"/>
          <w:szCs w:val="24"/>
          <w:lang w:val="en-US"/>
        </w:rPr>
        <w:t xml:space="preserve"> </w:t>
      </w:r>
      <w:r>
        <w:rPr>
          <w:rFonts w:ascii="Arial" w:hAnsi="Arial" w:cs="Arial"/>
          <w:i/>
          <w:sz w:val="24"/>
          <w:szCs w:val="24"/>
          <w:lang w:val="en-US"/>
        </w:rPr>
        <w:t xml:space="preserve">Arch Pathol Lab Med, </w:t>
      </w:r>
      <w:r w:rsidRPr="00474DEC">
        <w:rPr>
          <w:rFonts w:ascii="Arial" w:hAnsi="Arial" w:cs="Arial"/>
          <w:sz w:val="24"/>
          <w:szCs w:val="24"/>
          <w:lang w:val="en-US"/>
        </w:rPr>
        <w:t>vol.130, pp</w:t>
      </w:r>
      <w:r w:rsidR="00474DEC">
        <w:rPr>
          <w:rFonts w:ascii="Arial" w:hAnsi="Arial" w:cs="Arial"/>
          <w:sz w:val="24"/>
          <w:szCs w:val="24"/>
          <w:lang w:val="en-US"/>
        </w:rPr>
        <w:t>.</w:t>
      </w:r>
      <w:r w:rsidRPr="00474DEC">
        <w:rPr>
          <w:rFonts w:ascii="Arial" w:hAnsi="Arial" w:cs="Arial"/>
          <w:sz w:val="24"/>
          <w:szCs w:val="24"/>
          <w:lang w:val="en-US"/>
        </w:rPr>
        <w:t xml:space="preserve"> 1283-1289</w:t>
      </w:r>
      <w:r w:rsidR="00474DEC">
        <w:rPr>
          <w:rFonts w:ascii="Arial" w:hAnsi="Arial" w:cs="Arial"/>
          <w:sz w:val="24"/>
          <w:szCs w:val="24"/>
          <w:lang w:val="en-US"/>
        </w:rPr>
        <w:t>.</w:t>
      </w:r>
    </w:p>
    <w:p w:rsidR="001C2C73" w:rsidRDefault="001C2C73" w:rsidP="001C2C73">
      <w:pPr>
        <w:spacing w:line="480" w:lineRule="auto"/>
        <w:ind w:hanging="567"/>
        <w:jc w:val="both"/>
        <w:rPr>
          <w:rFonts w:ascii="Arial" w:hAnsi="Arial" w:cs="Arial"/>
          <w:sz w:val="24"/>
          <w:szCs w:val="24"/>
          <w:lang w:val="en-US"/>
        </w:rPr>
      </w:pPr>
      <w:r w:rsidRPr="001C2C73">
        <w:rPr>
          <w:rFonts w:ascii="Arial" w:hAnsi="Arial" w:cs="Arial"/>
          <w:sz w:val="24"/>
          <w:szCs w:val="24"/>
          <w:lang w:val="en-US"/>
        </w:rPr>
        <w:t>Di</w:t>
      </w:r>
      <w:r>
        <w:rPr>
          <w:rFonts w:ascii="Arial" w:hAnsi="Arial" w:cs="Arial"/>
          <w:sz w:val="24"/>
          <w:szCs w:val="24"/>
          <w:lang w:val="en-US"/>
        </w:rPr>
        <w:t xml:space="preserve"> </w:t>
      </w:r>
      <w:r w:rsidRPr="001C2C73">
        <w:rPr>
          <w:rFonts w:ascii="Arial" w:hAnsi="Arial" w:cs="Arial"/>
          <w:sz w:val="24"/>
          <w:szCs w:val="24"/>
          <w:lang w:val="en-US"/>
        </w:rPr>
        <w:t xml:space="preserve">Maio, V.J.M. 1999, </w:t>
      </w:r>
      <w:r w:rsidRPr="001C2C73">
        <w:rPr>
          <w:rFonts w:ascii="Arial" w:hAnsi="Arial" w:cs="Arial"/>
          <w:i/>
          <w:sz w:val="24"/>
          <w:szCs w:val="24"/>
          <w:lang w:val="en-US"/>
        </w:rPr>
        <w:t xml:space="preserve">Practical Aspects of Firearms. </w:t>
      </w:r>
      <w:r>
        <w:rPr>
          <w:rFonts w:ascii="Arial" w:hAnsi="Arial" w:cs="Arial"/>
          <w:i/>
          <w:sz w:val="24"/>
          <w:szCs w:val="24"/>
          <w:lang w:val="en-US"/>
        </w:rPr>
        <w:t xml:space="preserve">Ballistics and Forensic Techniques, </w:t>
      </w:r>
      <w:r>
        <w:rPr>
          <w:rFonts w:ascii="Arial" w:hAnsi="Arial" w:cs="Arial"/>
          <w:sz w:val="24"/>
          <w:szCs w:val="24"/>
          <w:lang w:val="en-US"/>
        </w:rPr>
        <w:t>2</w:t>
      </w:r>
      <w:r w:rsidRPr="001C2C73">
        <w:rPr>
          <w:rFonts w:ascii="Arial" w:hAnsi="Arial" w:cs="Arial"/>
          <w:sz w:val="24"/>
          <w:szCs w:val="24"/>
          <w:vertAlign w:val="superscript"/>
          <w:lang w:val="en-US"/>
        </w:rPr>
        <w:t>nd</w:t>
      </w:r>
      <w:r>
        <w:rPr>
          <w:rFonts w:ascii="Arial" w:hAnsi="Arial" w:cs="Arial"/>
          <w:sz w:val="24"/>
          <w:szCs w:val="24"/>
          <w:lang w:val="en-US"/>
        </w:rPr>
        <w:t xml:space="preserve"> edition, Boca Raton, Fla: CRC Press.</w:t>
      </w:r>
    </w:p>
    <w:p w:rsidR="00F10A41" w:rsidRPr="00F10A41" w:rsidRDefault="00F10A41" w:rsidP="001C2C73">
      <w:pPr>
        <w:spacing w:line="480" w:lineRule="auto"/>
        <w:ind w:hanging="567"/>
        <w:jc w:val="both"/>
        <w:rPr>
          <w:rFonts w:ascii="Arial" w:hAnsi="Arial" w:cs="Arial"/>
          <w:sz w:val="24"/>
          <w:szCs w:val="24"/>
        </w:rPr>
      </w:pPr>
      <w:r w:rsidRPr="00F10A41">
        <w:rPr>
          <w:rFonts w:ascii="Arial" w:hAnsi="Arial" w:cs="Arial"/>
          <w:sz w:val="24"/>
          <w:szCs w:val="24"/>
        </w:rPr>
        <w:t>Domit, K. 1997, ʻ</w:t>
      </w:r>
      <w:r>
        <w:rPr>
          <w:rFonts w:ascii="Arial" w:hAnsi="Arial" w:cs="Arial"/>
          <w:sz w:val="24"/>
          <w:szCs w:val="24"/>
        </w:rPr>
        <w:t>Traumatismo musculo-esquelético por projéctil de arma de fogo</w:t>
      </w:r>
      <w:r w:rsidRPr="00F10A41">
        <w:rPr>
          <w:rFonts w:ascii="Arial" w:hAnsi="Arial" w:cs="Arial"/>
          <w:sz w:val="24"/>
          <w:szCs w:val="24"/>
        </w:rPr>
        <w:t xml:space="preserve">ʼ </w:t>
      </w:r>
      <w:r w:rsidRPr="00F10A41">
        <w:rPr>
          <w:rFonts w:ascii="Arial" w:hAnsi="Arial" w:cs="Arial"/>
          <w:i/>
          <w:sz w:val="24"/>
          <w:szCs w:val="24"/>
        </w:rPr>
        <w:t>Rev Bras Ortop,</w:t>
      </w:r>
      <w:r>
        <w:rPr>
          <w:rFonts w:ascii="Arial" w:hAnsi="Arial" w:cs="Arial"/>
          <w:i/>
          <w:sz w:val="24"/>
          <w:szCs w:val="24"/>
        </w:rPr>
        <w:t xml:space="preserve"> </w:t>
      </w:r>
      <w:r>
        <w:rPr>
          <w:rFonts w:ascii="Arial" w:hAnsi="Arial" w:cs="Arial"/>
          <w:sz w:val="24"/>
          <w:szCs w:val="24"/>
        </w:rPr>
        <w:t>vol.32, no.10, pp. 827-831.</w:t>
      </w:r>
    </w:p>
    <w:p w:rsidR="000E3EDD" w:rsidRPr="00E2605F" w:rsidRDefault="000E3EDD" w:rsidP="001C2C73">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Druid, H. 1997, ʻSite of entrance wound and direccton of bullet path in firearm fatalities as indicators of homicide versus suicideʼ</w:t>
      </w:r>
      <w:r w:rsidR="00E2605F">
        <w:rPr>
          <w:rFonts w:ascii="Arial" w:hAnsi="Arial" w:cs="Arial"/>
          <w:sz w:val="24"/>
          <w:szCs w:val="24"/>
          <w:lang w:val="en-US"/>
        </w:rPr>
        <w:t xml:space="preserve">, </w:t>
      </w:r>
      <w:r w:rsidR="00E2605F">
        <w:rPr>
          <w:rFonts w:ascii="Arial" w:hAnsi="Arial" w:cs="Arial"/>
          <w:i/>
          <w:sz w:val="24"/>
          <w:szCs w:val="24"/>
          <w:lang w:val="en-US"/>
        </w:rPr>
        <w:t xml:space="preserve">Forensic Sci.Int, </w:t>
      </w:r>
      <w:r w:rsidR="00E2605F">
        <w:rPr>
          <w:rFonts w:ascii="Arial" w:hAnsi="Arial" w:cs="Arial"/>
          <w:sz w:val="24"/>
          <w:szCs w:val="24"/>
          <w:lang w:val="en-US"/>
        </w:rPr>
        <w:t>vol.88, pp.147-162.</w:t>
      </w:r>
      <w:proofErr w:type="gramEnd"/>
    </w:p>
    <w:p w:rsidR="009C4E98" w:rsidRPr="00474DEC" w:rsidRDefault="00474DEC"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 xml:space="preserve">Druid, H. &amp; </w:t>
      </w:r>
      <w:r w:rsidR="009C4E98" w:rsidRPr="002E30BB">
        <w:rPr>
          <w:rFonts w:ascii="Arial" w:hAnsi="Arial" w:cs="Arial"/>
          <w:sz w:val="24"/>
          <w:szCs w:val="24"/>
          <w:lang w:val="en-US"/>
        </w:rPr>
        <w:t>Ward, M.E. 2000</w:t>
      </w:r>
      <w:r w:rsidR="000E3EDD">
        <w:rPr>
          <w:rFonts w:ascii="Arial" w:hAnsi="Arial" w:cs="Arial"/>
          <w:sz w:val="24"/>
          <w:szCs w:val="24"/>
          <w:lang w:val="en-US"/>
        </w:rPr>
        <w:t>,</w:t>
      </w:r>
      <w:r w:rsidR="009C4E98" w:rsidRPr="002E30BB">
        <w:rPr>
          <w:rFonts w:ascii="Arial" w:hAnsi="Arial" w:cs="Arial"/>
          <w:sz w:val="24"/>
          <w:szCs w:val="24"/>
          <w:lang w:val="en-US"/>
        </w:rPr>
        <w:t xml:space="preserve"> </w:t>
      </w:r>
      <w:r w:rsidR="009C4E98">
        <w:rPr>
          <w:rFonts w:ascii="Arial" w:hAnsi="Arial" w:cs="Arial"/>
          <w:sz w:val="24"/>
          <w:szCs w:val="24"/>
          <w:lang w:val="en-US"/>
        </w:rPr>
        <w:t>ʻIncomplete Shored Exit Wounds.</w:t>
      </w:r>
      <w:proofErr w:type="gramEnd"/>
      <w:r w:rsidR="009C4E98">
        <w:rPr>
          <w:rFonts w:ascii="Arial" w:hAnsi="Arial" w:cs="Arial"/>
          <w:sz w:val="24"/>
          <w:szCs w:val="24"/>
          <w:lang w:val="en-US"/>
        </w:rPr>
        <w:t xml:space="preserve"> </w:t>
      </w:r>
      <w:proofErr w:type="gramStart"/>
      <w:r w:rsidR="009C4E98">
        <w:rPr>
          <w:rFonts w:ascii="Arial" w:hAnsi="Arial" w:cs="Arial"/>
          <w:sz w:val="24"/>
          <w:szCs w:val="24"/>
          <w:lang w:val="en-US"/>
        </w:rPr>
        <w:t>A report of three casesʼ</w:t>
      </w:r>
      <w:r>
        <w:rPr>
          <w:rFonts w:ascii="Arial" w:hAnsi="Arial" w:cs="Arial"/>
          <w:sz w:val="24"/>
          <w:szCs w:val="24"/>
          <w:lang w:val="en-US"/>
        </w:rPr>
        <w:t>,</w:t>
      </w:r>
      <w:r w:rsidR="009C4E98">
        <w:rPr>
          <w:rFonts w:ascii="Arial" w:hAnsi="Arial" w:cs="Arial"/>
          <w:sz w:val="24"/>
          <w:szCs w:val="24"/>
          <w:lang w:val="en-US"/>
        </w:rPr>
        <w:t xml:space="preserve"> </w:t>
      </w:r>
      <w:r w:rsidR="009C4E98">
        <w:rPr>
          <w:rFonts w:ascii="Arial" w:hAnsi="Arial" w:cs="Arial"/>
          <w:i/>
          <w:sz w:val="24"/>
          <w:szCs w:val="24"/>
          <w:lang w:val="en-US"/>
        </w:rPr>
        <w:t>The American Journal of Forensic Medicine and Pathology.</w:t>
      </w:r>
      <w:proofErr w:type="gramEnd"/>
      <w:r w:rsidR="009C4E98">
        <w:rPr>
          <w:rFonts w:ascii="Arial" w:hAnsi="Arial" w:cs="Arial"/>
          <w:i/>
          <w:sz w:val="24"/>
          <w:szCs w:val="24"/>
          <w:lang w:val="en-US"/>
        </w:rPr>
        <w:t xml:space="preserve"> </w:t>
      </w:r>
      <w:r>
        <w:rPr>
          <w:rFonts w:ascii="Arial" w:hAnsi="Arial" w:cs="Arial"/>
          <w:sz w:val="24"/>
          <w:szCs w:val="24"/>
          <w:lang w:val="en-US"/>
        </w:rPr>
        <w:t>Vol. 21, no.</w:t>
      </w:r>
      <w:r w:rsidR="009C4E98" w:rsidRPr="00474DEC">
        <w:rPr>
          <w:rFonts w:ascii="Arial" w:hAnsi="Arial" w:cs="Arial"/>
          <w:sz w:val="24"/>
          <w:szCs w:val="24"/>
          <w:lang w:val="en-US"/>
        </w:rPr>
        <w:t xml:space="preserve"> 3, pp</w:t>
      </w:r>
      <w:r>
        <w:rPr>
          <w:rFonts w:ascii="Arial" w:hAnsi="Arial" w:cs="Arial"/>
          <w:sz w:val="24"/>
          <w:szCs w:val="24"/>
          <w:lang w:val="en-US"/>
        </w:rPr>
        <w:t>.</w:t>
      </w:r>
      <w:r w:rsidR="009C4E98" w:rsidRPr="00474DEC">
        <w:rPr>
          <w:rFonts w:ascii="Arial" w:hAnsi="Arial" w:cs="Arial"/>
          <w:sz w:val="24"/>
          <w:szCs w:val="24"/>
          <w:lang w:val="en-US"/>
        </w:rPr>
        <w:t xml:space="preserve"> 220-224</w:t>
      </w:r>
      <w:r>
        <w:rPr>
          <w:rFonts w:ascii="Arial" w:hAnsi="Arial" w:cs="Arial"/>
          <w:sz w:val="24"/>
          <w:szCs w:val="24"/>
          <w:lang w:val="en-US"/>
        </w:rPr>
        <w:t>.</w:t>
      </w:r>
    </w:p>
    <w:p w:rsidR="009C4E98" w:rsidRPr="00474DEC" w:rsidRDefault="009C4E98" w:rsidP="009C4E98">
      <w:pPr>
        <w:spacing w:line="480" w:lineRule="auto"/>
        <w:ind w:hanging="567"/>
        <w:jc w:val="both"/>
        <w:rPr>
          <w:rFonts w:ascii="Arial" w:hAnsi="Arial" w:cs="Arial"/>
          <w:sz w:val="24"/>
          <w:szCs w:val="24"/>
          <w:lang w:val="en-US"/>
        </w:rPr>
      </w:pPr>
      <w:r>
        <w:rPr>
          <w:rFonts w:ascii="Arial" w:hAnsi="Arial" w:cs="Arial"/>
          <w:sz w:val="24"/>
          <w:szCs w:val="24"/>
          <w:lang w:val="en-US"/>
        </w:rPr>
        <w:t>Fedakar, R</w:t>
      </w:r>
      <w:r w:rsidR="00474DEC">
        <w:rPr>
          <w:rFonts w:ascii="Arial" w:hAnsi="Arial" w:cs="Arial"/>
          <w:sz w:val="24"/>
          <w:szCs w:val="24"/>
          <w:lang w:val="en-US"/>
        </w:rPr>
        <w:t>., Gundogmus, U.N. &amp; Turkmen, N.</w:t>
      </w:r>
      <w:r>
        <w:rPr>
          <w:rFonts w:ascii="Arial" w:hAnsi="Arial" w:cs="Arial"/>
          <w:sz w:val="24"/>
          <w:szCs w:val="24"/>
          <w:lang w:val="en-US"/>
        </w:rPr>
        <w:t xml:space="preserve"> 2007 ʻFirearm-related deaths in two industrial cities of Turkey and their provinceʼ </w:t>
      </w:r>
      <w:r>
        <w:rPr>
          <w:rFonts w:ascii="Arial" w:hAnsi="Arial" w:cs="Arial"/>
          <w:i/>
          <w:sz w:val="24"/>
          <w:szCs w:val="24"/>
          <w:lang w:val="en-US"/>
        </w:rPr>
        <w:t xml:space="preserve">Legal Medicine, </w:t>
      </w:r>
      <w:r w:rsidR="00474DEC" w:rsidRPr="00474DEC">
        <w:rPr>
          <w:rFonts w:ascii="Arial" w:hAnsi="Arial" w:cs="Arial"/>
          <w:sz w:val="24"/>
          <w:szCs w:val="24"/>
          <w:lang w:val="en-US"/>
        </w:rPr>
        <w:t>v</w:t>
      </w:r>
      <w:r w:rsidRPr="00474DEC">
        <w:rPr>
          <w:rFonts w:ascii="Arial" w:hAnsi="Arial" w:cs="Arial"/>
          <w:sz w:val="24"/>
          <w:szCs w:val="24"/>
          <w:lang w:val="en-US"/>
        </w:rPr>
        <w:t>ol.9, pp.14-21</w:t>
      </w:r>
      <w:r w:rsidR="00474DEC">
        <w:rPr>
          <w:rFonts w:ascii="Arial" w:hAnsi="Arial" w:cs="Arial"/>
          <w:sz w:val="24"/>
          <w:szCs w:val="24"/>
          <w:lang w:val="en-US"/>
        </w:rPr>
        <w:t>.</w:t>
      </w:r>
    </w:p>
    <w:p w:rsidR="009C4E98" w:rsidRDefault="009C4E98" w:rsidP="009C4E98">
      <w:pPr>
        <w:spacing w:line="480" w:lineRule="auto"/>
        <w:ind w:hanging="567"/>
        <w:jc w:val="both"/>
      </w:pPr>
      <w:r w:rsidRPr="00474DEC">
        <w:rPr>
          <w:rFonts w:ascii="Arial" w:hAnsi="Arial" w:cs="Arial"/>
          <w:sz w:val="24"/>
          <w:szCs w:val="24"/>
        </w:rPr>
        <w:lastRenderedPageBreak/>
        <w:t>Fernandez, J.M.D.,</w:t>
      </w:r>
      <w:r w:rsidR="00474DEC" w:rsidRPr="00474DEC">
        <w:rPr>
          <w:rFonts w:ascii="Arial" w:hAnsi="Arial" w:cs="Arial"/>
          <w:sz w:val="24"/>
          <w:szCs w:val="24"/>
        </w:rPr>
        <w:t xml:space="preserve"> Caballero, J.J., Martínez, Q. </w:t>
      </w:r>
      <w:r w:rsidR="00474DEC">
        <w:rPr>
          <w:rFonts w:ascii="Arial" w:hAnsi="Arial" w:cs="Arial"/>
          <w:sz w:val="24"/>
          <w:szCs w:val="24"/>
        </w:rPr>
        <w:t xml:space="preserve">&amp; </w:t>
      </w:r>
      <w:r w:rsidRPr="00474DEC">
        <w:rPr>
          <w:rFonts w:ascii="Arial" w:hAnsi="Arial" w:cs="Arial"/>
          <w:sz w:val="24"/>
          <w:szCs w:val="24"/>
        </w:rPr>
        <w:t>Sisto, L.P. 2006, ʻLesiones penetrantes maxilo</w:t>
      </w:r>
      <w:r>
        <w:rPr>
          <w:rFonts w:ascii="Arial" w:hAnsi="Arial" w:cs="Arial"/>
          <w:sz w:val="24"/>
          <w:szCs w:val="24"/>
        </w:rPr>
        <w:t xml:space="preserve">faciales. Presentación de 4 casosʼ </w:t>
      </w:r>
      <w:r w:rsidRPr="00474DEC">
        <w:rPr>
          <w:rFonts w:ascii="Arial" w:hAnsi="Arial" w:cs="Arial"/>
          <w:i/>
          <w:sz w:val="24"/>
          <w:szCs w:val="24"/>
        </w:rPr>
        <w:t>Revista Cubana de Estomatologia</w:t>
      </w:r>
      <w:r>
        <w:rPr>
          <w:rFonts w:ascii="Arial" w:hAnsi="Arial" w:cs="Arial"/>
          <w:sz w:val="24"/>
          <w:szCs w:val="24"/>
        </w:rPr>
        <w:t xml:space="preserve">, </w:t>
      </w:r>
      <w:r w:rsidR="00474DEC" w:rsidRPr="00474DEC">
        <w:rPr>
          <w:rFonts w:ascii="Arial" w:hAnsi="Arial" w:cs="Arial"/>
          <w:sz w:val="24"/>
          <w:szCs w:val="24"/>
        </w:rPr>
        <w:t>v</w:t>
      </w:r>
      <w:r w:rsidRPr="00474DEC">
        <w:rPr>
          <w:rFonts w:ascii="Arial" w:hAnsi="Arial" w:cs="Arial"/>
          <w:sz w:val="24"/>
          <w:szCs w:val="24"/>
        </w:rPr>
        <w:t>ol</w:t>
      </w:r>
      <w:r w:rsidR="00474DEC" w:rsidRPr="00474DEC">
        <w:rPr>
          <w:rFonts w:ascii="Arial" w:hAnsi="Arial" w:cs="Arial"/>
          <w:sz w:val="24"/>
          <w:szCs w:val="24"/>
        </w:rPr>
        <w:t>.</w:t>
      </w:r>
      <w:r w:rsidR="00474DEC">
        <w:rPr>
          <w:rFonts w:ascii="Arial" w:hAnsi="Arial" w:cs="Arial"/>
          <w:sz w:val="24"/>
          <w:szCs w:val="24"/>
        </w:rPr>
        <w:t xml:space="preserve"> 43, no.</w:t>
      </w:r>
      <w:r w:rsidRPr="00474DEC">
        <w:rPr>
          <w:rFonts w:ascii="Arial" w:hAnsi="Arial" w:cs="Arial"/>
          <w:sz w:val="24"/>
          <w:szCs w:val="24"/>
        </w:rPr>
        <w:t xml:space="preserve"> 3</w:t>
      </w:r>
      <w:r>
        <w:rPr>
          <w:rFonts w:ascii="Arial" w:hAnsi="Arial" w:cs="Arial"/>
          <w:sz w:val="24"/>
          <w:szCs w:val="24"/>
        </w:rPr>
        <w:t xml:space="preserve"> </w:t>
      </w:r>
      <w:r w:rsidRPr="003B612F">
        <w:rPr>
          <w:rFonts w:ascii="Arial" w:hAnsi="Arial" w:cs="Arial"/>
          <w:sz w:val="24"/>
          <w:szCs w:val="24"/>
        </w:rPr>
        <w:t xml:space="preserve">Retrieved 27/01/2008 </w:t>
      </w:r>
      <w:hyperlink r:id="rId55" w:history="1">
        <w:r w:rsidRPr="0011070D">
          <w:rPr>
            <w:rStyle w:val="Hyperlink"/>
            <w:rFonts w:ascii="Arial" w:hAnsi="Arial" w:cs="Arial"/>
            <w:sz w:val="24"/>
            <w:szCs w:val="24"/>
          </w:rPr>
          <w:t>http://scielo.sld.cu/scielo.php?script=sci_arttext&amp;pid=S0034-75072006000300011</w:t>
        </w:r>
      </w:hyperlink>
    </w:p>
    <w:p w:rsidR="009C4E98" w:rsidRDefault="009C4E98" w:rsidP="009C4E98">
      <w:pPr>
        <w:spacing w:line="480" w:lineRule="auto"/>
        <w:ind w:hanging="567"/>
        <w:jc w:val="both"/>
        <w:rPr>
          <w:rFonts w:ascii="Arial" w:hAnsi="Arial" w:cs="Arial"/>
          <w:sz w:val="24"/>
          <w:szCs w:val="24"/>
          <w:lang w:val="en-US"/>
        </w:rPr>
      </w:pPr>
      <w:proofErr w:type="gramStart"/>
      <w:r w:rsidRPr="001528DA">
        <w:rPr>
          <w:rFonts w:ascii="Arial" w:hAnsi="Arial" w:cs="Arial"/>
          <w:sz w:val="24"/>
          <w:szCs w:val="24"/>
          <w:lang w:val="en-US"/>
        </w:rPr>
        <w:t>Fetterman, B., Shindo, M., Stanley, R.,</w:t>
      </w:r>
      <w:r w:rsidR="00325BD5">
        <w:rPr>
          <w:rFonts w:ascii="Arial" w:hAnsi="Arial" w:cs="Arial"/>
          <w:sz w:val="24"/>
          <w:szCs w:val="24"/>
          <w:lang w:val="en-US"/>
        </w:rPr>
        <w:t xml:space="preserve"> Armstrong, W. &amp;</w:t>
      </w:r>
      <w:r>
        <w:rPr>
          <w:rFonts w:ascii="Arial" w:hAnsi="Arial" w:cs="Arial"/>
          <w:sz w:val="24"/>
          <w:szCs w:val="24"/>
          <w:lang w:val="en-US"/>
        </w:rPr>
        <w:t xml:space="preserve"> Rice D. 1995, ʻManagement of traumatic hypopharyngeal injuriesʼ </w:t>
      </w:r>
      <w:r>
        <w:rPr>
          <w:rFonts w:ascii="Arial" w:hAnsi="Arial" w:cs="Arial"/>
          <w:i/>
          <w:sz w:val="24"/>
          <w:szCs w:val="24"/>
          <w:lang w:val="en-US"/>
        </w:rPr>
        <w:t xml:space="preserve">Laringoscope, </w:t>
      </w:r>
      <w:r w:rsidR="00325BD5" w:rsidRPr="00325BD5">
        <w:rPr>
          <w:rFonts w:ascii="Arial" w:hAnsi="Arial" w:cs="Arial"/>
          <w:sz w:val="24"/>
          <w:szCs w:val="24"/>
          <w:lang w:val="en-US"/>
        </w:rPr>
        <w:t>v</w:t>
      </w:r>
      <w:r w:rsidRPr="00325BD5">
        <w:rPr>
          <w:rFonts w:ascii="Arial" w:hAnsi="Arial" w:cs="Arial"/>
          <w:sz w:val="24"/>
          <w:szCs w:val="24"/>
          <w:lang w:val="en-US"/>
        </w:rPr>
        <w:t>ol. 105, pp. 8-13</w:t>
      </w:r>
      <w:r w:rsidR="00325BD5">
        <w:rPr>
          <w:rFonts w:ascii="Arial" w:hAnsi="Arial" w:cs="Arial"/>
          <w:sz w:val="24"/>
          <w:szCs w:val="24"/>
          <w:lang w:val="en-US"/>
        </w:rPr>
        <w:t>.</w:t>
      </w:r>
      <w:proofErr w:type="gramEnd"/>
    </w:p>
    <w:p w:rsidR="00C749A6" w:rsidRPr="00CA7000" w:rsidRDefault="00C749A6" w:rsidP="00C749A6">
      <w:pPr>
        <w:spacing w:line="480" w:lineRule="auto"/>
        <w:ind w:hanging="567"/>
        <w:jc w:val="both"/>
        <w:rPr>
          <w:rFonts w:ascii="Arial" w:hAnsi="Arial" w:cs="Arial"/>
          <w:sz w:val="24"/>
          <w:szCs w:val="24"/>
          <w:lang w:val="en-US"/>
        </w:rPr>
      </w:pPr>
      <w:r w:rsidRPr="00D52530">
        <w:rPr>
          <w:rFonts w:ascii="Arial" w:hAnsi="Arial" w:cs="Arial"/>
          <w:sz w:val="24"/>
          <w:szCs w:val="24"/>
          <w:lang w:val="en-US"/>
        </w:rPr>
        <w:t>Flint</w:t>
      </w:r>
      <w:r>
        <w:rPr>
          <w:rFonts w:ascii="Arial" w:hAnsi="Arial" w:cs="Arial"/>
          <w:sz w:val="24"/>
          <w:szCs w:val="24"/>
          <w:lang w:val="en-US"/>
        </w:rPr>
        <w:t>, J.M. 1916 ʻ</w:t>
      </w:r>
      <w:r w:rsidR="008F7E4B" w:rsidRPr="00D52530">
        <w:rPr>
          <w:rFonts w:ascii="Arial" w:hAnsi="Arial" w:cs="Arial"/>
          <w:sz w:val="24"/>
          <w:szCs w:val="24"/>
          <w:lang w:val="en-US"/>
        </w:rPr>
        <w:t>Localization And Extraction Of Projectiles And Shell Fragments</w:t>
      </w:r>
      <w:r>
        <w:rPr>
          <w:rFonts w:ascii="Arial" w:hAnsi="Arial" w:cs="Arial"/>
          <w:sz w:val="24"/>
          <w:szCs w:val="24"/>
          <w:lang w:val="en-US"/>
        </w:rPr>
        <w:t xml:space="preserve">ʼ </w:t>
      </w:r>
      <w:r w:rsidRPr="00DA1BF6">
        <w:rPr>
          <w:rFonts w:ascii="Arial" w:hAnsi="Arial" w:cs="Arial"/>
          <w:bCs/>
          <w:i/>
          <w:color w:val="000000"/>
          <w:sz w:val="24"/>
          <w:szCs w:val="24"/>
          <w:lang w:val="en-US"/>
        </w:rPr>
        <w:t>Annals of Surgery</w:t>
      </w:r>
      <w:r>
        <w:rPr>
          <w:rFonts w:ascii="Arial" w:hAnsi="Arial" w:cs="Arial"/>
          <w:sz w:val="24"/>
          <w:szCs w:val="24"/>
          <w:lang w:val="en-US"/>
        </w:rPr>
        <w:t xml:space="preserve">, </w:t>
      </w:r>
      <w:r w:rsidRPr="00325BD5">
        <w:rPr>
          <w:rFonts w:ascii="Arial" w:hAnsi="Arial" w:cs="Arial"/>
          <w:sz w:val="24"/>
          <w:szCs w:val="24"/>
          <w:lang w:val="en-US"/>
        </w:rPr>
        <w:t>no. 64, pp. 151-183</w:t>
      </w:r>
      <w:r>
        <w:rPr>
          <w:rFonts w:ascii="Arial" w:hAnsi="Arial" w:cs="Arial"/>
          <w:sz w:val="24"/>
          <w:szCs w:val="24"/>
          <w:lang w:val="en-US"/>
        </w:rPr>
        <w:t xml:space="preserve">, Retrieved 1/2/2008 </w:t>
      </w:r>
      <w:hyperlink r:id="rId56" w:history="1">
        <w:r w:rsidRPr="00CA7000">
          <w:rPr>
            <w:rStyle w:val="Hyperlink"/>
            <w:rFonts w:ascii="Arial" w:hAnsi="Arial" w:cs="Arial"/>
            <w:sz w:val="24"/>
            <w:szCs w:val="24"/>
            <w:lang w:val="en-US"/>
          </w:rPr>
          <w:t>http://www.pubmedcentral.nih.gov/picrender.fcgi?artid=1426381&amp;blobtype=pdf</w:t>
        </w:r>
      </w:hyperlink>
    </w:p>
    <w:p w:rsidR="00C749A6" w:rsidRDefault="00C749A6" w:rsidP="00C749A6">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 xml:space="preserve">Froede, R.C. 2003, </w:t>
      </w:r>
      <w:r>
        <w:rPr>
          <w:rFonts w:ascii="Arial" w:hAnsi="Arial" w:cs="Arial"/>
          <w:i/>
          <w:sz w:val="24"/>
          <w:szCs w:val="24"/>
          <w:lang w:val="en-US"/>
        </w:rPr>
        <w:t>Handbook of Forensic Pathology, 2</w:t>
      </w:r>
      <w:r w:rsidRPr="00792FBA">
        <w:rPr>
          <w:rFonts w:ascii="Arial" w:hAnsi="Arial" w:cs="Arial"/>
          <w:i/>
          <w:sz w:val="24"/>
          <w:szCs w:val="24"/>
          <w:vertAlign w:val="superscript"/>
          <w:lang w:val="en-US"/>
        </w:rPr>
        <w:t>nd</w:t>
      </w:r>
      <w:r>
        <w:rPr>
          <w:rFonts w:ascii="Arial" w:hAnsi="Arial" w:cs="Arial"/>
          <w:i/>
          <w:sz w:val="24"/>
          <w:szCs w:val="24"/>
          <w:lang w:val="en-US"/>
        </w:rPr>
        <w:t xml:space="preserve"> edition, </w:t>
      </w:r>
      <w:r>
        <w:rPr>
          <w:rFonts w:ascii="Arial" w:hAnsi="Arial" w:cs="Arial"/>
          <w:sz w:val="24"/>
          <w:szCs w:val="24"/>
          <w:lang w:val="en-US"/>
        </w:rPr>
        <w:t>College of American Pathologists, pp.188.</w:t>
      </w:r>
      <w:proofErr w:type="gramEnd"/>
    </w:p>
    <w:p w:rsidR="00A82574" w:rsidRPr="00A82574" w:rsidRDefault="00A82574"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Grandmaison, G.L., Fermanian, C., Aegerter, P. &amp; Durigon, M. 2008, ʻInfluence of ballistic and autopsy parameters on the manner of death in case of long firearms fatalitiesʼ, </w:t>
      </w:r>
      <w:r>
        <w:rPr>
          <w:rFonts w:ascii="Arial" w:hAnsi="Arial" w:cs="Arial"/>
          <w:i/>
          <w:sz w:val="24"/>
          <w:szCs w:val="24"/>
          <w:lang w:val="en-US"/>
        </w:rPr>
        <w:t xml:space="preserve">Forensic Science International, </w:t>
      </w:r>
      <w:r>
        <w:rPr>
          <w:rFonts w:ascii="Arial" w:hAnsi="Arial" w:cs="Arial"/>
          <w:sz w:val="24"/>
          <w:szCs w:val="24"/>
          <w:lang w:val="en-US"/>
        </w:rPr>
        <w:t>vol. 177, pp. 207-213.</w:t>
      </w:r>
    </w:p>
    <w:p w:rsidR="009C4E98" w:rsidRPr="00DF592E" w:rsidRDefault="00325BD5" w:rsidP="009C4E98">
      <w:pPr>
        <w:spacing w:line="480" w:lineRule="auto"/>
        <w:ind w:hanging="567"/>
        <w:jc w:val="both"/>
        <w:rPr>
          <w:rFonts w:ascii="Arial" w:hAnsi="Arial" w:cs="Arial"/>
          <w:i/>
          <w:sz w:val="24"/>
          <w:szCs w:val="24"/>
          <w:lang w:val="en-US"/>
        </w:rPr>
      </w:pPr>
      <w:r>
        <w:rPr>
          <w:rFonts w:ascii="Arial" w:hAnsi="Arial" w:cs="Arial"/>
          <w:sz w:val="24"/>
          <w:szCs w:val="24"/>
        </w:rPr>
        <w:t>Gyhra, A., Torres, P. &amp;</w:t>
      </w:r>
      <w:r w:rsidR="009C4E98">
        <w:rPr>
          <w:rFonts w:ascii="Arial" w:hAnsi="Arial" w:cs="Arial"/>
          <w:sz w:val="24"/>
          <w:szCs w:val="24"/>
        </w:rPr>
        <w:t xml:space="preserve"> Santander, C. 1986 ʻHeridas penetrantes cardíacas. </w:t>
      </w:r>
      <w:r w:rsidR="009C4E98" w:rsidRPr="00DF592E">
        <w:rPr>
          <w:rFonts w:ascii="Arial" w:hAnsi="Arial" w:cs="Arial"/>
          <w:sz w:val="24"/>
          <w:szCs w:val="24"/>
          <w:lang w:val="en-US"/>
        </w:rPr>
        <w:t>Enfoque clínico y experimentalʼ</w:t>
      </w:r>
      <w:r>
        <w:rPr>
          <w:rFonts w:ascii="Arial" w:hAnsi="Arial" w:cs="Arial"/>
          <w:sz w:val="24"/>
          <w:szCs w:val="24"/>
          <w:lang w:val="en-US"/>
        </w:rPr>
        <w:t>,</w:t>
      </w:r>
      <w:r w:rsidR="009C4E98" w:rsidRPr="00DF592E">
        <w:rPr>
          <w:rFonts w:ascii="Arial" w:hAnsi="Arial" w:cs="Arial"/>
          <w:sz w:val="24"/>
          <w:szCs w:val="24"/>
          <w:lang w:val="en-US"/>
        </w:rPr>
        <w:t xml:space="preserve"> </w:t>
      </w:r>
      <w:r w:rsidR="009C4E98" w:rsidRPr="00DF592E">
        <w:rPr>
          <w:rFonts w:ascii="Arial" w:hAnsi="Arial" w:cs="Arial"/>
          <w:i/>
          <w:sz w:val="24"/>
          <w:szCs w:val="24"/>
          <w:lang w:val="en-US"/>
        </w:rPr>
        <w:t xml:space="preserve">Cuad Chil Cir, </w:t>
      </w:r>
      <w:r w:rsidR="009C4E98" w:rsidRPr="00325BD5">
        <w:rPr>
          <w:rFonts w:ascii="Arial" w:hAnsi="Arial" w:cs="Arial"/>
          <w:sz w:val="24"/>
          <w:szCs w:val="24"/>
          <w:lang w:val="en-US"/>
        </w:rPr>
        <w:t>vol</w:t>
      </w:r>
      <w:r>
        <w:rPr>
          <w:rFonts w:ascii="Arial" w:hAnsi="Arial" w:cs="Arial"/>
          <w:sz w:val="24"/>
          <w:szCs w:val="24"/>
          <w:lang w:val="en-US"/>
        </w:rPr>
        <w:t>.</w:t>
      </w:r>
      <w:r w:rsidR="009C4E98" w:rsidRPr="00325BD5">
        <w:rPr>
          <w:rFonts w:ascii="Arial" w:hAnsi="Arial" w:cs="Arial"/>
          <w:sz w:val="24"/>
          <w:szCs w:val="24"/>
          <w:lang w:val="en-US"/>
        </w:rPr>
        <w:t xml:space="preserve"> 30, pp. 514-523</w:t>
      </w:r>
    </w:p>
    <w:p w:rsidR="009C4E98" w:rsidRPr="00474DEC" w:rsidRDefault="00474DEC" w:rsidP="009C4E98">
      <w:pPr>
        <w:spacing w:line="480" w:lineRule="auto"/>
        <w:ind w:hanging="567"/>
        <w:jc w:val="both"/>
        <w:rPr>
          <w:rFonts w:ascii="Arial" w:hAnsi="Arial" w:cs="Arial"/>
          <w:sz w:val="24"/>
          <w:szCs w:val="24"/>
          <w:lang w:val="en-US"/>
        </w:rPr>
      </w:pPr>
      <w:r>
        <w:rPr>
          <w:rFonts w:ascii="Arial" w:hAnsi="Arial" w:cs="Arial"/>
          <w:sz w:val="24"/>
          <w:szCs w:val="24"/>
          <w:lang w:val="en-US"/>
        </w:rPr>
        <w:t>Haag, L.C.</w:t>
      </w:r>
      <w:r w:rsidR="009C4E98">
        <w:rPr>
          <w:rFonts w:ascii="Arial" w:hAnsi="Arial" w:cs="Arial"/>
          <w:sz w:val="24"/>
          <w:szCs w:val="24"/>
          <w:lang w:val="en-US"/>
        </w:rPr>
        <w:t xml:space="preserve"> 2007 ʻWound Production by Ricocheted and Destabilized Bulletsʼ</w:t>
      </w:r>
      <w:r w:rsidR="00325BD5">
        <w:rPr>
          <w:rFonts w:ascii="Arial" w:hAnsi="Arial" w:cs="Arial"/>
          <w:sz w:val="24"/>
          <w:szCs w:val="24"/>
          <w:lang w:val="en-US"/>
        </w:rPr>
        <w:t>,</w:t>
      </w:r>
      <w:r w:rsidR="009C4E98">
        <w:rPr>
          <w:rFonts w:ascii="Arial" w:hAnsi="Arial" w:cs="Arial"/>
          <w:sz w:val="24"/>
          <w:szCs w:val="24"/>
          <w:lang w:val="en-US"/>
        </w:rPr>
        <w:t xml:space="preserve"> </w:t>
      </w:r>
      <w:proofErr w:type="gramStart"/>
      <w:r w:rsidR="009C4E98">
        <w:rPr>
          <w:rFonts w:ascii="Arial" w:hAnsi="Arial" w:cs="Arial"/>
          <w:i/>
          <w:sz w:val="24"/>
          <w:szCs w:val="24"/>
          <w:lang w:val="en-US"/>
        </w:rPr>
        <w:t>The</w:t>
      </w:r>
      <w:proofErr w:type="gramEnd"/>
      <w:r w:rsidR="009C4E98">
        <w:rPr>
          <w:rFonts w:ascii="Arial" w:hAnsi="Arial" w:cs="Arial"/>
          <w:i/>
          <w:sz w:val="24"/>
          <w:szCs w:val="24"/>
          <w:lang w:val="en-US"/>
        </w:rPr>
        <w:t xml:space="preserve"> American Journal of Forensic Medicine and Pathology. </w:t>
      </w:r>
      <w:r w:rsidR="00325BD5">
        <w:rPr>
          <w:rFonts w:ascii="Arial" w:hAnsi="Arial" w:cs="Arial"/>
          <w:sz w:val="24"/>
          <w:szCs w:val="24"/>
          <w:lang w:val="en-US"/>
        </w:rPr>
        <w:t>v</w:t>
      </w:r>
      <w:r w:rsidR="009C4E98" w:rsidRPr="00474DEC">
        <w:rPr>
          <w:rFonts w:ascii="Arial" w:hAnsi="Arial" w:cs="Arial"/>
          <w:sz w:val="24"/>
          <w:szCs w:val="24"/>
          <w:lang w:val="en-US"/>
        </w:rPr>
        <w:t>ol</w:t>
      </w:r>
      <w:r w:rsidR="00325BD5">
        <w:rPr>
          <w:rFonts w:ascii="Arial" w:hAnsi="Arial" w:cs="Arial"/>
          <w:sz w:val="24"/>
          <w:szCs w:val="24"/>
          <w:lang w:val="en-US"/>
        </w:rPr>
        <w:t>. 28, no.</w:t>
      </w:r>
      <w:r w:rsidR="009C4E98" w:rsidRPr="00474DEC">
        <w:rPr>
          <w:rFonts w:ascii="Arial" w:hAnsi="Arial" w:cs="Arial"/>
          <w:sz w:val="24"/>
          <w:szCs w:val="24"/>
          <w:lang w:val="en-US"/>
        </w:rPr>
        <w:t xml:space="preserve"> 1, pp</w:t>
      </w:r>
      <w:r w:rsidR="00325BD5">
        <w:rPr>
          <w:rFonts w:ascii="Arial" w:hAnsi="Arial" w:cs="Arial"/>
          <w:sz w:val="24"/>
          <w:szCs w:val="24"/>
          <w:lang w:val="en-US"/>
        </w:rPr>
        <w:t>.</w:t>
      </w:r>
      <w:r w:rsidR="009C4E98" w:rsidRPr="00474DEC">
        <w:rPr>
          <w:rFonts w:ascii="Arial" w:hAnsi="Arial" w:cs="Arial"/>
          <w:sz w:val="24"/>
          <w:szCs w:val="24"/>
          <w:lang w:val="en-US"/>
        </w:rPr>
        <w:t xml:space="preserve"> 4-12</w:t>
      </w:r>
      <w:r w:rsidR="00325BD5">
        <w:rPr>
          <w:rFonts w:ascii="Arial" w:hAnsi="Arial" w:cs="Arial"/>
          <w:sz w:val="24"/>
          <w:szCs w:val="24"/>
          <w:lang w:val="en-US"/>
        </w:rPr>
        <w:t>.</w:t>
      </w:r>
    </w:p>
    <w:p w:rsidR="009C4E98" w:rsidRDefault="00474DEC" w:rsidP="009C4E98">
      <w:pPr>
        <w:spacing w:line="480" w:lineRule="auto"/>
        <w:ind w:hanging="567"/>
        <w:jc w:val="both"/>
        <w:rPr>
          <w:rFonts w:ascii="Arial" w:hAnsi="Arial" w:cs="Arial"/>
          <w:sz w:val="24"/>
          <w:szCs w:val="24"/>
          <w:lang w:val="en-US"/>
        </w:rPr>
      </w:pPr>
      <w:r>
        <w:rPr>
          <w:rFonts w:ascii="Arial" w:hAnsi="Arial" w:cs="Arial"/>
          <w:sz w:val="24"/>
          <w:szCs w:val="24"/>
          <w:lang w:val="en-US"/>
        </w:rPr>
        <w:t>Haddad, F.S., Haddad, G.F. &amp;</w:t>
      </w:r>
      <w:r w:rsidR="009C4E98">
        <w:rPr>
          <w:rFonts w:ascii="Arial" w:hAnsi="Arial" w:cs="Arial"/>
          <w:sz w:val="24"/>
          <w:szCs w:val="24"/>
          <w:lang w:val="en-US"/>
        </w:rPr>
        <w:t xml:space="preserve"> Taha, J. 1991 ʻTraumatic intracranial aneurysm caused by missiles</w:t>
      </w:r>
      <w:proofErr w:type="gramStart"/>
      <w:r w:rsidR="009C4E98">
        <w:rPr>
          <w:rFonts w:ascii="Arial" w:hAnsi="Arial" w:cs="Arial"/>
          <w:sz w:val="24"/>
          <w:szCs w:val="24"/>
          <w:lang w:val="en-US"/>
        </w:rPr>
        <w:t>:their</w:t>
      </w:r>
      <w:proofErr w:type="gramEnd"/>
      <w:r w:rsidR="009C4E98">
        <w:rPr>
          <w:rFonts w:ascii="Arial" w:hAnsi="Arial" w:cs="Arial"/>
          <w:sz w:val="24"/>
          <w:szCs w:val="24"/>
          <w:lang w:val="en-US"/>
        </w:rPr>
        <w:t xml:space="preserve"> presentation and managementʼ</w:t>
      </w:r>
      <w:r w:rsidR="00325BD5">
        <w:rPr>
          <w:rFonts w:ascii="Arial" w:hAnsi="Arial" w:cs="Arial"/>
          <w:sz w:val="24"/>
          <w:szCs w:val="24"/>
          <w:lang w:val="en-US"/>
        </w:rPr>
        <w:t>,</w:t>
      </w:r>
      <w:r w:rsidR="009C4E98">
        <w:rPr>
          <w:rFonts w:ascii="Arial" w:hAnsi="Arial" w:cs="Arial"/>
          <w:sz w:val="24"/>
          <w:szCs w:val="24"/>
          <w:lang w:val="en-US"/>
        </w:rPr>
        <w:t xml:space="preserve"> </w:t>
      </w:r>
      <w:r w:rsidR="009C4E98">
        <w:rPr>
          <w:rFonts w:ascii="Arial" w:hAnsi="Arial" w:cs="Arial"/>
          <w:i/>
          <w:sz w:val="24"/>
          <w:szCs w:val="24"/>
          <w:lang w:val="en-US"/>
        </w:rPr>
        <w:t xml:space="preserve">Neurosurgery, </w:t>
      </w:r>
      <w:r w:rsidR="009C4E98" w:rsidRPr="00474DEC">
        <w:rPr>
          <w:rFonts w:ascii="Arial" w:hAnsi="Arial" w:cs="Arial"/>
          <w:sz w:val="24"/>
          <w:szCs w:val="24"/>
          <w:lang w:val="en-US"/>
        </w:rPr>
        <w:t>vol.28, pp. 1-7</w:t>
      </w:r>
      <w:r w:rsidR="00325BD5">
        <w:rPr>
          <w:rFonts w:ascii="Arial" w:hAnsi="Arial" w:cs="Arial"/>
          <w:sz w:val="24"/>
          <w:szCs w:val="24"/>
          <w:lang w:val="en-US"/>
        </w:rPr>
        <w:t>.</w:t>
      </w:r>
    </w:p>
    <w:p w:rsidR="009A204E" w:rsidRPr="003D23F8" w:rsidRDefault="009A204E" w:rsidP="009C4E98">
      <w:pPr>
        <w:spacing w:line="480" w:lineRule="auto"/>
        <w:ind w:hanging="567"/>
        <w:jc w:val="both"/>
        <w:rPr>
          <w:rFonts w:ascii="Arial" w:hAnsi="Arial" w:cs="Arial"/>
          <w:i/>
          <w:sz w:val="24"/>
          <w:szCs w:val="24"/>
          <w:lang w:val="en-US"/>
        </w:rPr>
      </w:pPr>
      <w:proofErr w:type="gramStart"/>
      <w:r>
        <w:rPr>
          <w:rFonts w:ascii="Arial" w:hAnsi="Arial" w:cs="Arial"/>
          <w:sz w:val="24"/>
          <w:szCs w:val="24"/>
          <w:lang w:val="en-US"/>
        </w:rPr>
        <w:lastRenderedPageBreak/>
        <w:t xml:space="preserve">Harcke, H.T., Levy, A.D., Abbott, R.M., Mallak, C.T., Getz, J.M., Campion, H.R. &amp; Pearse, L. </w:t>
      </w:r>
      <w:r w:rsidR="003D23F8">
        <w:rPr>
          <w:rFonts w:ascii="Arial" w:hAnsi="Arial" w:cs="Arial"/>
          <w:sz w:val="24"/>
          <w:szCs w:val="24"/>
          <w:lang w:val="en-US"/>
        </w:rPr>
        <w:t>2007 ʻAutopsy Radiography.</w:t>
      </w:r>
      <w:proofErr w:type="gramEnd"/>
      <w:r w:rsidR="003D23F8">
        <w:rPr>
          <w:rFonts w:ascii="Arial" w:hAnsi="Arial" w:cs="Arial"/>
          <w:sz w:val="24"/>
          <w:szCs w:val="24"/>
          <w:lang w:val="en-US"/>
        </w:rPr>
        <w:t xml:space="preserve"> Digital radiographs (DR) vs multidetector computed tomography (MDCT) in high-velocity gunshot-wound victimsʼ, </w:t>
      </w:r>
      <w:r w:rsidR="003D23F8">
        <w:rPr>
          <w:rFonts w:ascii="Arial" w:hAnsi="Arial" w:cs="Arial"/>
          <w:i/>
          <w:sz w:val="24"/>
          <w:szCs w:val="24"/>
          <w:lang w:val="en-US"/>
        </w:rPr>
        <w:t xml:space="preserve">The American Journal of Forensic Medicine and Pathology. </w:t>
      </w:r>
      <w:r w:rsidR="003D23F8">
        <w:rPr>
          <w:rFonts w:ascii="Arial" w:hAnsi="Arial" w:cs="Arial"/>
          <w:sz w:val="24"/>
          <w:szCs w:val="24"/>
          <w:lang w:val="en-US"/>
        </w:rPr>
        <w:t>Vol. 28, no.</w:t>
      </w:r>
      <w:r w:rsidR="003D23F8" w:rsidRPr="00474DEC">
        <w:rPr>
          <w:rFonts w:ascii="Arial" w:hAnsi="Arial" w:cs="Arial"/>
          <w:sz w:val="24"/>
          <w:szCs w:val="24"/>
          <w:lang w:val="en-US"/>
        </w:rPr>
        <w:t xml:space="preserve"> </w:t>
      </w:r>
      <w:r w:rsidR="003D23F8">
        <w:rPr>
          <w:rFonts w:ascii="Arial" w:hAnsi="Arial" w:cs="Arial"/>
          <w:sz w:val="24"/>
          <w:szCs w:val="24"/>
          <w:lang w:val="en-US"/>
        </w:rPr>
        <w:t>1</w:t>
      </w:r>
      <w:r w:rsidR="003D23F8" w:rsidRPr="00474DEC">
        <w:rPr>
          <w:rFonts w:ascii="Arial" w:hAnsi="Arial" w:cs="Arial"/>
          <w:sz w:val="24"/>
          <w:szCs w:val="24"/>
          <w:lang w:val="en-US"/>
        </w:rPr>
        <w:t>, pp</w:t>
      </w:r>
      <w:r w:rsidR="003D23F8">
        <w:rPr>
          <w:rFonts w:ascii="Arial" w:hAnsi="Arial" w:cs="Arial"/>
          <w:sz w:val="24"/>
          <w:szCs w:val="24"/>
          <w:lang w:val="en-US"/>
        </w:rPr>
        <w:t>.</w:t>
      </w:r>
      <w:r w:rsidR="003D23F8" w:rsidRPr="00474DEC">
        <w:rPr>
          <w:rFonts w:ascii="Arial" w:hAnsi="Arial" w:cs="Arial"/>
          <w:sz w:val="24"/>
          <w:szCs w:val="24"/>
          <w:lang w:val="en-US"/>
        </w:rPr>
        <w:t xml:space="preserve"> </w:t>
      </w:r>
      <w:r w:rsidR="003D23F8">
        <w:rPr>
          <w:rFonts w:ascii="Arial" w:hAnsi="Arial" w:cs="Arial"/>
          <w:sz w:val="24"/>
          <w:szCs w:val="24"/>
          <w:lang w:val="en-US"/>
        </w:rPr>
        <w:t>13-19.</w:t>
      </w:r>
    </w:p>
    <w:p w:rsidR="009C4E98" w:rsidRPr="00325BD5" w:rsidRDefault="009C4E98" w:rsidP="009C4E98">
      <w:pPr>
        <w:spacing w:line="480" w:lineRule="auto"/>
        <w:ind w:hanging="567"/>
        <w:jc w:val="both"/>
        <w:rPr>
          <w:rFonts w:ascii="Arial" w:hAnsi="Arial" w:cs="Arial"/>
          <w:sz w:val="24"/>
          <w:szCs w:val="24"/>
          <w:lang w:val="en-US"/>
        </w:rPr>
      </w:pPr>
      <w:r>
        <w:rPr>
          <w:rFonts w:ascii="Arial" w:hAnsi="Arial" w:cs="Arial"/>
          <w:sz w:val="24"/>
          <w:szCs w:val="24"/>
          <w:lang w:val="en-US"/>
        </w:rPr>
        <w:t>Heary, R</w:t>
      </w:r>
      <w:r w:rsidR="00325BD5">
        <w:rPr>
          <w:rFonts w:ascii="Arial" w:hAnsi="Arial" w:cs="Arial"/>
          <w:sz w:val="24"/>
          <w:szCs w:val="24"/>
          <w:lang w:val="en-US"/>
        </w:rPr>
        <w:t xml:space="preserve">.F., Vaccaro, A.R., Mesa, J.J. </w:t>
      </w:r>
      <w:r>
        <w:rPr>
          <w:rFonts w:ascii="Arial" w:hAnsi="Arial" w:cs="Arial"/>
          <w:sz w:val="24"/>
          <w:szCs w:val="24"/>
          <w:lang w:val="en-US"/>
        </w:rPr>
        <w:t xml:space="preserve">1997, ʻSteroids and Gunshot Wounds to the Spineʼ, </w:t>
      </w:r>
      <w:r w:rsidR="00325BD5">
        <w:rPr>
          <w:rFonts w:ascii="Arial" w:hAnsi="Arial" w:cs="Arial"/>
          <w:i/>
          <w:sz w:val="24"/>
          <w:szCs w:val="24"/>
          <w:lang w:val="en-US"/>
        </w:rPr>
        <w:t>Neurosurgery</w:t>
      </w:r>
      <w:r w:rsidR="00325BD5" w:rsidRPr="00325BD5">
        <w:rPr>
          <w:rFonts w:ascii="Arial" w:hAnsi="Arial" w:cs="Arial"/>
          <w:sz w:val="24"/>
          <w:szCs w:val="24"/>
          <w:lang w:val="en-US"/>
        </w:rPr>
        <w:t>, vol. 41, no.</w:t>
      </w:r>
      <w:r w:rsidRPr="00325BD5">
        <w:rPr>
          <w:rFonts w:ascii="Arial" w:hAnsi="Arial" w:cs="Arial"/>
          <w:sz w:val="24"/>
          <w:szCs w:val="24"/>
          <w:lang w:val="en-US"/>
        </w:rPr>
        <w:t xml:space="preserve"> 3, pp. 576-581.</w:t>
      </w:r>
    </w:p>
    <w:p w:rsidR="000576C3" w:rsidRPr="000576C3" w:rsidRDefault="000576C3"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Hirsch, C.S. &amp; Adelson, L. 1976, ʻA suicidal gunshot wound of the backʼ, </w:t>
      </w:r>
      <w:r>
        <w:rPr>
          <w:rFonts w:ascii="Arial" w:hAnsi="Arial" w:cs="Arial"/>
          <w:i/>
          <w:sz w:val="24"/>
          <w:szCs w:val="24"/>
          <w:lang w:val="en-US"/>
        </w:rPr>
        <w:t>J</w:t>
      </w:r>
      <w:r w:rsidR="00EE4CB1">
        <w:rPr>
          <w:rFonts w:ascii="Arial" w:hAnsi="Arial" w:cs="Arial"/>
          <w:i/>
          <w:sz w:val="24"/>
          <w:szCs w:val="24"/>
          <w:lang w:val="en-US"/>
        </w:rPr>
        <w:t>ournal of Forensic Sc</w:t>
      </w:r>
      <w:r>
        <w:rPr>
          <w:rFonts w:ascii="Arial" w:hAnsi="Arial" w:cs="Arial"/>
          <w:i/>
          <w:sz w:val="24"/>
          <w:szCs w:val="24"/>
          <w:lang w:val="en-US"/>
        </w:rPr>
        <w:t>i</w:t>
      </w:r>
      <w:r w:rsidR="00EE4CB1">
        <w:rPr>
          <w:rFonts w:ascii="Arial" w:hAnsi="Arial" w:cs="Arial"/>
          <w:i/>
          <w:sz w:val="24"/>
          <w:szCs w:val="24"/>
          <w:lang w:val="en-US"/>
        </w:rPr>
        <w:t>ence</w:t>
      </w:r>
      <w:r>
        <w:rPr>
          <w:rFonts w:ascii="Arial" w:hAnsi="Arial" w:cs="Arial"/>
          <w:i/>
          <w:sz w:val="24"/>
          <w:szCs w:val="24"/>
          <w:lang w:val="en-US"/>
        </w:rPr>
        <w:t xml:space="preserve">, </w:t>
      </w:r>
      <w:r>
        <w:rPr>
          <w:rFonts w:ascii="Arial" w:hAnsi="Arial" w:cs="Arial"/>
          <w:sz w:val="24"/>
          <w:szCs w:val="24"/>
          <w:lang w:val="en-US"/>
        </w:rPr>
        <w:t>vol.26, pp. 480-485.</w:t>
      </w:r>
    </w:p>
    <w:p w:rsidR="009C4E98" w:rsidRPr="00325BD5" w:rsidRDefault="00325BD5"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Hudson, P.</w:t>
      </w:r>
      <w:r w:rsidR="009C4E98" w:rsidRPr="00CA7000">
        <w:rPr>
          <w:rFonts w:ascii="Arial" w:hAnsi="Arial" w:cs="Arial"/>
          <w:sz w:val="24"/>
          <w:szCs w:val="24"/>
          <w:lang w:val="en-US"/>
        </w:rPr>
        <w:t xml:space="preserve"> 1981 ʻMultishot firearm suicideʼ</w:t>
      </w:r>
      <w:r w:rsidR="009C4E98">
        <w:rPr>
          <w:rFonts w:ascii="Arial" w:hAnsi="Arial" w:cs="Arial"/>
          <w:sz w:val="24"/>
          <w:szCs w:val="24"/>
          <w:lang w:val="en-US"/>
        </w:rPr>
        <w:t xml:space="preserve"> </w:t>
      </w:r>
      <w:r w:rsidR="009C4E98">
        <w:rPr>
          <w:rFonts w:ascii="Arial" w:hAnsi="Arial" w:cs="Arial"/>
          <w:i/>
          <w:sz w:val="24"/>
          <w:szCs w:val="24"/>
          <w:lang w:val="en-US"/>
        </w:rPr>
        <w:t>The American Journal of Forensic Medicine and Pathology.</w:t>
      </w:r>
      <w:proofErr w:type="gramEnd"/>
      <w:r w:rsidR="009C4E98">
        <w:rPr>
          <w:rFonts w:ascii="Arial" w:hAnsi="Arial" w:cs="Arial"/>
          <w:i/>
          <w:sz w:val="24"/>
          <w:szCs w:val="24"/>
          <w:lang w:val="en-US"/>
        </w:rPr>
        <w:t xml:space="preserve"> </w:t>
      </w:r>
      <w:r w:rsidRPr="00325BD5">
        <w:rPr>
          <w:rFonts w:ascii="Arial" w:hAnsi="Arial" w:cs="Arial"/>
          <w:sz w:val="24"/>
          <w:szCs w:val="24"/>
          <w:lang w:val="en-US"/>
        </w:rPr>
        <w:t>v</w:t>
      </w:r>
      <w:r w:rsidR="009C4E98" w:rsidRPr="00325BD5">
        <w:rPr>
          <w:rFonts w:ascii="Arial" w:hAnsi="Arial" w:cs="Arial"/>
          <w:sz w:val="24"/>
          <w:szCs w:val="24"/>
          <w:lang w:val="en-US"/>
        </w:rPr>
        <w:t>ol</w:t>
      </w:r>
      <w:r w:rsidRPr="00325BD5">
        <w:rPr>
          <w:rFonts w:ascii="Arial" w:hAnsi="Arial" w:cs="Arial"/>
          <w:sz w:val="24"/>
          <w:szCs w:val="24"/>
          <w:lang w:val="en-US"/>
        </w:rPr>
        <w:t>. 2, no.</w:t>
      </w:r>
      <w:r w:rsidR="009C4E98" w:rsidRPr="00325BD5">
        <w:rPr>
          <w:rFonts w:ascii="Arial" w:hAnsi="Arial" w:cs="Arial"/>
          <w:sz w:val="24"/>
          <w:szCs w:val="24"/>
          <w:lang w:val="en-US"/>
        </w:rPr>
        <w:t xml:space="preserve"> 3, pp</w:t>
      </w:r>
      <w:r w:rsidRPr="00325BD5">
        <w:rPr>
          <w:rFonts w:ascii="Arial" w:hAnsi="Arial" w:cs="Arial"/>
          <w:sz w:val="24"/>
          <w:szCs w:val="24"/>
          <w:lang w:val="en-US"/>
        </w:rPr>
        <w:t>.</w:t>
      </w:r>
      <w:r w:rsidR="009C4E98" w:rsidRPr="00325BD5">
        <w:rPr>
          <w:rFonts w:ascii="Arial" w:hAnsi="Arial" w:cs="Arial"/>
          <w:sz w:val="24"/>
          <w:szCs w:val="24"/>
          <w:lang w:val="en-US"/>
        </w:rPr>
        <w:t xml:space="preserve"> 239-242</w:t>
      </w:r>
      <w:r w:rsidRPr="00325BD5">
        <w:rPr>
          <w:rFonts w:ascii="Arial" w:hAnsi="Arial" w:cs="Arial"/>
          <w:sz w:val="24"/>
          <w:szCs w:val="24"/>
          <w:lang w:val="en-US"/>
        </w:rPr>
        <w:t>.</w:t>
      </w:r>
    </w:p>
    <w:p w:rsidR="00141AB7" w:rsidRDefault="00141AB7"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Jacobs, D.O. 2007, ʻTraumatic injury ʼ </w:t>
      </w:r>
      <w:r w:rsidRPr="00141AB7">
        <w:rPr>
          <w:rFonts w:ascii="Arial" w:hAnsi="Arial" w:cs="Arial"/>
          <w:i/>
          <w:sz w:val="24"/>
          <w:szCs w:val="24"/>
          <w:lang w:val="en-US"/>
        </w:rPr>
        <w:t>in First exposure to general surgery</w:t>
      </w:r>
      <w:r>
        <w:rPr>
          <w:rFonts w:ascii="Arial" w:hAnsi="Arial" w:cs="Arial"/>
          <w:sz w:val="24"/>
          <w:szCs w:val="24"/>
          <w:lang w:val="en-US"/>
        </w:rPr>
        <w:t xml:space="preserve"> Mc Graw – Hill Companies</w:t>
      </w:r>
      <w:r w:rsidR="00531FAD">
        <w:rPr>
          <w:rFonts w:ascii="Arial" w:hAnsi="Arial" w:cs="Arial"/>
          <w:sz w:val="24"/>
          <w:szCs w:val="24"/>
          <w:lang w:val="en-US"/>
        </w:rPr>
        <w:t>.</w:t>
      </w:r>
    </w:p>
    <w:p w:rsidR="009C4E98" w:rsidRPr="005E4717" w:rsidRDefault="00325BD5"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 xml:space="preserve">Jebara, V., Ghossain, M. &amp; </w:t>
      </w:r>
      <w:r w:rsidR="009C4E98" w:rsidRPr="009741D9">
        <w:rPr>
          <w:rFonts w:ascii="Arial" w:hAnsi="Arial" w:cs="Arial"/>
          <w:sz w:val="24"/>
          <w:szCs w:val="24"/>
          <w:lang w:val="en-US"/>
        </w:rPr>
        <w:t>Saade, B. 1989 ʻCardíac wounds.</w:t>
      </w:r>
      <w:proofErr w:type="gramEnd"/>
      <w:r w:rsidR="009C4E98" w:rsidRPr="009741D9">
        <w:rPr>
          <w:rFonts w:ascii="Arial" w:hAnsi="Arial" w:cs="Arial"/>
          <w:sz w:val="24"/>
          <w:szCs w:val="24"/>
          <w:lang w:val="en-US"/>
        </w:rPr>
        <w:t xml:space="preserve"> </w:t>
      </w:r>
      <w:proofErr w:type="gramStart"/>
      <w:r w:rsidR="009C4E98">
        <w:rPr>
          <w:rFonts w:ascii="Arial" w:hAnsi="Arial" w:cs="Arial"/>
          <w:sz w:val="24"/>
          <w:szCs w:val="24"/>
          <w:lang w:val="en-US"/>
        </w:rPr>
        <w:t>Experience from 10 years of war.</w:t>
      </w:r>
      <w:proofErr w:type="gramEnd"/>
      <w:r w:rsidR="009C4E98">
        <w:rPr>
          <w:rFonts w:ascii="Arial" w:hAnsi="Arial" w:cs="Arial"/>
          <w:sz w:val="24"/>
          <w:szCs w:val="24"/>
          <w:lang w:val="en-US"/>
        </w:rPr>
        <w:t xml:space="preserve"> Apropos of 32 cases treated surgically</w:t>
      </w:r>
      <w:r w:rsidR="009C4E98" w:rsidRPr="009741D9">
        <w:rPr>
          <w:rFonts w:ascii="Arial" w:hAnsi="Arial" w:cs="Arial"/>
          <w:sz w:val="24"/>
          <w:szCs w:val="24"/>
          <w:lang w:val="en-US"/>
        </w:rPr>
        <w:t>ʼ</w:t>
      </w:r>
      <w:r>
        <w:rPr>
          <w:rFonts w:ascii="Arial" w:hAnsi="Arial" w:cs="Arial"/>
          <w:sz w:val="24"/>
          <w:szCs w:val="24"/>
          <w:lang w:val="en-US"/>
        </w:rPr>
        <w:t>,</w:t>
      </w:r>
      <w:r w:rsidR="009C4E98">
        <w:rPr>
          <w:rFonts w:ascii="Arial" w:hAnsi="Arial" w:cs="Arial"/>
          <w:sz w:val="24"/>
          <w:szCs w:val="24"/>
          <w:lang w:val="en-US"/>
        </w:rPr>
        <w:t xml:space="preserve"> </w:t>
      </w:r>
      <w:r w:rsidR="009C4E98" w:rsidRPr="00DA1BF6">
        <w:rPr>
          <w:rFonts w:ascii="Arial" w:hAnsi="Arial" w:cs="Arial"/>
          <w:bCs/>
          <w:i/>
          <w:color w:val="000000"/>
          <w:sz w:val="24"/>
          <w:szCs w:val="24"/>
          <w:lang w:val="en-US"/>
        </w:rPr>
        <w:t>Annals of Surgery</w:t>
      </w:r>
      <w:r w:rsidR="009C4E98">
        <w:rPr>
          <w:rFonts w:ascii="Arial" w:hAnsi="Arial" w:cs="Arial"/>
          <w:bCs/>
          <w:i/>
          <w:color w:val="000000"/>
          <w:sz w:val="24"/>
          <w:szCs w:val="24"/>
          <w:lang w:val="en-US"/>
        </w:rPr>
        <w:t>,</w:t>
      </w:r>
      <w:r>
        <w:rPr>
          <w:rFonts w:ascii="Arial" w:hAnsi="Arial" w:cs="Arial"/>
          <w:i/>
          <w:sz w:val="24"/>
          <w:szCs w:val="24"/>
          <w:lang w:val="en-US"/>
        </w:rPr>
        <w:t xml:space="preserve"> v</w:t>
      </w:r>
      <w:r w:rsidR="009C4E98">
        <w:rPr>
          <w:rFonts w:ascii="Arial" w:hAnsi="Arial" w:cs="Arial"/>
          <w:i/>
          <w:sz w:val="24"/>
          <w:szCs w:val="24"/>
          <w:lang w:val="en-US"/>
        </w:rPr>
        <w:t>ol. 43, pp. 117-120</w:t>
      </w:r>
      <w:r>
        <w:rPr>
          <w:rFonts w:ascii="Arial" w:hAnsi="Arial" w:cs="Arial"/>
          <w:i/>
          <w:sz w:val="24"/>
          <w:szCs w:val="24"/>
          <w:lang w:val="en-US"/>
        </w:rPr>
        <w:t>.</w:t>
      </w:r>
      <w:r w:rsidR="009C4E98">
        <w:rPr>
          <w:rFonts w:ascii="Arial" w:hAnsi="Arial" w:cs="Arial"/>
          <w:i/>
          <w:sz w:val="24"/>
          <w:szCs w:val="24"/>
          <w:lang w:val="en-US"/>
        </w:rPr>
        <w:t xml:space="preserve">  </w:t>
      </w:r>
      <w:r w:rsidR="009C4E98">
        <w:rPr>
          <w:rFonts w:ascii="Arial" w:hAnsi="Arial" w:cs="Arial"/>
          <w:sz w:val="24"/>
          <w:szCs w:val="24"/>
          <w:lang w:val="en-US"/>
        </w:rPr>
        <w:t xml:space="preserve">Retrieved 25/01/2008 </w:t>
      </w:r>
      <w:hyperlink r:id="rId57" w:history="1">
        <w:r w:rsidR="009C4E98" w:rsidRPr="005E4717">
          <w:rPr>
            <w:rStyle w:val="Hyperlink"/>
            <w:rFonts w:ascii="Arial" w:hAnsi="Arial" w:cs="Arial"/>
            <w:sz w:val="24"/>
            <w:szCs w:val="24"/>
            <w:lang w:val="en-US"/>
          </w:rPr>
          <w:t>http://www.ncbi.nlm.nih.gov/pubmed/2712493</w:t>
        </w:r>
      </w:hyperlink>
    </w:p>
    <w:p w:rsidR="000A3635" w:rsidRPr="000A3635" w:rsidRDefault="000A3635"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Karger, B., Billeb, E., Koops, E. et al, 2002 ʻAutopsy features relevant for discrimination between suicidal and homicidal gunshot injuriesʼ, </w:t>
      </w:r>
      <w:r>
        <w:rPr>
          <w:rFonts w:ascii="Arial" w:hAnsi="Arial" w:cs="Arial"/>
          <w:i/>
          <w:sz w:val="24"/>
          <w:szCs w:val="24"/>
          <w:lang w:val="en-US"/>
        </w:rPr>
        <w:t xml:space="preserve">Int J Legal Med, </w:t>
      </w:r>
      <w:r>
        <w:rPr>
          <w:rFonts w:ascii="Arial" w:hAnsi="Arial" w:cs="Arial"/>
          <w:sz w:val="24"/>
          <w:szCs w:val="24"/>
          <w:lang w:val="en-US"/>
        </w:rPr>
        <w:t>vol.116, pp. 275-280.</w:t>
      </w:r>
    </w:p>
    <w:p w:rsidR="009D1655" w:rsidRDefault="009D1655"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Knight, B. 1998, ʻLawyerʼs Guide to Forensic Medicineʼ, Cavendish Publishing, UK.</w:t>
      </w:r>
      <w:proofErr w:type="gramEnd"/>
    </w:p>
    <w:p w:rsidR="009C4E98" w:rsidRPr="00325BD5" w:rsidRDefault="009C4E98" w:rsidP="009C4E98">
      <w:pPr>
        <w:spacing w:line="480" w:lineRule="auto"/>
        <w:ind w:hanging="567"/>
        <w:jc w:val="both"/>
        <w:rPr>
          <w:rFonts w:ascii="Arial" w:hAnsi="Arial" w:cs="Arial"/>
          <w:sz w:val="24"/>
          <w:szCs w:val="24"/>
          <w:lang w:val="en-US"/>
        </w:rPr>
      </w:pPr>
      <w:r>
        <w:rPr>
          <w:rFonts w:ascii="Arial" w:hAnsi="Arial" w:cs="Arial"/>
          <w:sz w:val="24"/>
          <w:szCs w:val="24"/>
          <w:lang w:val="en-US"/>
        </w:rPr>
        <w:lastRenderedPageBreak/>
        <w:t>Kohli, A.</w:t>
      </w:r>
      <w:r w:rsidR="00325BD5">
        <w:rPr>
          <w:rFonts w:ascii="Arial" w:hAnsi="Arial" w:cs="Arial"/>
          <w:sz w:val="24"/>
          <w:szCs w:val="24"/>
          <w:lang w:val="en-US"/>
        </w:rPr>
        <w:t xml:space="preserve"> &amp; Aggarwall, N.K.</w:t>
      </w:r>
      <w:r>
        <w:rPr>
          <w:rFonts w:ascii="Arial" w:hAnsi="Arial" w:cs="Arial"/>
          <w:sz w:val="24"/>
          <w:szCs w:val="24"/>
          <w:lang w:val="en-US"/>
        </w:rPr>
        <w:t xml:space="preserve"> 2006 ʻFirearm fatalities in Delhi, Indiaʼ</w:t>
      </w:r>
      <w:r w:rsidR="00325BD5">
        <w:rPr>
          <w:rFonts w:ascii="Arial" w:hAnsi="Arial" w:cs="Arial"/>
          <w:sz w:val="24"/>
          <w:szCs w:val="24"/>
          <w:lang w:val="en-US"/>
        </w:rPr>
        <w:t>,</w:t>
      </w:r>
      <w:r>
        <w:rPr>
          <w:rFonts w:ascii="Arial" w:hAnsi="Arial" w:cs="Arial"/>
          <w:sz w:val="24"/>
          <w:szCs w:val="24"/>
          <w:lang w:val="en-US"/>
        </w:rPr>
        <w:t xml:space="preserve"> </w:t>
      </w:r>
      <w:r w:rsidR="00325BD5">
        <w:rPr>
          <w:rFonts w:ascii="Arial" w:hAnsi="Arial" w:cs="Arial"/>
          <w:i/>
          <w:sz w:val="24"/>
          <w:szCs w:val="24"/>
          <w:lang w:val="en-US"/>
        </w:rPr>
        <w:t xml:space="preserve">Legal Medicine, </w:t>
      </w:r>
      <w:r w:rsidR="00325BD5" w:rsidRPr="00325BD5">
        <w:rPr>
          <w:rFonts w:ascii="Arial" w:hAnsi="Arial" w:cs="Arial"/>
          <w:sz w:val="24"/>
          <w:szCs w:val="24"/>
          <w:lang w:val="en-US"/>
        </w:rPr>
        <w:t>v</w:t>
      </w:r>
      <w:r w:rsidRPr="00325BD5">
        <w:rPr>
          <w:rFonts w:ascii="Arial" w:hAnsi="Arial" w:cs="Arial"/>
          <w:sz w:val="24"/>
          <w:szCs w:val="24"/>
          <w:lang w:val="en-US"/>
        </w:rPr>
        <w:t>ol.8, pp.264-268</w:t>
      </w:r>
      <w:r w:rsidR="00325BD5">
        <w:rPr>
          <w:rFonts w:ascii="Arial" w:hAnsi="Arial" w:cs="Arial"/>
          <w:sz w:val="24"/>
          <w:szCs w:val="24"/>
          <w:lang w:val="en-US"/>
        </w:rPr>
        <w:t>.</w:t>
      </w:r>
    </w:p>
    <w:p w:rsidR="009C4E98" w:rsidRPr="00325BD5" w:rsidRDefault="00325BD5" w:rsidP="009C4E98">
      <w:pPr>
        <w:spacing w:line="480" w:lineRule="auto"/>
        <w:ind w:hanging="567"/>
        <w:jc w:val="both"/>
        <w:rPr>
          <w:rFonts w:ascii="Arial" w:hAnsi="Arial" w:cs="Arial"/>
          <w:i/>
          <w:sz w:val="24"/>
          <w:szCs w:val="24"/>
          <w:lang w:val="en-US"/>
        </w:rPr>
      </w:pPr>
      <w:proofErr w:type="gramStart"/>
      <w:r>
        <w:rPr>
          <w:rFonts w:ascii="Arial" w:hAnsi="Arial" w:cs="Arial"/>
          <w:sz w:val="24"/>
          <w:szCs w:val="24"/>
          <w:lang w:val="en-US"/>
        </w:rPr>
        <w:t>Kohlmeier, R.E., McMahan, C.A. &amp;</w:t>
      </w:r>
      <w:r w:rsidR="009C4E98" w:rsidRPr="00AE7138">
        <w:rPr>
          <w:rFonts w:ascii="Arial" w:hAnsi="Arial" w:cs="Arial"/>
          <w:sz w:val="24"/>
          <w:szCs w:val="24"/>
          <w:lang w:val="en-US"/>
        </w:rPr>
        <w:t xml:space="preserve"> DiMaio, V.J.M., 2001 ʻSuicide by Firearms.</w:t>
      </w:r>
      <w:proofErr w:type="gramEnd"/>
      <w:r w:rsidR="009C4E98" w:rsidRPr="00AE7138">
        <w:rPr>
          <w:rFonts w:ascii="Arial" w:hAnsi="Arial" w:cs="Arial"/>
          <w:sz w:val="24"/>
          <w:szCs w:val="24"/>
          <w:lang w:val="en-US"/>
        </w:rPr>
        <w:t xml:space="preserve"> </w:t>
      </w:r>
      <w:r w:rsidR="009C4E98" w:rsidRPr="00CA7000">
        <w:rPr>
          <w:rFonts w:ascii="Arial" w:hAnsi="Arial" w:cs="Arial"/>
          <w:sz w:val="24"/>
          <w:szCs w:val="24"/>
          <w:lang w:val="en-US"/>
        </w:rPr>
        <w:t xml:space="preserve">A 15-years Experienceʼ </w:t>
      </w:r>
      <w:proofErr w:type="gramStart"/>
      <w:r w:rsidR="009C4E98">
        <w:rPr>
          <w:rFonts w:ascii="Arial" w:hAnsi="Arial" w:cs="Arial"/>
          <w:i/>
          <w:sz w:val="24"/>
          <w:szCs w:val="24"/>
          <w:lang w:val="en-US"/>
        </w:rPr>
        <w:t>The</w:t>
      </w:r>
      <w:proofErr w:type="gramEnd"/>
      <w:r w:rsidR="009C4E98">
        <w:rPr>
          <w:rFonts w:ascii="Arial" w:hAnsi="Arial" w:cs="Arial"/>
          <w:i/>
          <w:sz w:val="24"/>
          <w:szCs w:val="24"/>
          <w:lang w:val="en-US"/>
        </w:rPr>
        <w:t xml:space="preserve"> American Journal of Forensic Medicine and Pathology. </w:t>
      </w:r>
      <w:r w:rsidRPr="00325BD5">
        <w:rPr>
          <w:rFonts w:ascii="Arial" w:hAnsi="Arial" w:cs="Arial"/>
          <w:sz w:val="24"/>
          <w:szCs w:val="24"/>
          <w:lang w:val="en-US"/>
        </w:rPr>
        <w:t>v</w:t>
      </w:r>
      <w:r w:rsidR="009C4E98" w:rsidRPr="00325BD5">
        <w:rPr>
          <w:rFonts w:ascii="Arial" w:hAnsi="Arial" w:cs="Arial"/>
          <w:sz w:val="24"/>
          <w:szCs w:val="24"/>
          <w:lang w:val="en-US"/>
        </w:rPr>
        <w:t>ol</w:t>
      </w:r>
      <w:r>
        <w:rPr>
          <w:rFonts w:ascii="Arial" w:hAnsi="Arial" w:cs="Arial"/>
          <w:sz w:val="24"/>
          <w:szCs w:val="24"/>
          <w:lang w:val="en-US"/>
        </w:rPr>
        <w:t>.</w:t>
      </w:r>
      <w:r w:rsidR="009C4E98" w:rsidRPr="00325BD5">
        <w:rPr>
          <w:rFonts w:ascii="Arial" w:hAnsi="Arial" w:cs="Arial"/>
          <w:sz w:val="24"/>
          <w:szCs w:val="24"/>
          <w:lang w:val="en-US"/>
        </w:rPr>
        <w:t xml:space="preserve"> 22</w:t>
      </w:r>
      <w:r>
        <w:rPr>
          <w:rFonts w:ascii="Arial" w:hAnsi="Arial" w:cs="Arial"/>
          <w:sz w:val="24"/>
          <w:szCs w:val="24"/>
          <w:lang w:val="en-US"/>
        </w:rPr>
        <w:t xml:space="preserve">, no. </w:t>
      </w:r>
      <w:r w:rsidR="009C4E98" w:rsidRPr="00325BD5">
        <w:rPr>
          <w:rFonts w:ascii="Arial" w:hAnsi="Arial" w:cs="Arial"/>
          <w:sz w:val="24"/>
          <w:szCs w:val="24"/>
          <w:lang w:val="en-US"/>
        </w:rPr>
        <w:t>4, pp</w:t>
      </w:r>
      <w:r>
        <w:rPr>
          <w:rFonts w:ascii="Arial" w:hAnsi="Arial" w:cs="Arial"/>
          <w:sz w:val="24"/>
          <w:szCs w:val="24"/>
          <w:lang w:val="en-US"/>
        </w:rPr>
        <w:t>.</w:t>
      </w:r>
      <w:r w:rsidR="009C4E98" w:rsidRPr="00325BD5">
        <w:rPr>
          <w:rFonts w:ascii="Arial" w:hAnsi="Arial" w:cs="Arial"/>
          <w:sz w:val="24"/>
          <w:szCs w:val="24"/>
          <w:lang w:val="en-US"/>
        </w:rPr>
        <w:t xml:space="preserve"> 337-340</w:t>
      </w:r>
      <w:r w:rsidRPr="00325BD5">
        <w:rPr>
          <w:rFonts w:ascii="Arial" w:hAnsi="Arial" w:cs="Arial"/>
          <w:sz w:val="24"/>
          <w:szCs w:val="24"/>
          <w:lang w:val="en-US"/>
        </w:rPr>
        <w:t>.</w:t>
      </w:r>
    </w:p>
    <w:p w:rsidR="009C4E98" w:rsidRDefault="009C4E98" w:rsidP="009C4E98">
      <w:pPr>
        <w:spacing w:line="480" w:lineRule="auto"/>
        <w:ind w:hanging="567"/>
        <w:jc w:val="both"/>
        <w:rPr>
          <w:rFonts w:ascii="Arial" w:hAnsi="Arial" w:cs="Arial"/>
          <w:color w:val="003399"/>
          <w:sz w:val="24"/>
          <w:szCs w:val="24"/>
          <w:u w:val="single"/>
          <w:lang w:val="en-US"/>
        </w:rPr>
      </w:pPr>
      <w:r w:rsidRPr="00A40903">
        <w:rPr>
          <w:rFonts w:ascii="Arial" w:hAnsi="Arial" w:cs="Arial"/>
          <w:sz w:val="24"/>
          <w:szCs w:val="24"/>
        </w:rPr>
        <w:t xml:space="preserve">Manzone P., </w:t>
      </w:r>
      <w:r>
        <w:rPr>
          <w:rFonts w:ascii="Arial" w:hAnsi="Arial" w:cs="Arial"/>
          <w:sz w:val="24"/>
          <w:szCs w:val="24"/>
        </w:rPr>
        <w:t>Forlino</w:t>
      </w:r>
      <w:r w:rsidRPr="00A40903">
        <w:rPr>
          <w:rFonts w:ascii="Arial" w:hAnsi="Arial" w:cs="Arial"/>
          <w:sz w:val="24"/>
          <w:szCs w:val="24"/>
        </w:rPr>
        <w:t>,</w:t>
      </w:r>
      <w:r>
        <w:rPr>
          <w:rFonts w:ascii="Arial" w:hAnsi="Arial" w:cs="Arial"/>
          <w:sz w:val="24"/>
          <w:szCs w:val="24"/>
        </w:rPr>
        <w:t xml:space="preserve"> D., Mariño, E., Dome</w:t>
      </w:r>
      <w:r w:rsidR="00325BD5">
        <w:rPr>
          <w:rFonts w:ascii="Arial" w:hAnsi="Arial" w:cs="Arial"/>
          <w:sz w:val="24"/>
          <w:szCs w:val="24"/>
        </w:rPr>
        <w:t>nech, V., Manzone, S., Sosa, E. &amp;</w:t>
      </w:r>
      <w:r>
        <w:rPr>
          <w:rFonts w:ascii="Arial" w:hAnsi="Arial" w:cs="Arial"/>
          <w:sz w:val="24"/>
          <w:szCs w:val="24"/>
        </w:rPr>
        <w:t xml:space="preserve"> Kum, M.</w:t>
      </w:r>
      <w:r w:rsidRPr="00A40903">
        <w:rPr>
          <w:rFonts w:ascii="Arial" w:hAnsi="Arial" w:cs="Arial"/>
          <w:sz w:val="24"/>
          <w:szCs w:val="24"/>
        </w:rPr>
        <w:t xml:space="preserve"> </w:t>
      </w:r>
      <w:r>
        <w:rPr>
          <w:rFonts w:ascii="Arial" w:hAnsi="Arial" w:cs="Arial"/>
          <w:sz w:val="24"/>
          <w:szCs w:val="24"/>
        </w:rPr>
        <w:t xml:space="preserve">2002 </w:t>
      </w:r>
      <w:r w:rsidRPr="00A40903">
        <w:rPr>
          <w:rFonts w:ascii="Arial" w:hAnsi="Arial" w:cs="Arial"/>
          <w:sz w:val="24"/>
          <w:szCs w:val="24"/>
        </w:rPr>
        <w:t>ʻ</w:t>
      </w:r>
      <w:r>
        <w:rPr>
          <w:rFonts w:ascii="Arial" w:hAnsi="Arial" w:cs="Arial"/>
          <w:sz w:val="24"/>
          <w:szCs w:val="24"/>
        </w:rPr>
        <w:t>Lesiones vértebro</w:t>
      </w:r>
      <w:r w:rsidRPr="00A40903">
        <w:rPr>
          <w:rFonts w:ascii="Arial" w:hAnsi="Arial" w:cs="Arial"/>
          <w:sz w:val="24"/>
          <w:szCs w:val="24"/>
        </w:rPr>
        <w:t>-medulares por proyectiles de arma de fuego en la poblaci</w:t>
      </w:r>
      <w:r>
        <w:rPr>
          <w:rFonts w:ascii="Arial" w:hAnsi="Arial" w:cs="Arial"/>
          <w:sz w:val="24"/>
          <w:szCs w:val="24"/>
        </w:rPr>
        <w:t>ón civil</w:t>
      </w:r>
      <w:r w:rsidRPr="00A40903">
        <w:rPr>
          <w:rFonts w:ascii="Arial" w:hAnsi="Arial" w:cs="Arial"/>
          <w:sz w:val="24"/>
          <w:szCs w:val="24"/>
        </w:rPr>
        <w:t>ʼ</w:t>
      </w:r>
      <w:r>
        <w:rPr>
          <w:rFonts w:ascii="Arial" w:hAnsi="Arial" w:cs="Arial"/>
          <w:sz w:val="24"/>
          <w:szCs w:val="24"/>
        </w:rPr>
        <w:t xml:space="preserve">, </w:t>
      </w:r>
      <w:r w:rsidRPr="00AB704F">
        <w:rPr>
          <w:rFonts w:ascii="Arial" w:hAnsi="Arial" w:cs="Arial"/>
          <w:i/>
          <w:sz w:val="24"/>
          <w:szCs w:val="24"/>
        </w:rPr>
        <w:t>Revi</w:t>
      </w:r>
      <w:r w:rsidR="00325BD5">
        <w:rPr>
          <w:rFonts w:ascii="Arial" w:hAnsi="Arial" w:cs="Arial"/>
          <w:i/>
          <w:sz w:val="24"/>
          <w:szCs w:val="24"/>
        </w:rPr>
        <w:t>sta Argentina de Neurocirugía</w:t>
      </w:r>
      <w:r w:rsidR="00325BD5" w:rsidRPr="00325BD5">
        <w:rPr>
          <w:rFonts w:ascii="Arial" w:hAnsi="Arial" w:cs="Arial"/>
          <w:sz w:val="24"/>
          <w:szCs w:val="24"/>
        </w:rPr>
        <w:t>, v</w:t>
      </w:r>
      <w:r w:rsidRPr="00325BD5">
        <w:rPr>
          <w:rFonts w:ascii="Arial" w:hAnsi="Arial" w:cs="Arial"/>
          <w:sz w:val="24"/>
          <w:szCs w:val="24"/>
        </w:rPr>
        <w:t>ol</w:t>
      </w:r>
      <w:r w:rsidR="00325BD5" w:rsidRPr="00325BD5">
        <w:rPr>
          <w:rFonts w:ascii="Arial" w:hAnsi="Arial" w:cs="Arial"/>
          <w:sz w:val="24"/>
          <w:szCs w:val="24"/>
        </w:rPr>
        <w:t>.</w:t>
      </w:r>
      <w:r w:rsidRPr="00325BD5">
        <w:rPr>
          <w:rFonts w:ascii="Arial" w:hAnsi="Arial" w:cs="Arial"/>
          <w:sz w:val="24"/>
          <w:szCs w:val="24"/>
        </w:rPr>
        <w:t xml:space="preserve"> 16, pp. 13-18.</w:t>
      </w:r>
      <w:r>
        <w:rPr>
          <w:rFonts w:ascii="Arial" w:hAnsi="Arial" w:cs="Arial"/>
          <w:sz w:val="24"/>
          <w:szCs w:val="24"/>
        </w:rPr>
        <w:t xml:space="preserve"> </w:t>
      </w:r>
      <w:r w:rsidRPr="002A33D3">
        <w:rPr>
          <w:rFonts w:ascii="Arial" w:hAnsi="Arial" w:cs="Arial"/>
          <w:sz w:val="24"/>
          <w:szCs w:val="24"/>
          <w:lang w:val="en-US"/>
        </w:rPr>
        <w:t xml:space="preserve">Retrieved </w:t>
      </w:r>
      <w:r>
        <w:rPr>
          <w:rFonts w:ascii="Arial" w:hAnsi="Arial" w:cs="Arial"/>
          <w:sz w:val="24"/>
          <w:szCs w:val="24"/>
          <w:lang w:val="en-US"/>
        </w:rPr>
        <w:t xml:space="preserve">27/01/2008 </w:t>
      </w:r>
      <w:hyperlink r:id="rId58" w:history="1">
        <w:r w:rsidRPr="002E32E4">
          <w:rPr>
            <w:rStyle w:val="Hyperlink"/>
            <w:rFonts w:ascii="Arial" w:hAnsi="Arial" w:cs="Arial"/>
            <w:sz w:val="24"/>
            <w:szCs w:val="24"/>
            <w:lang w:val="en-US"/>
          </w:rPr>
          <w:t>http://www.ranc.com.ar/pdf/2003/Volumen_1/lesiones_vertebro-medulares.pdf?PHPSESSID=bdddd6b77468b8c0ab51dbefde4df633</w:t>
        </w:r>
      </w:hyperlink>
    </w:p>
    <w:p w:rsidR="009C4E98" w:rsidRPr="00325BD5" w:rsidRDefault="009C4E98" w:rsidP="009C4E98">
      <w:pPr>
        <w:spacing w:line="480" w:lineRule="auto"/>
        <w:ind w:hanging="567"/>
        <w:jc w:val="both"/>
        <w:rPr>
          <w:rFonts w:ascii="Arial" w:hAnsi="Arial" w:cs="Arial"/>
          <w:sz w:val="24"/>
          <w:szCs w:val="24"/>
          <w:lang w:val="en-US"/>
        </w:rPr>
      </w:pPr>
      <w:r w:rsidRPr="00B8328E">
        <w:rPr>
          <w:rFonts w:ascii="Arial" w:hAnsi="Arial" w:cs="Arial"/>
          <w:sz w:val="24"/>
          <w:szCs w:val="24"/>
          <w:lang w:val="en-US"/>
        </w:rPr>
        <w:t>Martrille</w:t>
      </w:r>
      <w:r w:rsidR="00325BD5">
        <w:rPr>
          <w:rFonts w:ascii="Arial" w:hAnsi="Arial" w:cs="Arial"/>
          <w:sz w:val="24"/>
          <w:szCs w:val="24"/>
          <w:lang w:val="en-US"/>
        </w:rPr>
        <w:t>, L., Artruso, A., Cattaneo, C. &amp; Baccino, E.</w:t>
      </w:r>
      <w:r>
        <w:rPr>
          <w:rFonts w:ascii="Arial" w:hAnsi="Arial" w:cs="Arial"/>
          <w:sz w:val="24"/>
          <w:szCs w:val="24"/>
          <w:lang w:val="en-US"/>
        </w:rPr>
        <w:t xml:space="preserve"> 2007 ʻA deceptive case of gunshot entry wounds – Beware of frangible bulletsʼ </w:t>
      </w:r>
      <w:r>
        <w:rPr>
          <w:rFonts w:ascii="Arial" w:hAnsi="Arial" w:cs="Arial"/>
          <w:i/>
          <w:sz w:val="24"/>
          <w:szCs w:val="24"/>
          <w:lang w:val="en-US"/>
        </w:rPr>
        <w:t xml:space="preserve">Journal </w:t>
      </w:r>
      <w:r w:rsidR="00325BD5">
        <w:rPr>
          <w:rFonts w:ascii="Arial" w:hAnsi="Arial" w:cs="Arial"/>
          <w:i/>
          <w:sz w:val="24"/>
          <w:szCs w:val="24"/>
          <w:lang w:val="en-US"/>
        </w:rPr>
        <w:t xml:space="preserve">of Forensic and Legal Medicine, </w:t>
      </w:r>
      <w:r w:rsidR="00325BD5" w:rsidRPr="00325BD5">
        <w:rPr>
          <w:rFonts w:ascii="Arial" w:hAnsi="Arial" w:cs="Arial"/>
          <w:sz w:val="24"/>
          <w:szCs w:val="24"/>
          <w:lang w:val="en-US"/>
        </w:rPr>
        <w:t>v</w:t>
      </w:r>
      <w:r w:rsidRPr="00325BD5">
        <w:rPr>
          <w:rFonts w:ascii="Arial" w:hAnsi="Arial" w:cs="Arial"/>
          <w:sz w:val="24"/>
          <w:szCs w:val="24"/>
          <w:lang w:val="en-US"/>
        </w:rPr>
        <w:t>ol. 14, pp. 161-164</w:t>
      </w:r>
      <w:r w:rsidR="00325BD5">
        <w:rPr>
          <w:rFonts w:ascii="Arial" w:hAnsi="Arial" w:cs="Arial"/>
          <w:sz w:val="24"/>
          <w:szCs w:val="24"/>
          <w:lang w:val="en-US"/>
        </w:rPr>
        <w:t>.</w:t>
      </w:r>
    </w:p>
    <w:p w:rsidR="009D1655" w:rsidRDefault="009D1655"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McLay, W.D.S. 1996, ʻClinical Forensic Medicineʼ, Cambridge University Press.</w:t>
      </w:r>
      <w:proofErr w:type="gramEnd"/>
    </w:p>
    <w:p w:rsidR="009C4E98" w:rsidRPr="00325BD5" w:rsidRDefault="00325BD5"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Molina, D.K., Wood, L.E. </w:t>
      </w:r>
      <w:proofErr w:type="gramStart"/>
      <w:r>
        <w:rPr>
          <w:rFonts w:ascii="Arial" w:hAnsi="Arial" w:cs="Arial"/>
          <w:sz w:val="24"/>
          <w:szCs w:val="24"/>
          <w:lang w:val="en-US"/>
        </w:rPr>
        <w:t xml:space="preserve">&amp; </w:t>
      </w:r>
      <w:r w:rsidR="009C4E98" w:rsidRPr="003701EA">
        <w:rPr>
          <w:rFonts w:ascii="Arial" w:hAnsi="Arial" w:cs="Arial"/>
          <w:sz w:val="24"/>
          <w:szCs w:val="24"/>
          <w:lang w:val="en-US"/>
        </w:rPr>
        <w:t xml:space="preserve"> DiMaio</w:t>
      </w:r>
      <w:proofErr w:type="gramEnd"/>
      <w:r w:rsidR="009C4E98" w:rsidRPr="003701EA">
        <w:rPr>
          <w:rFonts w:ascii="Arial" w:hAnsi="Arial" w:cs="Arial"/>
          <w:sz w:val="24"/>
          <w:szCs w:val="24"/>
          <w:lang w:val="en-US"/>
        </w:rPr>
        <w:t xml:space="preserve">, V.J.M. 2007 ʻShotgun Wounds. </w:t>
      </w:r>
      <w:proofErr w:type="gramStart"/>
      <w:r w:rsidR="009C4E98">
        <w:rPr>
          <w:rFonts w:ascii="Arial" w:hAnsi="Arial" w:cs="Arial"/>
          <w:sz w:val="24"/>
          <w:szCs w:val="24"/>
          <w:lang w:val="en-US"/>
        </w:rPr>
        <w:t>A review of range and location as pertaining to manner of death</w:t>
      </w:r>
      <w:r w:rsidR="009C4E98" w:rsidRPr="003701EA">
        <w:rPr>
          <w:rFonts w:ascii="Arial" w:hAnsi="Arial" w:cs="Arial"/>
          <w:sz w:val="24"/>
          <w:szCs w:val="24"/>
          <w:lang w:val="en-US"/>
        </w:rPr>
        <w:t>ʼ</w:t>
      </w:r>
      <w:r w:rsidR="009C4E98">
        <w:rPr>
          <w:rFonts w:ascii="Arial" w:hAnsi="Arial" w:cs="Arial"/>
          <w:sz w:val="24"/>
          <w:szCs w:val="24"/>
          <w:lang w:val="en-US"/>
        </w:rPr>
        <w:t xml:space="preserve"> </w:t>
      </w:r>
      <w:r w:rsidR="009C4E98">
        <w:rPr>
          <w:rFonts w:ascii="Arial" w:hAnsi="Arial" w:cs="Arial"/>
          <w:i/>
          <w:sz w:val="24"/>
          <w:szCs w:val="24"/>
          <w:lang w:val="en-US"/>
        </w:rPr>
        <w:t>The American Journal of Forensic Medicine and Pathology.</w:t>
      </w:r>
      <w:proofErr w:type="gramEnd"/>
      <w:r w:rsidR="009C4E98">
        <w:rPr>
          <w:rFonts w:ascii="Arial" w:hAnsi="Arial" w:cs="Arial"/>
          <w:i/>
          <w:sz w:val="24"/>
          <w:szCs w:val="24"/>
          <w:lang w:val="en-US"/>
        </w:rPr>
        <w:t xml:space="preserve"> </w:t>
      </w:r>
      <w:r w:rsidRPr="00325BD5">
        <w:rPr>
          <w:rFonts w:ascii="Arial" w:hAnsi="Arial" w:cs="Arial"/>
          <w:sz w:val="24"/>
          <w:szCs w:val="24"/>
          <w:lang w:val="en-US"/>
        </w:rPr>
        <w:t>vol. 28, no.</w:t>
      </w:r>
      <w:r w:rsidR="009C4E98" w:rsidRPr="00325BD5">
        <w:rPr>
          <w:rFonts w:ascii="Arial" w:hAnsi="Arial" w:cs="Arial"/>
          <w:sz w:val="24"/>
          <w:szCs w:val="24"/>
          <w:lang w:val="en-US"/>
        </w:rPr>
        <w:t xml:space="preserve"> 2, pp</w:t>
      </w:r>
      <w:r w:rsidRPr="00325BD5">
        <w:rPr>
          <w:rFonts w:ascii="Arial" w:hAnsi="Arial" w:cs="Arial"/>
          <w:sz w:val="24"/>
          <w:szCs w:val="24"/>
          <w:lang w:val="en-US"/>
        </w:rPr>
        <w:t>.</w:t>
      </w:r>
      <w:r w:rsidR="009C4E98" w:rsidRPr="00325BD5">
        <w:rPr>
          <w:rFonts w:ascii="Arial" w:hAnsi="Arial" w:cs="Arial"/>
          <w:sz w:val="24"/>
          <w:szCs w:val="24"/>
          <w:lang w:val="en-US"/>
        </w:rPr>
        <w:t xml:space="preserve"> 99-102</w:t>
      </w:r>
      <w:r w:rsidRPr="00325BD5">
        <w:rPr>
          <w:rFonts w:ascii="Arial" w:hAnsi="Arial" w:cs="Arial"/>
          <w:sz w:val="24"/>
          <w:szCs w:val="24"/>
          <w:lang w:val="en-US"/>
        </w:rPr>
        <w:t>.</w:t>
      </w:r>
    </w:p>
    <w:p w:rsidR="00322B09" w:rsidRPr="00322B09" w:rsidRDefault="00322B09" w:rsidP="009C4E98">
      <w:pPr>
        <w:spacing w:line="480" w:lineRule="auto"/>
        <w:ind w:hanging="567"/>
        <w:jc w:val="both"/>
        <w:rPr>
          <w:rFonts w:ascii="Arial" w:hAnsi="Arial" w:cs="Arial"/>
          <w:sz w:val="24"/>
          <w:szCs w:val="24"/>
          <w:lang w:val="en-US"/>
        </w:rPr>
      </w:pPr>
      <w:r w:rsidRPr="00322B09">
        <w:rPr>
          <w:rFonts w:ascii="Arial" w:hAnsi="Arial" w:cs="Arial"/>
          <w:sz w:val="24"/>
          <w:szCs w:val="24"/>
          <w:lang w:val="en-US"/>
        </w:rPr>
        <w:t>Morris, P.J. &amp; Wood, W</w:t>
      </w:r>
      <w:r>
        <w:rPr>
          <w:rFonts w:ascii="Arial" w:hAnsi="Arial" w:cs="Arial"/>
          <w:sz w:val="24"/>
          <w:szCs w:val="24"/>
          <w:lang w:val="en-US"/>
        </w:rPr>
        <w:t xml:space="preserve">.C. 2000, ʻTrauma and Shockʼ in </w:t>
      </w:r>
      <w:r>
        <w:rPr>
          <w:rFonts w:ascii="Arial" w:hAnsi="Arial" w:cs="Arial"/>
          <w:i/>
          <w:sz w:val="24"/>
          <w:szCs w:val="24"/>
          <w:lang w:val="en-US"/>
        </w:rPr>
        <w:t xml:space="preserve">Oxford Textbook of Surgery, </w:t>
      </w:r>
      <w:r>
        <w:rPr>
          <w:rFonts w:ascii="Arial" w:hAnsi="Arial" w:cs="Arial"/>
          <w:sz w:val="24"/>
          <w:szCs w:val="24"/>
          <w:lang w:val="en-US"/>
        </w:rPr>
        <w:t>2</w:t>
      </w:r>
      <w:r w:rsidRPr="00322B09">
        <w:rPr>
          <w:rFonts w:ascii="Arial" w:hAnsi="Arial" w:cs="Arial"/>
          <w:sz w:val="24"/>
          <w:szCs w:val="24"/>
          <w:vertAlign w:val="superscript"/>
          <w:lang w:val="en-US"/>
        </w:rPr>
        <w:t>nd</w:t>
      </w:r>
      <w:r>
        <w:rPr>
          <w:rFonts w:ascii="Arial" w:hAnsi="Arial" w:cs="Arial"/>
          <w:sz w:val="24"/>
          <w:szCs w:val="24"/>
          <w:lang w:val="en-US"/>
        </w:rPr>
        <w:t xml:space="preserve">  Ed., Oxford Press.</w:t>
      </w:r>
    </w:p>
    <w:p w:rsidR="009C4E98" w:rsidRDefault="00325BD5" w:rsidP="009C4E98">
      <w:pPr>
        <w:spacing w:line="480" w:lineRule="auto"/>
        <w:ind w:hanging="567"/>
        <w:jc w:val="both"/>
      </w:pPr>
      <w:r>
        <w:rPr>
          <w:rFonts w:ascii="Arial" w:hAnsi="Arial" w:cs="Arial"/>
          <w:sz w:val="24"/>
          <w:szCs w:val="24"/>
        </w:rPr>
        <w:t xml:space="preserve">Norberi, J.R.P. &amp; </w:t>
      </w:r>
      <w:r w:rsidR="009C4E98">
        <w:rPr>
          <w:rFonts w:ascii="Arial" w:hAnsi="Arial" w:cs="Arial"/>
          <w:sz w:val="24"/>
          <w:szCs w:val="24"/>
        </w:rPr>
        <w:t>Armando, F.M.</w:t>
      </w:r>
      <w:r w:rsidR="006E0892">
        <w:rPr>
          <w:rFonts w:ascii="Arial" w:hAnsi="Arial" w:cs="Arial"/>
          <w:sz w:val="24"/>
          <w:szCs w:val="24"/>
        </w:rPr>
        <w:t xml:space="preserve"> 2002,</w:t>
      </w:r>
      <w:r w:rsidR="009C4E98">
        <w:rPr>
          <w:rFonts w:ascii="Arial" w:hAnsi="Arial" w:cs="Arial"/>
          <w:sz w:val="24"/>
          <w:szCs w:val="24"/>
        </w:rPr>
        <w:t xml:space="preserve"> ʻResultados del tratamiento quirurgico de las heridas craneoencefálicas por arma de fuego en tiempo de pazʼ, </w:t>
      </w:r>
      <w:r w:rsidR="009C4E98" w:rsidRPr="00641AAC">
        <w:rPr>
          <w:rFonts w:ascii="Arial" w:hAnsi="Arial" w:cs="Arial"/>
          <w:i/>
          <w:sz w:val="24"/>
          <w:szCs w:val="24"/>
        </w:rPr>
        <w:t xml:space="preserve">II  Congreso Virtual de Neurologia ʼ02 </w:t>
      </w:r>
      <w:r w:rsidR="009C4E98">
        <w:rPr>
          <w:rFonts w:ascii="Arial" w:hAnsi="Arial" w:cs="Arial"/>
          <w:sz w:val="24"/>
          <w:szCs w:val="24"/>
        </w:rPr>
        <w:t xml:space="preserve">, Retrieved 19/01/2008 </w:t>
      </w:r>
      <w:hyperlink r:id="rId59" w:history="1">
        <w:r w:rsidR="009C4E98" w:rsidRPr="002E32E4">
          <w:rPr>
            <w:rStyle w:val="Hyperlink"/>
            <w:rFonts w:ascii="Arial" w:hAnsi="Arial" w:cs="Arial"/>
            <w:sz w:val="24"/>
            <w:szCs w:val="24"/>
          </w:rPr>
          <w:t>http://www.neuroc.sld.cu/papers/TL-HPAFencraneo.htm</w:t>
        </w:r>
      </w:hyperlink>
    </w:p>
    <w:p w:rsidR="00D77494" w:rsidRPr="00B613F0" w:rsidRDefault="00D77494" w:rsidP="009C4E98">
      <w:pPr>
        <w:spacing w:line="480" w:lineRule="auto"/>
        <w:ind w:hanging="567"/>
        <w:jc w:val="both"/>
        <w:rPr>
          <w:rFonts w:ascii="Arial" w:hAnsi="Arial" w:cs="Arial"/>
          <w:sz w:val="24"/>
          <w:szCs w:val="24"/>
          <w:lang w:val="en-US"/>
        </w:rPr>
      </w:pPr>
      <w:r w:rsidRPr="00B613F0">
        <w:rPr>
          <w:rFonts w:ascii="Arial" w:hAnsi="Arial" w:cs="Arial"/>
          <w:sz w:val="24"/>
          <w:szCs w:val="24"/>
          <w:lang w:val="en-US"/>
        </w:rPr>
        <w:lastRenderedPageBreak/>
        <w:t>Oehmichen, M., Meissner, C.</w:t>
      </w:r>
      <w:r w:rsidR="00B613F0" w:rsidRPr="00B613F0">
        <w:rPr>
          <w:rFonts w:ascii="Arial" w:hAnsi="Arial" w:cs="Arial"/>
          <w:sz w:val="24"/>
          <w:szCs w:val="24"/>
          <w:lang w:val="en-US"/>
        </w:rPr>
        <w:t xml:space="preserve">, Konig, H.G. &amp; Gehl, H.B. 2004 </w:t>
      </w:r>
      <w:r w:rsidR="00B613F0">
        <w:rPr>
          <w:rFonts w:ascii="Arial" w:hAnsi="Arial" w:cs="Arial"/>
          <w:sz w:val="24"/>
          <w:szCs w:val="24"/>
          <w:lang w:val="en-US"/>
        </w:rPr>
        <w:t xml:space="preserve">ʻGunshot injuries to the head and brain caused by low-velocity handguns and rifles. </w:t>
      </w:r>
      <w:proofErr w:type="gramStart"/>
      <w:r w:rsidR="00B613F0">
        <w:rPr>
          <w:rFonts w:ascii="Arial" w:hAnsi="Arial" w:cs="Arial"/>
          <w:sz w:val="24"/>
          <w:szCs w:val="24"/>
          <w:lang w:val="en-US"/>
        </w:rPr>
        <w:t xml:space="preserve">A review.ʼ, </w:t>
      </w:r>
      <w:r w:rsidR="00B613F0">
        <w:rPr>
          <w:rFonts w:ascii="Arial" w:hAnsi="Arial" w:cs="Arial"/>
          <w:i/>
          <w:sz w:val="24"/>
          <w:szCs w:val="24"/>
          <w:lang w:val="en-US"/>
        </w:rPr>
        <w:t xml:space="preserve">Forensic Science International, </w:t>
      </w:r>
      <w:r w:rsidR="00B613F0">
        <w:rPr>
          <w:rFonts w:ascii="Arial" w:hAnsi="Arial" w:cs="Arial"/>
          <w:sz w:val="24"/>
          <w:szCs w:val="24"/>
          <w:lang w:val="en-US"/>
        </w:rPr>
        <w:t>vol. 146, pp. 11-120.</w:t>
      </w:r>
      <w:proofErr w:type="gramEnd"/>
    </w:p>
    <w:p w:rsidR="00AD61AC" w:rsidRPr="005B1C04" w:rsidRDefault="00D77494" w:rsidP="00AD61AC">
      <w:pPr>
        <w:spacing w:line="480" w:lineRule="auto"/>
        <w:ind w:hanging="567"/>
        <w:jc w:val="both"/>
        <w:rPr>
          <w:lang w:val="en-US"/>
        </w:rPr>
      </w:pPr>
      <w:proofErr w:type="gramStart"/>
      <w:r>
        <w:rPr>
          <w:rFonts w:ascii="Arial" w:hAnsi="Arial" w:cs="Arial"/>
          <w:sz w:val="24"/>
          <w:szCs w:val="24"/>
          <w:lang w:val="en-US"/>
        </w:rPr>
        <w:t>Olsovsky, M., Wechsler, A. &amp; Topaz, O. 1997 ʻCardiac trauma.</w:t>
      </w:r>
      <w:proofErr w:type="gramEnd"/>
      <w:r>
        <w:rPr>
          <w:rFonts w:ascii="Arial" w:hAnsi="Arial" w:cs="Arial"/>
          <w:sz w:val="24"/>
          <w:szCs w:val="24"/>
          <w:lang w:val="en-US"/>
        </w:rPr>
        <w:t xml:space="preserve"> </w:t>
      </w:r>
      <w:proofErr w:type="gramStart"/>
      <w:r>
        <w:rPr>
          <w:rFonts w:ascii="Arial" w:hAnsi="Arial" w:cs="Arial"/>
          <w:sz w:val="24"/>
          <w:szCs w:val="24"/>
          <w:lang w:val="en-US"/>
        </w:rPr>
        <w:t xml:space="preserve">Diagnosis, management and current therapyʼ, </w:t>
      </w:r>
      <w:r>
        <w:rPr>
          <w:rFonts w:ascii="Arial" w:hAnsi="Arial" w:cs="Arial"/>
          <w:i/>
          <w:sz w:val="24"/>
          <w:szCs w:val="24"/>
          <w:lang w:val="en-US"/>
        </w:rPr>
        <w:t xml:space="preserve">Angiology, </w:t>
      </w:r>
      <w:r w:rsidRPr="00AD61AC">
        <w:rPr>
          <w:rFonts w:ascii="Arial" w:hAnsi="Arial" w:cs="Arial"/>
          <w:sz w:val="24"/>
          <w:szCs w:val="24"/>
          <w:lang w:val="en-US"/>
        </w:rPr>
        <w:t>vol. 48, pp. 423-432.</w:t>
      </w:r>
      <w:proofErr w:type="gramEnd"/>
      <w:r>
        <w:rPr>
          <w:rFonts w:ascii="Arial" w:hAnsi="Arial" w:cs="Arial"/>
          <w:i/>
          <w:sz w:val="24"/>
          <w:szCs w:val="24"/>
          <w:lang w:val="en-US"/>
        </w:rPr>
        <w:t xml:space="preserve"> </w:t>
      </w:r>
      <w:r>
        <w:rPr>
          <w:rFonts w:ascii="Arial" w:hAnsi="Arial" w:cs="Arial"/>
          <w:sz w:val="24"/>
          <w:szCs w:val="24"/>
          <w:lang w:val="en-US"/>
        </w:rPr>
        <w:t>Retrieved 25/01/2008</w:t>
      </w:r>
      <w:r w:rsidRPr="00DD5540">
        <w:rPr>
          <w:rFonts w:ascii="Arial" w:hAnsi="Arial" w:cs="Arial"/>
          <w:sz w:val="24"/>
          <w:szCs w:val="24"/>
          <w:lang w:val="en-US"/>
        </w:rPr>
        <w:t xml:space="preserve"> </w:t>
      </w:r>
      <w:hyperlink r:id="rId60" w:history="1">
        <w:r w:rsidRPr="00DD5540">
          <w:rPr>
            <w:rStyle w:val="Hyperlink"/>
            <w:rFonts w:ascii="Arial" w:hAnsi="Arial" w:cs="Arial"/>
            <w:sz w:val="24"/>
            <w:szCs w:val="24"/>
            <w:lang w:val="en-US"/>
          </w:rPr>
          <w:t>http://www.ncbi.nlm.nih.gov/pubmed/9158386</w:t>
        </w:r>
      </w:hyperlink>
      <w:r w:rsidR="00DD5540">
        <w:t>.</w:t>
      </w:r>
    </w:p>
    <w:p w:rsidR="009C4E98" w:rsidRPr="00AD61AC" w:rsidRDefault="00325BD5" w:rsidP="009C4E98">
      <w:pPr>
        <w:spacing w:line="480" w:lineRule="auto"/>
        <w:ind w:hanging="567"/>
        <w:jc w:val="both"/>
        <w:rPr>
          <w:rFonts w:ascii="Arial" w:hAnsi="Arial" w:cs="Arial"/>
          <w:sz w:val="24"/>
          <w:szCs w:val="24"/>
          <w:lang w:val="en-US"/>
        </w:rPr>
      </w:pPr>
      <w:r>
        <w:rPr>
          <w:rFonts w:ascii="Arial" w:hAnsi="Arial" w:cs="Arial"/>
          <w:sz w:val="24"/>
          <w:szCs w:val="24"/>
          <w:lang w:val="en-US"/>
        </w:rPr>
        <w:t xml:space="preserve">Ornehult, L. &amp; </w:t>
      </w:r>
      <w:r w:rsidR="009C4E98">
        <w:rPr>
          <w:rFonts w:ascii="Arial" w:hAnsi="Arial" w:cs="Arial"/>
          <w:sz w:val="24"/>
          <w:szCs w:val="24"/>
          <w:lang w:val="en-US"/>
        </w:rPr>
        <w:t xml:space="preserve">Eriksson, A. 1987 ʻAccidental Firearm Fatalities </w:t>
      </w:r>
      <w:proofErr w:type="gramStart"/>
      <w:r w:rsidR="009C4E98">
        <w:rPr>
          <w:rFonts w:ascii="Arial" w:hAnsi="Arial" w:cs="Arial"/>
          <w:sz w:val="24"/>
          <w:szCs w:val="24"/>
          <w:lang w:val="en-US"/>
        </w:rPr>
        <w:t>During</w:t>
      </w:r>
      <w:proofErr w:type="gramEnd"/>
      <w:r w:rsidR="009C4E98">
        <w:rPr>
          <w:rFonts w:ascii="Arial" w:hAnsi="Arial" w:cs="Arial"/>
          <w:sz w:val="24"/>
          <w:szCs w:val="24"/>
          <w:lang w:val="en-US"/>
        </w:rPr>
        <w:t xml:space="preserve"> Huntingʼ</w:t>
      </w:r>
      <w:r>
        <w:rPr>
          <w:rFonts w:ascii="Arial" w:hAnsi="Arial" w:cs="Arial"/>
          <w:sz w:val="24"/>
          <w:szCs w:val="24"/>
          <w:lang w:val="en-US"/>
        </w:rPr>
        <w:t>,</w:t>
      </w:r>
      <w:r w:rsidR="009C4E98">
        <w:rPr>
          <w:rFonts w:ascii="Arial" w:hAnsi="Arial" w:cs="Arial"/>
          <w:sz w:val="24"/>
          <w:szCs w:val="24"/>
          <w:lang w:val="en-US"/>
        </w:rPr>
        <w:t xml:space="preserve"> </w:t>
      </w:r>
      <w:r w:rsidR="009C4E98">
        <w:rPr>
          <w:rFonts w:ascii="Arial" w:hAnsi="Arial" w:cs="Arial"/>
          <w:i/>
          <w:sz w:val="24"/>
          <w:szCs w:val="24"/>
          <w:lang w:val="en-US"/>
        </w:rPr>
        <w:t xml:space="preserve">The American Journal of Forensic Medicine and Pathology. </w:t>
      </w:r>
      <w:r w:rsidRPr="00AD61AC">
        <w:rPr>
          <w:rFonts w:ascii="Arial" w:hAnsi="Arial" w:cs="Arial"/>
          <w:sz w:val="24"/>
          <w:szCs w:val="24"/>
          <w:lang w:val="en-US"/>
        </w:rPr>
        <w:t>v</w:t>
      </w:r>
      <w:r w:rsidR="009C4E98" w:rsidRPr="00AD61AC">
        <w:rPr>
          <w:rFonts w:ascii="Arial" w:hAnsi="Arial" w:cs="Arial"/>
          <w:sz w:val="24"/>
          <w:szCs w:val="24"/>
          <w:lang w:val="en-US"/>
        </w:rPr>
        <w:t>ol</w:t>
      </w:r>
      <w:r w:rsidRPr="00AD61AC">
        <w:rPr>
          <w:rFonts w:ascii="Arial" w:hAnsi="Arial" w:cs="Arial"/>
          <w:sz w:val="24"/>
          <w:szCs w:val="24"/>
          <w:lang w:val="en-US"/>
        </w:rPr>
        <w:t>. 8, no.</w:t>
      </w:r>
      <w:r w:rsidR="009C4E98" w:rsidRPr="00AD61AC">
        <w:rPr>
          <w:rFonts w:ascii="Arial" w:hAnsi="Arial" w:cs="Arial"/>
          <w:sz w:val="24"/>
          <w:szCs w:val="24"/>
          <w:lang w:val="en-US"/>
        </w:rPr>
        <w:t xml:space="preserve"> 2, pp</w:t>
      </w:r>
      <w:r w:rsidRPr="00AD61AC">
        <w:rPr>
          <w:rFonts w:ascii="Arial" w:hAnsi="Arial" w:cs="Arial"/>
          <w:sz w:val="24"/>
          <w:szCs w:val="24"/>
          <w:lang w:val="en-US"/>
        </w:rPr>
        <w:t>.</w:t>
      </w:r>
      <w:r w:rsidR="009C4E98" w:rsidRPr="00AD61AC">
        <w:rPr>
          <w:rFonts w:ascii="Arial" w:hAnsi="Arial" w:cs="Arial"/>
          <w:sz w:val="24"/>
          <w:szCs w:val="24"/>
          <w:lang w:val="en-US"/>
        </w:rPr>
        <w:t xml:space="preserve"> 112-119</w:t>
      </w:r>
      <w:r w:rsidRPr="00AD61AC">
        <w:rPr>
          <w:rFonts w:ascii="Arial" w:hAnsi="Arial" w:cs="Arial"/>
          <w:sz w:val="24"/>
          <w:szCs w:val="24"/>
          <w:lang w:val="en-US"/>
        </w:rPr>
        <w:t>.</w:t>
      </w:r>
    </w:p>
    <w:p w:rsidR="00AD61AC" w:rsidRDefault="00AD61AC" w:rsidP="009C4E98">
      <w:pPr>
        <w:spacing w:line="480" w:lineRule="auto"/>
        <w:ind w:hanging="567"/>
        <w:jc w:val="both"/>
        <w:rPr>
          <w:rFonts w:ascii="Arial" w:hAnsi="Arial" w:cs="Arial"/>
          <w:sz w:val="24"/>
          <w:szCs w:val="24"/>
          <w:lang w:val="en-US"/>
        </w:rPr>
      </w:pPr>
      <w:r w:rsidRPr="00AD61AC">
        <w:rPr>
          <w:rFonts w:ascii="Arial" w:hAnsi="Arial" w:cs="Arial"/>
          <w:sz w:val="24"/>
          <w:szCs w:val="24"/>
          <w:lang w:val="en-US"/>
        </w:rPr>
        <w:t>Ozer</w:t>
      </w:r>
      <w:proofErr w:type="gramStart"/>
      <w:r w:rsidRPr="00AD61AC">
        <w:rPr>
          <w:rFonts w:ascii="Arial" w:hAnsi="Arial" w:cs="Arial"/>
          <w:sz w:val="24"/>
          <w:szCs w:val="24"/>
          <w:lang w:val="en-US"/>
        </w:rPr>
        <w:t>,M.T</w:t>
      </w:r>
      <w:proofErr w:type="gramEnd"/>
      <w:r w:rsidRPr="00AD61AC">
        <w:rPr>
          <w:rFonts w:ascii="Arial" w:hAnsi="Arial" w:cs="Arial"/>
          <w:sz w:val="24"/>
          <w:szCs w:val="24"/>
          <w:lang w:val="en-US"/>
        </w:rPr>
        <w:t>., Ogunç, G., Eryilmaz, M., Yigit, T.,</w:t>
      </w:r>
      <w:r>
        <w:rPr>
          <w:rFonts w:ascii="Arial" w:hAnsi="Arial" w:cs="Arial"/>
          <w:sz w:val="24"/>
          <w:szCs w:val="24"/>
          <w:lang w:val="en-US"/>
        </w:rPr>
        <w:t xml:space="preserve"> Mentes, M.O., Dakar, M., Uzar, A.I. &amp; Oner, K. 2007 ʻOrgan models in wound ballistics: experimental studyʼ, </w:t>
      </w:r>
      <w:r>
        <w:rPr>
          <w:rFonts w:ascii="Arial" w:hAnsi="Arial" w:cs="Arial"/>
          <w:i/>
          <w:sz w:val="24"/>
          <w:szCs w:val="24"/>
          <w:lang w:val="en-US"/>
        </w:rPr>
        <w:t xml:space="preserve">Ulus Travma Acil Cerrahi Derg, </w:t>
      </w:r>
      <w:r w:rsidR="00ED0626">
        <w:rPr>
          <w:rFonts w:ascii="Arial" w:hAnsi="Arial" w:cs="Arial"/>
          <w:sz w:val="24"/>
          <w:szCs w:val="24"/>
          <w:lang w:val="en-US"/>
        </w:rPr>
        <w:t>vol.13, no. 1, pp.20-27.</w:t>
      </w:r>
    </w:p>
    <w:p w:rsidR="003D23F8" w:rsidRPr="009C0619" w:rsidRDefault="003D23F8" w:rsidP="009C4E98">
      <w:pPr>
        <w:spacing w:line="480" w:lineRule="auto"/>
        <w:ind w:hanging="567"/>
        <w:jc w:val="both"/>
        <w:rPr>
          <w:rFonts w:ascii="Arial" w:hAnsi="Arial" w:cs="Arial"/>
          <w:sz w:val="24"/>
          <w:szCs w:val="24"/>
          <w:lang w:val="en-US"/>
        </w:rPr>
      </w:pPr>
      <w:r>
        <w:rPr>
          <w:rFonts w:ascii="Arial" w:hAnsi="Arial" w:cs="Arial"/>
          <w:sz w:val="24"/>
          <w:szCs w:val="24"/>
          <w:lang w:val="en-US"/>
        </w:rPr>
        <w:t>Pados</w:t>
      </w:r>
      <w:r w:rsidR="006238DF">
        <w:rPr>
          <w:rFonts w:ascii="Arial" w:hAnsi="Arial" w:cs="Arial"/>
          <w:sz w:val="24"/>
          <w:szCs w:val="24"/>
          <w:lang w:val="en-US"/>
        </w:rPr>
        <w:t>c</w:t>
      </w:r>
      <w:r>
        <w:rPr>
          <w:rFonts w:ascii="Arial" w:hAnsi="Arial" w:cs="Arial"/>
          <w:sz w:val="24"/>
          <w:szCs w:val="24"/>
          <w:lang w:val="en-US"/>
        </w:rPr>
        <w:t>h</w:t>
      </w:r>
      <w:r w:rsidR="004D0E5D">
        <w:rPr>
          <w:rFonts w:ascii="Arial" w:hAnsi="Arial" w:cs="Arial"/>
          <w:sz w:val="24"/>
          <w:szCs w:val="24"/>
          <w:lang w:val="en-US"/>
        </w:rPr>
        <w:t xml:space="preserve">, S.A., Dettmeyer, R.B., Schyma, C.W., Schmidt, P.H. &amp; Madea, B. 2006, ʻTwo simultaneous suicidal gunshots to the head with robbed police gunsʼ, </w:t>
      </w:r>
      <w:r w:rsidR="009C0619">
        <w:rPr>
          <w:rFonts w:ascii="Arial" w:hAnsi="Arial" w:cs="Arial"/>
          <w:i/>
          <w:sz w:val="24"/>
          <w:szCs w:val="24"/>
          <w:lang w:val="en-US"/>
        </w:rPr>
        <w:t xml:space="preserve">Forensic Science International, </w:t>
      </w:r>
      <w:r w:rsidR="009C0619">
        <w:rPr>
          <w:rFonts w:ascii="Arial" w:hAnsi="Arial" w:cs="Arial"/>
          <w:sz w:val="24"/>
          <w:szCs w:val="24"/>
          <w:lang w:val="en-US"/>
        </w:rPr>
        <w:t>vol.158, pp. 224-228.</w:t>
      </w:r>
    </w:p>
    <w:p w:rsidR="00EF5379" w:rsidRPr="00EF5379" w:rsidRDefault="00EF5379" w:rsidP="009C4E98">
      <w:pPr>
        <w:spacing w:line="480" w:lineRule="auto"/>
        <w:ind w:hanging="567"/>
        <w:jc w:val="both"/>
        <w:rPr>
          <w:rFonts w:ascii="Arial" w:hAnsi="Arial" w:cs="Arial"/>
          <w:sz w:val="24"/>
          <w:szCs w:val="24"/>
        </w:rPr>
      </w:pPr>
      <w:r w:rsidRPr="00EF5379">
        <w:rPr>
          <w:rFonts w:ascii="Arial" w:hAnsi="Arial" w:cs="Arial"/>
          <w:sz w:val="24"/>
          <w:szCs w:val="24"/>
        </w:rPr>
        <w:t xml:space="preserve">Palmieri, V.M. 1964, </w:t>
      </w:r>
      <w:r w:rsidRPr="00EF5379">
        <w:rPr>
          <w:rFonts w:ascii="Arial" w:hAnsi="Arial" w:cs="Arial"/>
          <w:i/>
          <w:sz w:val="24"/>
          <w:szCs w:val="24"/>
        </w:rPr>
        <w:t>Medicina Forense</w:t>
      </w:r>
      <w:r w:rsidRPr="00EF5379">
        <w:rPr>
          <w:rFonts w:ascii="Arial" w:hAnsi="Arial" w:cs="Arial"/>
          <w:sz w:val="24"/>
          <w:szCs w:val="24"/>
        </w:rPr>
        <w:t>, Morano, Napoli.</w:t>
      </w:r>
    </w:p>
    <w:p w:rsidR="009C4E98" w:rsidRPr="00325BD5" w:rsidRDefault="009C4E98" w:rsidP="009C4E98">
      <w:pPr>
        <w:spacing w:line="480" w:lineRule="auto"/>
        <w:ind w:hanging="567"/>
        <w:jc w:val="both"/>
        <w:rPr>
          <w:rFonts w:ascii="Arial" w:hAnsi="Arial" w:cs="Arial"/>
          <w:sz w:val="24"/>
          <w:szCs w:val="24"/>
          <w:lang w:val="en-US"/>
        </w:rPr>
      </w:pPr>
      <w:r>
        <w:rPr>
          <w:rFonts w:ascii="Arial" w:hAnsi="Arial" w:cs="Arial"/>
          <w:sz w:val="24"/>
          <w:szCs w:val="24"/>
          <w:lang w:val="en-US"/>
        </w:rPr>
        <w:t>Perdekamp, M.G., Vennem</w:t>
      </w:r>
      <w:r w:rsidR="00325BD5">
        <w:rPr>
          <w:rFonts w:ascii="Arial" w:hAnsi="Arial" w:cs="Arial"/>
          <w:sz w:val="24"/>
          <w:szCs w:val="24"/>
          <w:lang w:val="en-US"/>
        </w:rPr>
        <w:t>ann, B., Mattern, D., Serr, A. &amp; Pollak, S.</w:t>
      </w:r>
      <w:r>
        <w:rPr>
          <w:rFonts w:ascii="Arial" w:hAnsi="Arial" w:cs="Arial"/>
          <w:sz w:val="24"/>
          <w:szCs w:val="24"/>
          <w:lang w:val="en-US"/>
        </w:rPr>
        <w:t xml:space="preserve"> 2005 ʻTissue defect at the gunshot entrance wound: what happens to the skin?ʼ </w:t>
      </w:r>
      <w:r w:rsidRPr="00B8328E">
        <w:rPr>
          <w:rFonts w:ascii="Arial" w:hAnsi="Arial" w:cs="Arial"/>
          <w:i/>
          <w:sz w:val="24"/>
          <w:szCs w:val="24"/>
          <w:lang w:val="en-US"/>
        </w:rPr>
        <w:t xml:space="preserve">Int J Legal Med, </w:t>
      </w:r>
      <w:r w:rsidR="00325BD5" w:rsidRPr="00325BD5">
        <w:rPr>
          <w:rFonts w:ascii="Arial" w:hAnsi="Arial" w:cs="Arial"/>
          <w:sz w:val="24"/>
          <w:szCs w:val="24"/>
          <w:lang w:val="en-US"/>
        </w:rPr>
        <w:t>v</w:t>
      </w:r>
      <w:r w:rsidRPr="00325BD5">
        <w:rPr>
          <w:rFonts w:ascii="Arial" w:hAnsi="Arial" w:cs="Arial"/>
          <w:sz w:val="24"/>
          <w:szCs w:val="24"/>
          <w:lang w:val="en-US"/>
        </w:rPr>
        <w:t>ol.119, pp. 217-222</w:t>
      </w:r>
      <w:r w:rsidR="00325BD5">
        <w:rPr>
          <w:rFonts w:ascii="Arial" w:hAnsi="Arial" w:cs="Arial"/>
          <w:sz w:val="24"/>
          <w:szCs w:val="24"/>
          <w:lang w:val="en-US"/>
        </w:rPr>
        <w:t>.</w:t>
      </w:r>
    </w:p>
    <w:p w:rsidR="009C4E98" w:rsidRDefault="009C4E98" w:rsidP="009C4E98">
      <w:pPr>
        <w:spacing w:line="480" w:lineRule="auto"/>
        <w:ind w:hanging="567"/>
        <w:jc w:val="both"/>
        <w:rPr>
          <w:rFonts w:ascii="Arial" w:hAnsi="Arial" w:cs="Arial"/>
          <w:i/>
          <w:sz w:val="24"/>
          <w:szCs w:val="24"/>
        </w:rPr>
      </w:pPr>
      <w:proofErr w:type="gramStart"/>
      <w:r w:rsidRPr="00AE7138">
        <w:rPr>
          <w:rFonts w:ascii="Arial" w:hAnsi="Arial" w:cs="Arial"/>
          <w:sz w:val="24"/>
          <w:szCs w:val="24"/>
          <w:lang w:val="en-US"/>
        </w:rPr>
        <w:t>Pérez F.D.A., Toucedo, C.V., Villasenín, P.L</w:t>
      </w:r>
      <w:r w:rsidR="00325BD5">
        <w:rPr>
          <w:rFonts w:ascii="Arial" w:hAnsi="Arial" w:cs="Arial"/>
          <w:sz w:val="24"/>
          <w:szCs w:val="24"/>
          <w:lang w:val="en-US"/>
        </w:rPr>
        <w:t xml:space="preserve">., Lema, G.J., Rodríguez, N.H. &amp; </w:t>
      </w:r>
      <w:r w:rsidRPr="00AE7138">
        <w:rPr>
          <w:rFonts w:ascii="Arial" w:hAnsi="Arial" w:cs="Arial"/>
          <w:sz w:val="24"/>
          <w:szCs w:val="24"/>
          <w:lang w:val="en-US"/>
        </w:rPr>
        <w:t>Blanco, P.M.</w:t>
      </w:r>
      <w:proofErr w:type="gramEnd"/>
      <w:r w:rsidRPr="00AE7138">
        <w:rPr>
          <w:rFonts w:ascii="Arial" w:hAnsi="Arial" w:cs="Arial"/>
          <w:sz w:val="24"/>
          <w:szCs w:val="24"/>
          <w:lang w:val="en-US"/>
        </w:rPr>
        <w:t xml:space="preserve">  </w:t>
      </w:r>
      <w:r w:rsidRPr="00325BD5">
        <w:rPr>
          <w:rFonts w:ascii="Arial" w:hAnsi="Arial" w:cs="Arial"/>
          <w:sz w:val="24"/>
          <w:szCs w:val="24"/>
        </w:rPr>
        <w:t>2006 ʻTraumatismo vesical por ar</w:t>
      </w:r>
      <w:r w:rsidRPr="00FD58C8">
        <w:rPr>
          <w:rFonts w:ascii="Arial" w:hAnsi="Arial" w:cs="Arial"/>
          <w:sz w:val="24"/>
          <w:szCs w:val="24"/>
        </w:rPr>
        <w:t>ma de fuego:presentación de un caso y revisi</w:t>
      </w:r>
      <w:r>
        <w:rPr>
          <w:rFonts w:ascii="Arial" w:hAnsi="Arial" w:cs="Arial"/>
          <w:sz w:val="24"/>
          <w:szCs w:val="24"/>
        </w:rPr>
        <w:t>ón de la literatura</w:t>
      </w:r>
      <w:r w:rsidRPr="00FD58C8">
        <w:rPr>
          <w:rFonts w:ascii="Arial" w:hAnsi="Arial" w:cs="Arial"/>
          <w:sz w:val="24"/>
          <w:szCs w:val="24"/>
        </w:rPr>
        <w:t>ʼ</w:t>
      </w:r>
      <w:r>
        <w:rPr>
          <w:rFonts w:ascii="Arial" w:hAnsi="Arial" w:cs="Arial"/>
          <w:sz w:val="24"/>
          <w:szCs w:val="24"/>
        </w:rPr>
        <w:t xml:space="preserve">, </w:t>
      </w:r>
      <w:r>
        <w:rPr>
          <w:rFonts w:ascii="Arial" w:hAnsi="Arial" w:cs="Arial"/>
          <w:i/>
          <w:sz w:val="24"/>
          <w:szCs w:val="24"/>
        </w:rPr>
        <w:t xml:space="preserve">Actas Urológicas Españolas, </w:t>
      </w:r>
      <w:r w:rsidR="00325BD5">
        <w:rPr>
          <w:rFonts w:ascii="Arial" w:hAnsi="Arial" w:cs="Arial"/>
          <w:sz w:val="24"/>
          <w:szCs w:val="24"/>
        </w:rPr>
        <w:t xml:space="preserve">no. </w:t>
      </w:r>
      <w:r w:rsidRPr="00325BD5">
        <w:rPr>
          <w:rFonts w:ascii="Arial" w:hAnsi="Arial" w:cs="Arial"/>
          <w:sz w:val="24"/>
          <w:szCs w:val="24"/>
        </w:rPr>
        <w:t>30 (9), pp.</w:t>
      </w:r>
      <w:r w:rsidR="00325BD5">
        <w:rPr>
          <w:rFonts w:ascii="Arial" w:hAnsi="Arial" w:cs="Arial"/>
          <w:sz w:val="24"/>
          <w:szCs w:val="24"/>
        </w:rPr>
        <w:t xml:space="preserve"> </w:t>
      </w:r>
      <w:r w:rsidRPr="00325BD5">
        <w:rPr>
          <w:rFonts w:ascii="Arial" w:hAnsi="Arial" w:cs="Arial"/>
          <w:sz w:val="24"/>
          <w:szCs w:val="24"/>
        </w:rPr>
        <w:t xml:space="preserve">947-953. </w:t>
      </w:r>
    </w:p>
    <w:p w:rsidR="009C4E98" w:rsidRDefault="009C4E98" w:rsidP="009C4E98">
      <w:pPr>
        <w:spacing w:line="480" w:lineRule="auto"/>
        <w:ind w:hanging="567"/>
        <w:jc w:val="both"/>
        <w:rPr>
          <w:rFonts w:ascii="Arial" w:hAnsi="Arial" w:cs="Arial"/>
          <w:sz w:val="24"/>
          <w:szCs w:val="24"/>
          <w:lang w:val="en-US"/>
        </w:rPr>
      </w:pPr>
      <w:r>
        <w:rPr>
          <w:rFonts w:ascii="Arial" w:hAnsi="Arial" w:cs="Arial"/>
          <w:sz w:val="24"/>
          <w:szCs w:val="24"/>
          <w:lang w:val="en-US"/>
        </w:rPr>
        <w:lastRenderedPageBreak/>
        <w:t>Robert, L.</w:t>
      </w:r>
      <w:r w:rsidRPr="00821CD8">
        <w:rPr>
          <w:rFonts w:ascii="Arial" w:hAnsi="Arial" w:cs="Arial"/>
          <w:sz w:val="24"/>
          <w:szCs w:val="24"/>
          <w:lang w:val="en-US"/>
        </w:rPr>
        <w:t xml:space="preserve">, </w:t>
      </w:r>
      <w:r>
        <w:rPr>
          <w:rFonts w:ascii="Arial" w:hAnsi="Arial" w:cs="Arial"/>
          <w:sz w:val="24"/>
          <w:szCs w:val="24"/>
          <w:lang w:val="en-US"/>
        </w:rPr>
        <w:t>Waters, M.D.</w:t>
      </w:r>
      <w:r w:rsidR="00325BD5">
        <w:rPr>
          <w:rFonts w:ascii="Arial" w:hAnsi="Arial" w:cs="Arial"/>
          <w:sz w:val="24"/>
          <w:szCs w:val="24"/>
          <w:lang w:val="en-US"/>
        </w:rPr>
        <w:t xml:space="preserve"> &amp;</w:t>
      </w:r>
      <w:r>
        <w:rPr>
          <w:rFonts w:ascii="Arial" w:hAnsi="Arial" w:cs="Arial"/>
          <w:sz w:val="24"/>
          <w:szCs w:val="24"/>
          <w:lang w:val="en-US"/>
        </w:rPr>
        <w:t xml:space="preserve"> Ien, H. 2003 ‘Spinal Cord Injuries </w:t>
      </w:r>
      <w:proofErr w:type="gramStart"/>
      <w:r>
        <w:rPr>
          <w:rFonts w:ascii="Arial" w:hAnsi="Arial" w:cs="Arial"/>
          <w:sz w:val="24"/>
          <w:szCs w:val="24"/>
          <w:lang w:val="en-US"/>
        </w:rPr>
        <w:t>From</w:t>
      </w:r>
      <w:proofErr w:type="gramEnd"/>
      <w:r>
        <w:rPr>
          <w:rFonts w:ascii="Arial" w:hAnsi="Arial" w:cs="Arial"/>
          <w:sz w:val="24"/>
          <w:szCs w:val="24"/>
          <w:lang w:val="en-US"/>
        </w:rPr>
        <w:t xml:space="preserve"> Gunshot Wounds to the Spine’,</w:t>
      </w:r>
      <w:r w:rsidRPr="00821CD8">
        <w:rPr>
          <w:rFonts w:ascii="Arial" w:hAnsi="Arial" w:cs="Arial"/>
          <w:sz w:val="24"/>
          <w:szCs w:val="24"/>
          <w:lang w:val="en-US"/>
        </w:rPr>
        <w:t xml:space="preserve"> </w:t>
      </w:r>
      <w:r w:rsidRPr="00772F2A">
        <w:rPr>
          <w:rFonts w:ascii="Arial" w:hAnsi="Arial" w:cs="Arial"/>
          <w:i/>
          <w:sz w:val="24"/>
          <w:szCs w:val="24"/>
          <w:lang w:val="en-US"/>
        </w:rPr>
        <w:t>C</w:t>
      </w:r>
      <w:r>
        <w:rPr>
          <w:rFonts w:ascii="Arial" w:hAnsi="Arial" w:cs="Arial"/>
          <w:i/>
          <w:sz w:val="24"/>
          <w:szCs w:val="24"/>
          <w:lang w:val="en-US"/>
        </w:rPr>
        <w:t>linical Orthop</w:t>
      </w:r>
      <w:r w:rsidR="00325BD5">
        <w:rPr>
          <w:rFonts w:ascii="Arial" w:hAnsi="Arial" w:cs="Arial"/>
          <w:i/>
          <w:sz w:val="24"/>
          <w:szCs w:val="24"/>
          <w:lang w:val="en-US"/>
        </w:rPr>
        <w:t>ae</w:t>
      </w:r>
      <w:r>
        <w:rPr>
          <w:rFonts w:ascii="Arial" w:hAnsi="Arial" w:cs="Arial"/>
          <w:i/>
          <w:sz w:val="24"/>
          <w:szCs w:val="24"/>
          <w:lang w:val="en-US"/>
        </w:rPr>
        <w:t>dics and related research</w:t>
      </w:r>
      <w:r>
        <w:rPr>
          <w:rFonts w:ascii="Arial" w:hAnsi="Arial" w:cs="Arial"/>
          <w:sz w:val="24"/>
          <w:szCs w:val="24"/>
          <w:lang w:val="en-US"/>
        </w:rPr>
        <w:t xml:space="preserve">, </w:t>
      </w:r>
      <w:r w:rsidR="00325BD5">
        <w:rPr>
          <w:rFonts w:ascii="Arial" w:hAnsi="Arial" w:cs="Arial"/>
          <w:sz w:val="24"/>
          <w:szCs w:val="24"/>
          <w:lang w:val="en-US"/>
        </w:rPr>
        <w:t>no</w:t>
      </w:r>
      <w:r w:rsidRPr="00325BD5">
        <w:rPr>
          <w:rFonts w:ascii="Arial" w:hAnsi="Arial" w:cs="Arial"/>
          <w:sz w:val="24"/>
          <w:szCs w:val="24"/>
          <w:lang w:val="en-US"/>
        </w:rPr>
        <w:t>. 408, pp.120-125.</w:t>
      </w:r>
      <w:r w:rsidRPr="00821CD8">
        <w:rPr>
          <w:rFonts w:ascii="Arial" w:hAnsi="Arial" w:cs="Arial"/>
          <w:sz w:val="24"/>
          <w:szCs w:val="24"/>
          <w:lang w:val="en-US"/>
        </w:rPr>
        <w:t xml:space="preserve"> </w:t>
      </w:r>
      <w:bookmarkStart w:id="23" w:name="BUHLIN-ETAL-2002"/>
      <w:bookmarkStart w:id="24" w:name="BUHLIN-ETAL-2003B"/>
      <w:bookmarkEnd w:id="23"/>
      <w:bookmarkEnd w:id="24"/>
      <w:r>
        <w:rPr>
          <w:rFonts w:ascii="Arial" w:hAnsi="Arial" w:cs="Arial"/>
          <w:sz w:val="24"/>
          <w:szCs w:val="24"/>
          <w:lang w:val="en-US"/>
        </w:rPr>
        <w:t>Retrieved 6/5/2007</w:t>
      </w:r>
    </w:p>
    <w:p w:rsidR="009C4E98" w:rsidRPr="00EE44C9" w:rsidRDefault="009C4E98" w:rsidP="009C4E98">
      <w:pPr>
        <w:spacing w:line="480" w:lineRule="auto"/>
        <w:ind w:hanging="567"/>
        <w:jc w:val="both"/>
        <w:rPr>
          <w:lang w:val="en-US"/>
        </w:rPr>
      </w:pPr>
      <w:r w:rsidRPr="00641AAC">
        <w:rPr>
          <w:rFonts w:ascii="Arial" w:hAnsi="Arial" w:cs="Arial"/>
          <w:sz w:val="24"/>
          <w:szCs w:val="24"/>
          <w:lang w:val="en-US"/>
        </w:rPr>
        <w:t>Saldías, R., González, L., Núñez, E.N., Alarcón, E.</w:t>
      </w:r>
      <w:r>
        <w:rPr>
          <w:rFonts w:ascii="Arial" w:hAnsi="Arial" w:cs="Arial"/>
          <w:sz w:val="24"/>
          <w:szCs w:val="24"/>
          <w:lang w:val="en-US"/>
        </w:rPr>
        <w:t>C.</w:t>
      </w:r>
      <w:r w:rsidR="00325BD5">
        <w:rPr>
          <w:rFonts w:ascii="Arial" w:hAnsi="Arial" w:cs="Arial"/>
          <w:sz w:val="24"/>
          <w:szCs w:val="24"/>
          <w:lang w:val="en-US"/>
        </w:rPr>
        <w:t>, Santander, C.K., Seguel, E.S. &amp;</w:t>
      </w:r>
      <w:r>
        <w:rPr>
          <w:rFonts w:ascii="Arial" w:hAnsi="Arial" w:cs="Arial"/>
          <w:sz w:val="24"/>
          <w:szCs w:val="24"/>
          <w:lang w:val="en-US"/>
        </w:rPr>
        <w:t xml:space="preserve"> Gyhra, A.S.</w:t>
      </w:r>
      <w:r w:rsidRPr="00641AAC">
        <w:rPr>
          <w:rFonts w:ascii="Arial" w:hAnsi="Arial" w:cs="Arial"/>
          <w:sz w:val="24"/>
          <w:szCs w:val="24"/>
          <w:lang w:val="en-US"/>
        </w:rPr>
        <w:t xml:space="preserve"> 2003 ʻProyectiles cardíacosʼ</w:t>
      </w:r>
      <w:r w:rsidR="00325BD5">
        <w:rPr>
          <w:rFonts w:ascii="Arial" w:hAnsi="Arial" w:cs="Arial"/>
          <w:sz w:val="24"/>
          <w:szCs w:val="24"/>
          <w:lang w:val="en-US"/>
        </w:rPr>
        <w:t>,</w:t>
      </w:r>
      <w:r w:rsidRPr="00641AAC">
        <w:rPr>
          <w:rFonts w:ascii="Arial" w:hAnsi="Arial" w:cs="Arial"/>
          <w:sz w:val="24"/>
          <w:szCs w:val="24"/>
          <w:lang w:val="en-US"/>
        </w:rPr>
        <w:t xml:space="preserve"> </w:t>
      </w:r>
      <w:r w:rsidRPr="00641AAC">
        <w:rPr>
          <w:rFonts w:ascii="Arial" w:hAnsi="Arial" w:cs="Arial"/>
          <w:i/>
          <w:sz w:val="24"/>
          <w:szCs w:val="24"/>
          <w:lang w:val="en-US"/>
        </w:rPr>
        <w:t xml:space="preserve">Rev. Chilena de Cirugía. </w:t>
      </w:r>
      <w:r w:rsidR="00325BD5" w:rsidRPr="00325BD5">
        <w:rPr>
          <w:rFonts w:ascii="Arial" w:hAnsi="Arial" w:cs="Arial"/>
          <w:sz w:val="24"/>
          <w:szCs w:val="24"/>
          <w:lang w:val="en-US"/>
        </w:rPr>
        <w:t>V</w:t>
      </w:r>
      <w:r w:rsidRPr="00325BD5">
        <w:rPr>
          <w:rFonts w:ascii="Arial" w:hAnsi="Arial" w:cs="Arial"/>
          <w:sz w:val="24"/>
          <w:szCs w:val="24"/>
          <w:lang w:val="en-US"/>
        </w:rPr>
        <w:t>ol</w:t>
      </w:r>
      <w:r w:rsidR="00325BD5" w:rsidRPr="00325BD5">
        <w:rPr>
          <w:rFonts w:ascii="Arial" w:hAnsi="Arial" w:cs="Arial"/>
          <w:sz w:val="24"/>
          <w:szCs w:val="24"/>
          <w:lang w:val="en-US"/>
        </w:rPr>
        <w:t>.</w:t>
      </w:r>
      <w:r w:rsidR="00DD5540">
        <w:rPr>
          <w:rFonts w:ascii="Arial" w:hAnsi="Arial" w:cs="Arial"/>
          <w:sz w:val="24"/>
          <w:szCs w:val="24"/>
          <w:lang w:val="en-US"/>
        </w:rPr>
        <w:t xml:space="preserve"> 55, </w:t>
      </w:r>
      <w:r w:rsidR="00325BD5" w:rsidRPr="00325BD5">
        <w:rPr>
          <w:rFonts w:ascii="Arial" w:hAnsi="Arial" w:cs="Arial"/>
          <w:sz w:val="24"/>
          <w:szCs w:val="24"/>
          <w:lang w:val="en-US"/>
        </w:rPr>
        <w:t>no.</w:t>
      </w:r>
      <w:r w:rsidRPr="00325BD5">
        <w:rPr>
          <w:rFonts w:ascii="Arial" w:hAnsi="Arial" w:cs="Arial"/>
          <w:sz w:val="24"/>
          <w:szCs w:val="24"/>
          <w:lang w:val="en-US"/>
        </w:rPr>
        <w:t xml:space="preserve"> 1, pp</w:t>
      </w:r>
      <w:r w:rsidR="00325BD5" w:rsidRPr="00325BD5">
        <w:rPr>
          <w:rFonts w:ascii="Arial" w:hAnsi="Arial" w:cs="Arial"/>
          <w:sz w:val="24"/>
          <w:szCs w:val="24"/>
          <w:lang w:val="en-US"/>
        </w:rPr>
        <w:t>.</w:t>
      </w:r>
      <w:r w:rsidRPr="00325BD5">
        <w:rPr>
          <w:rFonts w:ascii="Arial" w:hAnsi="Arial" w:cs="Arial"/>
          <w:sz w:val="24"/>
          <w:szCs w:val="24"/>
          <w:lang w:val="en-US"/>
        </w:rPr>
        <w:t xml:space="preserve"> 70-74</w:t>
      </w:r>
      <w:r w:rsidRPr="00641AAC">
        <w:rPr>
          <w:rFonts w:ascii="Arial" w:hAnsi="Arial" w:cs="Arial"/>
          <w:sz w:val="24"/>
          <w:szCs w:val="24"/>
          <w:lang w:val="en-US"/>
        </w:rPr>
        <w:t xml:space="preserve"> Retrieved 27/01/2008 </w:t>
      </w:r>
      <w:hyperlink r:id="rId61" w:history="1">
        <w:r w:rsidRPr="0011070D">
          <w:rPr>
            <w:rStyle w:val="Hyperlink"/>
            <w:rFonts w:ascii="Arial" w:hAnsi="Arial" w:cs="Arial"/>
            <w:sz w:val="24"/>
            <w:szCs w:val="24"/>
            <w:lang w:val="en-US"/>
          </w:rPr>
          <w:t>http://www.cirujanosdechile.cl/Revista/PDF%20Cirujanos%202003_01/Cir.1_2003%20ProyectilesCard%EDacos.pdf</w:t>
        </w:r>
      </w:hyperlink>
    </w:p>
    <w:p w:rsidR="009C4E98" w:rsidRPr="00D77494" w:rsidRDefault="009C4E98" w:rsidP="009C4E98">
      <w:pPr>
        <w:spacing w:line="480" w:lineRule="auto"/>
        <w:ind w:hanging="567"/>
        <w:jc w:val="both"/>
        <w:rPr>
          <w:rFonts w:ascii="Arial" w:hAnsi="Arial" w:cs="Arial"/>
          <w:sz w:val="24"/>
          <w:szCs w:val="24"/>
          <w:lang w:val="en-US"/>
        </w:rPr>
      </w:pPr>
      <w:r w:rsidRPr="00906CEB">
        <w:rPr>
          <w:rFonts w:ascii="Arial" w:hAnsi="Arial" w:cs="Arial"/>
          <w:sz w:val="24"/>
          <w:szCs w:val="24"/>
          <w:lang w:val="en-US"/>
        </w:rPr>
        <w:t>Salzano, A., Nocera, V., De Ro</w:t>
      </w:r>
      <w:r w:rsidR="00325BD5">
        <w:rPr>
          <w:rFonts w:ascii="Arial" w:hAnsi="Arial" w:cs="Arial"/>
          <w:sz w:val="24"/>
          <w:szCs w:val="24"/>
          <w:lang w:val="en-US"/>
        </w:rPr>
        <w:t>sa, A., Rossi, E., Nunziata, A. &amp;</w:t>
      </w:r>
      <w:r w:rsidR="00D77494">
        <w:rPr>
          <w:rFonts w:ascii="Arial" w:hAnsi="Arial" w:cs="Arial"/>
          <w:sz w:val="24"/>
          <w:szCs w:val="24"/>
          <w:lang w:val="en-US"/>
        </w:rPr>
        <w:t xml:space="preserve"> Tuccillo, M. </w:t>
      </w:r>
      <w:r w:rsidRPr="00906CEB">
        <w:rPr>
          <w:rFonts w:ascii="Arial" w:hAnsi="Arial" w:cs="Arial"/>
          <w:sz w:val="24"/>
          <w:szCs w:val="24"/>
          <w:lang w:val="en-US"/>
        </w:rPr>
        <w:t>2000 ʻCraniocerebral trauma from bullets: the correlation between computed tomography, the clinical picture, neurosurgical treatment a</w:t>
      </w:r>
      <w:r>
        <w:rPr>
          <w:rFonts w:ascii="Arial" w:hAnsi="Arial" w:cs="Arial"/>
          <w:sz w:val="24"/>
          <w:szCs w:val="24"/>
          <w:lang w:val="en-US"/>
        </w:rPr>
        <w:t>nd the long-</w:t>
      </w:r>
      <w:r w:rsidRPr="00906CEB">
        <w:rPr>
          <w:rFonts w:ascii="Arial" w:hAnsi="Arial" w:cs="Arial"/>
          <w:sz w:val="24"/>
          <w:szCs w:val="24"/>
          <w:lang w:val="en-US"/>
        </w:rPr>
        <w:t>term</w:t>
      </w:r>
      <w:r>
        <w:rPr>
          <w:rFonts w:ascii="Arial" w:hAnsi="Arial" w:cs="Arial"/>
          <w:sz w:val="24"/>
          <w:szCs w:val="24"/>
          <w:lang w:val="en-US"/>
        </w:rPr>
        <w:t xml:space="preserve"> sequelae</w:t>
      </w:r>
      <w:r w:rsidRPr="00906CEB">
        <w:rPr>
          <w:rFonts w:ascii="Arial" w:hAnsi="Arial" w:cs="Arial"/>
          <w:sz w:val="24"/>
          <w:szCs w:val="24"/>
          <w:lang w:val="en-US"/>
        </w:rPr>
        <w:t>ʼ</w:t>
      </w:r>
      <w:r w:rsidR="00D77494">
        <w:rPr>
          <w:rFonts w:ascii="Arial" w:hAnsi="Arial" w:cs="Arial"/>
          <w:sz w:val="24"/>
          <w:szCs w:val="24"/>
          <w:lang w:val="en-US"/>
        </w:rPr>
        <w:t>,</w:t>
      </w:r>
      <w:r>
        <w:rPr>
          <w:rFonts w:ascii="Arial" w:hAnsi="Arial" w:cs="Arial"/>
          <w:sz w:val="24"/>
          <w:szCs w:val="24"/>
          <w:lang w:val="en-US"/>
        </w:rPr>
        <w:t xml:space="preserve"> </w:t>
      </w:r>
      <w:r>
        <w:rPr>
          <w:rFonts w:ascii="Arial" w:hAnsi="Arial" w:cs="Arial"/>
          <w:i/>
          <w:sz w:val="24"/>
          <w:szCs w:val="24"/>
          <w:lang w:val="en-US"/>
        </w:rPr>
        <w:t xml:space="preserve">Radiol Med, </w:t>
      </w:r>
      <w:r w:rsidR="00D77494">
        <w:rPr>
          <w:rFonts w:ascii="Arial" w:hAnsi="Arial" w:cs="Arial"/>
          <w:sz w:val="24"/>
          <w:szCs w:val="24"/>
          <w:lang w:val="en-US"/>
        </w:rPr>
        <w:t>vol. 99, no.</w:t>
      </w:r>
      <w:r w:rsidRPr="00D77494">
        <w:rPr>
          <w:rFonts w:ascii="Arial" w:hAnsi="Arial" w:cs="Arial"/>
          <w:sz w:val="24"/>
          <w:szCs w:val="24"/>
          <w:lang w:val="en-US"/>
        </w:rPr>
        <w:t xml:space="preserve"> 3, pp.156-160</w:t>
      </w:r>
      <w:r w:rsidR="00D77494">
        <w:rPr>
          <w:rFonts w:ascii="Arial" w:hAnsi="Arial" w:cs="Arial"/>
          <w:sz w:val="24"/>
          <w:szCs w:val="24"/>
          <w:lang w:val="en-US"/>
        </w:rPr>
        <w:t>.</w:t>
      </w:r>
    </w:p>
    <w:p w:rsidR="009C4E98" w:rsidRDefault="00D77494" w:rsidP="00D77494">
      <w:pPr>
        <w:spacing w:line="480" w:lineRule="auto"/>
        <w:ind w:hanging="567"/>
        <w:jc w:val="both"/>
        <w:rPr>
          <w:rFonts w:ascii="Arial" w:hAnsi="Arial" w:cs="Arial"/>
          <w:sz w:val="24"/>
          <w:szCs w:val="24"/>
          <w:lang w:val="en-US"/>
        </w:rPr>
      </w:pPr>
      <w:r>
        <w:rPr>
          <w:rFonts w:ascii="Arial" w:hAnsi="Arial" w:cs="Arial"/>
          <w:sz w:val="24"/>
          <w:szCs w:val="24"/>
          <w:lang w:val="en-US"/>
        </w:rPr>
        <w:t xml:space="preserve">Scott, H. </w:t>
      </w:r>
      <w:proofErr w:type="gramStart"/>
      <w:r>
        <w:rPr>
          <w:rFonts w:ascii="Arial" w:hAnsi="Arial" w:cs="Arial"/>
          <w:sz w:val="24"/>
          <w:szCs w:val="24"/>
          <w:lang w:val="en-US"/>
        </w:rPr>
        <w:t xml:space="preserve">&amp; </w:t>
      </w:r>
      <w:r w:rsidR="009C4E98" w:rsidRPr="00821CD8">
        <w:rPr>
          <w:rFonts w:ascii="Arial" w:hAnsi="Arial" w:cs="Arial"/>
          <w:sz w:val="24"/>
          <w:szCs w:val="24"/>
          <w:lang w:val="en-US"/>
        </w:rPr>
        <w:t xml:space="preserve"> </w:t>
      </w:r>
      <w:r w:rsidR="009C4E98">
        <w:rPr>
          <w:rFonts w:ascii="Arial" w:hAnsi="Arial" w:cs="Arial"/>
          <w:sz w:val="24"/>
          <w:szCs w:val="24"/>
          <w:lang w:val="en-US"/>
        </w:rPr>
        <w:t>Kitchel</w:t>
      </w:r>
      <w:proofErr w:type="gramEnd"/>
      <w:r w:rsidR="009C4E98">
        <w:rPr>
          <w:rFonts w:ascii="Arial" w:hAnsi="Arial" w:cs="Arial"/>
          <w:sz w:val="24"/>
          <w:szCs w:val="24"/>
          <w:lang w:val="en-US"/>
        </w:rPr>
        <w:t>, M.D. 2003,</w:t>
      </w:r>
      <w:r w:rsidR="009C4E98" w:rsidRPr="00821CD8">
        <w:rPr>
          <w:rFonts w:ascii="Arial" w:hAnsi="Arial" w:cs="Arial"/>
          <w:sz w:val="24"/>
          <w:szCs w:val="24"/>
          <w:lang w:val="en-US"/>
        </w:rPr>
        <w:t xml:space="preserve"> </w:t>
      </w:r>
      <w:r w:rsidR="009C4E98">
        <w:rPr>
          <w:rFonts w:ascii="Arial" w:hAnsi="Arial" w:cs="Arial"/>
          <w:sz w:val="24"/>
          <w:szCs w:val="24"/>
          <w:lang w:val="en-US"/>
        </w:rPr>
        <w:t>‘Current Treatment of Gunshot Wounds to the Spine’,</w:t>
      </w:r>
      <w:r w:rsidR="009C4E98" w:rsidRPr="00821CD8">
        <w:rPr>
          <w:rFonts w:ascii="Arial" w:hAnsi="Arial" w:cs="Arial"/>
          <w:sz w:val="24"/>
          <w:szCs w:val="24"/>
          <w:lang w:val="en-US"/>
        </w:rPr>
        <w:t xml:space="preserve"> </w:t>
      </w:r>
      <w:r w:rsidR="009C4E98" w:rsidRPr="00772F2A">
        <w:rPr>
          <w:rFonts w:ascii="Arial" w:hAnsi="Arial" w:cs="Arial"/>
          <w:i/>
          <w:sz w:val="24"/>
          <w:szCs w:val="24"/>
          <w:lang w:val="en-US"/>
        </w:rPr>
        <w:t>C</w:t>
      </w:r>
      <w:r w:rsidR="009C4E98">
        <w:rPr>
          <w:rFonts w:ascii="Arial" w:hAnsi="Arial" w:cs="Arial"/>
          <w:i/>
          <w:sz w:val="24"/>
          <w:szCs w:val="24"/>
          <w:lang w:val="en-US"/>
        </w:rPr>
        <w:t>linical Orthopaedics and related research,</w:t>
      </w:r>
      <w:r w:rsidR="009C4E98">
        <w:rPr>
          <w:rFonts w:ascii="Arial" w:hAnsi="Arial" w:cs="Arial"/>
          <w:sz w:val="24"/>
          <w:szCs w:val="24"/>
          <w:lang w:val="en-US"/>
        </w:rPr>
        <w:t xml:space="preserve"> </w:t>
      </w:r>
      <w:r w:rsidRPr="00D77494">
        <w:rPr>
          <w:rFonts w:ascii="Arial" w:hAnsi="Arial" w:cs="Arial"/>
          <w:sz w:val="24"/>
          <w:szCs w:val="24"/>
          <w:lang w:val="en-US"/>
        </w:rPr>
        <w:t>no</w:t>
      </w:r>
      <w:r w:rsidR="009C4E98" w:rsidRPr="00D77494">
        <w:rPr>
          <w:rFonts w:ascii="Arial" w:hAnsi="Arial" w:cs="Arial"/>
          <w:sz w:val="24"/>
          <w:szCs w:val="24"/>
          <w:lang w:val="en-US"/>
        </w:rPr>
        <w:t>.408, pp. 115-119.</w:t>
      </w:r>
      <w:r w:rsidR="009C4E98">
        <w:rPr>
          <w:rFonts w:ascii="Arial" w:hAnsi="Arial" w:cs="Arial"/>
          <w:sz w:val="24"/>
          <w:szCs w:val="24"/>
          <w:lang w:val="en-US"/>
        </w:rPr>
        <w:t xml:space="preserve"> Retrieved 6/05/2008</w:t>
      </w:r>
      <w:r w:rsidR="00A35CDE">
        <w:rPr>
          <w:rFonts w:ascii="Arial" w:hAnsi="Arial" w:cs="Arial"/>
          <w:sz w:val="24"/>
          <w:szCs w:val="24"/>
          <w:lang w:val="en-US"/>
        </w:rPr>
        <w:t>.</w:t>
      </w:r>
    </w:p>
    <w:p w:rsidR="001C2C73" w:rsidRPr="001C2C73" w:rsidRDefault="001C2C73" w:rsidP="00D77494">
      <w:pPr>
        <w:spacing w:line="480" w:lineRule="auto"/>
        <w:ind w:hanging="567"/>
        <w:jc w:val="both"/>
        <w:rPr>
          <w:rFonts w:ascii="Arial" w:hAnsi="Arial" w:cs="Arial"/>
          <w:sz w:val="24"/>
          <w:szCs w:val="24"/>
          <w:lang w:val="en-US"/>
        </w:rPr>
      </w:pPr>
      <w:r>
        <w:rPr>
          <w:rFonts w:ascii="Arial" w:hAnsi="Arial" w:cs="Arial"/>
          <w:sz w:val="24"/>
          <w:szCs w:val="24"/>
          <w:lang w:val="en-US"/>
        </w:rPr>
        <w:t>Shkrum,</w:t>
      </w:r>
      <w:r w:rsidR="00792FBA">
        <w:rPr>
          <w:rFonts w:ascii="Arial" w:hAnsi="Arial" w:cs="Arial"/>
          <w:sz w:val="24"/>
          <w:szCs w:val="24"/>
          <w:lang w:val="en-US"/>
        </w:rPr>
        <w:t xml:space="preserve"> M.J. &amp;</w:t>
      </w:r>
      <w:r>
        <w:rPr>
          <w:rFonts w:ascii="Arial" w:hAnsi="Arial" w:cs="Arial"/>
          <w:sz w:val="24"/>
          <w:szCs w:val="24"/>
          <w:lang w:val="en-US"/>
        </w:rPr>
        <w:t xml:space="preserve"> Ramsay, D.A. 2007 </w:t>
      </w:r>
      <w:r w:rsidR="006313E5" w:rsidRPr="006313E5">
        <w:rPr>
          <w:rFonts w:ascii="Arial" w:hAnsi="Arial" w:cs="Arial"/>
          <w:sz w:val="24"/>
          <w:szCs w:val="24"/>
          <w:lang w:val="en-US"/>
        </w:rPr>
        <w:t xml:space="preserve">ʻChapter 6: Penetrating Trauma. </w:t>
      </w:r>
      <w:proofErr w:type="gramStart"/>
      <w:r w:rsidR="006313E5" w:rsidRPr="006313E5">
        <w:rPr>
          <w:rFonts w:ascii="Arial" w:hAnsi="Arial" w:cs="Arial"/>
          <w:sz w:val="24"/>
          <w:szCs w:val="24"/>
          <w:lang w:val="en-US"/>
        </w:rPr>
        <w:t>Close-Range Firearm Woundsʼ in</w:t>
      </w:r>
      <w:r w:rsidR="006313E5">
        <w:rPr>
          <w:rFonts w:ascii="Arial" w:hAnsi="Arial" w:cs="Arial"/>
          <w:i/>
          <w:sz w:val="24"/>
          <w:szCs w:val="24"/>
          <w:lang w:val="en-US"/>
        </w:rPr>
        <w:t xml:space="preserve"> </w:t>
      </w:r>
      <w:r>
        <w:rPr>
          <w:rFonts w:ascii="Arial" w:hAnsi="Arial" w:cs="Arial"/>
          <w:i/>
          <w:sz w:val="24"/>
          <w:szCs w:val="24"/>
          <w:lang w:val="en-US"/>
        </w:rPr>
        <w:t>Forensic Pathology of Trauma.</w:t>
      </w:r>
      <w:proofErr w:type="gramEnd"/>
      <w:r>
        <w:rPr>
          <w:rFonts w:ascii="Arial" w:hAnsi="Arial" w:cs="Arial"/>
          <w:i/>
          <w:sz w:val="24"/>
          <w:szCs w:val="24"/>
          <w:lang w:val="en-US"/>
        </w:rPr>
        <w:t xml:space="preserve"> Common problems for the pathologist,</w:t>
      </w:r>
      <w:r w:rsidR="00792FBA">
        <w:rPr>
          <w:rFonts w:ascii="Arial" w:hAnsi="Arial" w:cs="Arial"/>
          <w:i/>
          <w:sz w:val="24"/>
          <w:szCs w:val="24"/>
          <w:lang w:val="en-US"/>
        </w:rPr>
        <w:t xml:space="preserve"> pp. 295- </w:t>
      </w:r>
      <w:proofErr w:type="gramStart"/>
      <w:r w:rsidR="00792FBA">
        <w:rPr>
          <w:rFonts w:ascii="Arial" w:hAnsi="Arial" w:cs="Arial"/>
          <w:i/>
          <w:sz w:val="24"/>
          <w:szCs w:val="24"/>
          <w:lang w:val="en-US"/>
        </w:rPr>
        <w:t xml:space="preserve">347 </w:t>
      </w:r>
      <w:r>
        <w:rPr>
          <w:rFonts w:ascii="Arial" w:hAnsi="Arial" w:cs="Arial"/>
          <w:i/>
          <w:sz w:val="24"/>
          <w:szCs w:val="24"/>
          <w:lang w:val="en-US"/>
        </w:rPr>
        <w:t xml:space="preserve"> </w:t>
      </w:r>
      <w:r>
        <w:rPr>
          <w:rFonts w:ascii="Arial" w:hAnsi="Arial" w:cs="Arial"/>
          <w:sz w:val="24"/>
          <w:szCs w:val="24"/>
          <w:lang w:val="en-US"/>
        </w:rPr>
        <w:t>Humana</w:t>
      </w:r>
      <w:proofErr w:type="gramEnd"/>
      <w:r>
        <w:rPr>
          <w:rFonts w:ascii="Arial" w:hAnsi="Arial" w:cs="Arial"/>
          <w:sz w:val="24"/>
          <w:szCs w:val="24"/>
          <w:lang w:val="en-US"/>
        </w:rPr>
        <w:t xml:space="preserve"> Press, Totowa New Jersey.</w:t>
      </w:r>
    </w:p>
    <w:p w:rsidR="00A35CDE" w:rsidRPr="002F51EF" w:rsidRDefault="00A35CDE" w:rsidP="00D77494">
      <w:pPr>
        <w:spacing w:line="480" w:lineRule="auto"/>
        <w:ind w:hanging="567"/>
        <w:jc w:val="both"/>
        <w:rPr>
          <w:rFonts w:ascii="Arial" w:hAnsi="Arial" w:cs="Arial"/>
          <w:sz w:val="24"/>
          <w:szCs w:val="24"/>
          <w:lang w:val="en-US"/>
        </w:rPr>
      </w:pPr>
      <w:r w:rsidRPr="00A35CDE">
        <w:rPr>
          <w:rFonts w:ascii="Arial" w:hAnsi="Arial" w:cs="Arial"/>
          <w:sz w:val="24"/>
          <w:szCs w:val="24"/>
          <w:lang w:val="en-US"/>
        </w:rPr>
        <w:t>Solarino, B., Nicoletti, E.M. &amp; Di Vella, G. 2007 ʻFatal firearm wounds: A retrospective study in Bari (Italy) between 1988 and 2003ʼ</w:t>
      </w:r>
      <w:r>
        <w:rPr>
          <w:rFonts w:ascii="Arial" w:hAnsi="Arial" w:cs="Arial"/>
          <w:sz w:val="24"/>
          <w:szCs w:val="24"/>
          <w:lang w:val="en-US"/>
        </w:rPr>
        <w:t xml:space="preserve">, </w:t>
      </w:r>
      <w:r w:rsidR="002F51EF">
        <w:rPr>
          <w:rFonts w:ascii="Arial" w:hAnsi="Arial" w:cs="Arial"/>
          <w:i/>
          <w:sz w:val="24"/>
          <w:szCs w:val="24"/>
          <w:lang w:val="en-US"/>
        </w:rPr>
        <w:t xml:space="preserve">Forensic Science International, </w:t>
      </w:r>
      <w:r w:rsidR="002F51EF">
        <w:rPr>
          <w:rFonts w:ascii="Arial" w:hAnsi="Arial" w:cs="Arial"/>
          <w:sz w:val="24"/>
          <w:szCs w:val="24"/>
          <w:lang w:val="en-US"/>
        </w:rPr>
        <w:t>vol. 168, pp. 95-101.</w:t>
      </w:r>
    </w:p>
    <w:p w:rsidR="00FB24EC" w:rsidRDefault="00FB24EC" w:rsidP="00FB24EC">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ʻSurgical Management of Penetrating Brain Injuryʼ 2001, The Journal of Trauma, vol. 51, no. 2, pp.16-25.</w:t>
      </w:r>
      <w:proofErr w:type="gramEnd"/>
      <w:r>
        <w:rPr>
          <w:rFonts w:ascii="Arial" w:hAnsi="Arial" w:cs="Arial"/>
          <w:sz w:val="24"/>
          <w:szCs w:val="24"/>
          <w:lang w:val="en-US"/>
        </w:rPr>
        <w:t xml:space="preserve"> </w:t>
      </w:r>
    </w:p>
    <w:p w:rsidR="00FB24EC" w:rsidRDefault="00FB24EC" w:rsidP="009C4E98">
      <w:pPr>
        <w:spacing w:line="480" w:lineRule="auto"/>
        <w:ind w:hanging="567"/>
        <w:jc w:val="both"/>
        <w:rPr>
          <w:rFonts w:ascii="Arial" w:hAnsi="Arial" w:cs="Arial"/>
          <w:sz w:val="24"/>
          <w:szCs w:val="24"/>
          <w:lang w:val="en-US"/>
        </w:rPr>
      </w:pPr>
    </w:p>
    <w:p w:rsidR="009C4E98" w:rsidRPr="00602128" w:rsidRDefault="009C4E98" w:rsidP="009C4E98">
      <w:pPr>
        <w:spacing w:line="480" w:lineRule="auto"/>
        <w:ind w:hanging="567"/>
        <w:jc w:val="both"/>
      </w:pPr>
      <w:proofErr w:type="gramStart"/>
      <w:r>
        <w:rPr>
          <w:rFonts w:ascii="Arial" w:hAnsi="Arial" w:cs="Arial"/>
          <w:sz w:val="24"/>
          <w:szCs w:val="24"/>
          <w:lang w:val="en-US"/>
        </w:rPr>
        <w:t>Symb</w:t>
      </w:r>
      <w:r w:rsidR="00D77494">
        <w:rPr>
          <w:rFonts w:ascii="Arial" w:hAnsi="Arial" w:cs="Arial"/>
          <w:sz w:val="24"/>
          <w:szCs w:val="24"/>
          <w:lang w:val="en-US"/>
        </w:rPr>
        <w:t>as, P., Picone, A., Hatcher, C. &amp;</w:t>
      </w:r>
      <w:r>
        <w:rPr>
          <w:rFonts w:ascii="Arial" w:hAnsi="Arial" w:cs="Arial"/>
          <w:sz w:val="24"/>
          <w:szCs w:val="24"/>
          <w:lang w:val="en-US"/>
        </w:rPr>
        <w:t xml:space="preserve"> Vlasis-Hale, S. 1990, ʻCardiac Missiles.</w:t>
      </w:r>
      <w:proofErr w:type="gramEnd"/>
      <w:r>
        <w:rPr>
          <w:rFonts w:ascii="Arial" w:hAnsi="Arial" w:cs="Arial"/>
          <w:sz w:val="24"/>
          <w:szCs w:val="24"/>
          <w:lang w:val="en-US"/>
        </w:rPr>
        <w:t xml:space="preserve"> A review of literature and personal experienceʼ</w:t>
      </w:r>
      <w:r w:rsidR="00D77494">
        <w:rPr>
          <w:rFonts w:ascii="Arial" w:hAnsi="Arial" w:cs="Arial"/>
          <w:sz w:val="24"/>
          <w:szCs w:val="24"/>
          <w:lang w:val="en-US"/>
        </w:rPr>
        <w:t>,</w:t>
      </w:r>
      <w:r>
        <w:rPr>
          <w:rFonts w:ascii="Arial" w:hAnsi="Arial" w:cs="Arial"/>
          <w:sz w:val="24"/>
          <w:szCs w:val="24"/>
          <w:lang w:val="en-US"/>
        </w:rPr>
        <w:t xml:space="preserve"> </w:t>
      </w:r>
      <w:r w:rsidRPr="00DA1BF6">
        <w:rPr>
          <w:rFonts w:ascii="Arial" w:hAnsi="Arial" w:cs="Arial"/>
          <w:bCs/>
          <w:i/>
          <w:color w:val="000000"/>
          <w:sz w:val="24"/>
          <w:szCs w:val="24"/>
          <w:lang w:val="en-US"/>
        </w:rPr>
        <w:t>Annals of Surgery</w:t>
      </w:r>
      <w:r w:rsidR="00D77494">
        <w:rPr>
          <w:rFonts w:ascii="Arial" w:hAnsi="Arial" w:cs="Arial"/>
          <w:sz w:val="24"/>
          <w:szCs w:val="24"/>
          <w:lang w:val="en-US"/>
        </w:rPr>
        <w:t>, v</w:t>
      </w:r>
      <w:r>
        <w:rPr>
          <w:rFonts w:ascii="Arial" w:hAnsi="Arial" w:cs="Arial"/>
          <w:sz w:val="24"/>
          <w:szCs w:val="24"/>
          <w:lang w:val="en-US"/>
        </w:rPr>
        <w:t>ol</w:t>
      </w:r>
      <w:r w:rsidR="00D77494">
        <w:rPr>
          <w:rFonts w:ascii="Arial" w:hAnsi="Arial" w:cs="Arial"/>
          <w:sz w:val="24"/>
          <w:szCs w:val="24"/>
          <w:lang w:val="en-US"/>
        </w:rPr>
        <w:t>.</w:t>
      </w:r>
      <w:r>
        <w:rPr>
          <w:rFonts w:ascii="Arial" w:hAnsi="Arial" w:cs="Arial"/>
          <w:sz w:val="24"/>
          <w:szCs w:val="24"/>
          <w:lang w:val="en-US"/>
        </w:rPr>
        <w:t xml:space="preserve"> 211, n</w:t>
      </w:r>
      <w:r w:rsidR="00D77494">
        <w:rPr>
          <w:rFonts w:ascii="Arial" w:hAnsi="Arial" w:cs="Arial"/>
          <w:sz w:val="24"/>
          <w:szCs w:val="24"/>
          <w:lang w:val="en-US"/>
        </w:rPr>
        <w:t>o. 5 pp. 639-648.</w:t>
      </w:r>
      <w:r>
        <w:rPr>
          <w:rFonts w:ascii="Arial" w:hAnsi="Arial" w:cs="Arial"/>
          <w:sz w:val="24"/>
          <w:szCs w:val="24"/>
          <w:lang w:val="en-US"/>
        </w:rPr>
        <w:t xml:space="preserve"> </w:t>
      </w:r>
      <w:r w:rsidRPr="00602128">
        <w:rPr>
          <w:rFonts w:ascii="Arial" w:hAnsi="Arial" w:cs="Arial"/>
          <w:sz w:val="24"/>
          <w:szCs w:val="24"/>
        </w:rPr>
        <w:t xml:space="preserve">Retrieved 26/01/2008 </w:t>
      </w:r>
      <w:r w:rsidRPr="00602128">
        <w:rPr>
          <w:rStyle w:val="citation-flpages"/>
          <w:rFonts w:ascii="Arial" w:hAnsi="Arial" w:cs="Arial"/>
          <w:sz w:val="18"/>
          <w:szCs w:val="18"/>
        </w:rPr>
        <w:t xml:space="preserve"> </w:t>
      </w:r>
      <w:hyperlink r:id="rId62" w:history="1">
        <w:r w:rsidRPr="00602128">
          <w:rPr>
            <w:rStyle w:val="Hyperlink"/>
            <w:rFonts w:ascii="Arial" w:hAnsi="Arial" w:cs="Arial"/>
            <w:sz w:val="24"/>
            <w:szCs w:val="24"/>
          </w:rPr>
          <w:t>http://www.pubmedcentral.nih.gov/articlerender.fcgi?artid=1358242</w:t>
        </w:r>
      </w:hyperlink>
    </w:p>
    <w:p w:rsidR="00EF5379" w:rsidRPr="00EF5379" w:rsidRDefault="00EF5379" w:rsidP="009C4E98">
      <w:pPr>
        <w:spacing w:line="480" w:lineRule="auto"/>
        <w:ind w:hanging="567"/>
        <w:jc w:val="both"/>
        <w:rPr>
          <w:rFonts w:ascii="Arial" w:hAnsi="Arial" w:cs="Arial"/>
          <w:sz w:val="24"/>
          <w:szCs w:val="24"/>
          <w:lang w:val="en-US"/>
        </w:rPr>
      </w:pPr>
      <w:r w:rsidRPr="00EF5379">
        <w:rPr>
          <w:rFonts w:ascii="Arial" w:hAnsi="Arial" w:cs="Arial"/>
          <w:sz w:val="24"/>
          <w:szCs w:val="24"/>
        </w:rPr>
        <w:t>Tarsitano, F. 1941, ʻDi un segno differenziale tra omicidio, suicidio e morte accidentale nelle ferrite d</w:t>
      </w:r>
      <w:r>
        <w:rPr>
          <w:rFonts w:ascii="Arial" w:hAnsi="Arial" w:cs="Arial"/>
          <w:sz w:val="24"/>
          <w:szCs w:val="24"/>
        </w:rPr>
        <w:t>´arma da fuoco.</w:t>
      </w:r>
      <w:r w:rsidRPr="00EF5379">
        <w:rPr>
          <w:rFonts w:ascii="Arial" w:hAnsi="Arial" w:cs="Arial"/>
          <w:sz w:val="24"/>
          <w:szCs w:val="24"/>
        </w:rPr>
        <w:t>ʼ</w:t>
      </w:r>
      <w:r>
        <w:rPr>
          <w:rFonts w:ascii="Arial" w:hAnsi="Arial" w:cs="Arial"/>
          <w:sz w:val="24"/>
          <w:szCs w:val="24"/>
        </w:rPr>
        <w:t xml:space="preserve"> </w:t>
      </w:r>
      <w:r w:rsidRPr="00EF5379">
        <w:rPr>
          <w:rFonts w:ascii="Arial" w:hAnsi="Arial" w:cs="Arial"/>
          <w:i/>
          <w:sz w:val="24"/>
          <w:szCs w:val="24"/>
          <w:lang w:val="en-US"/>
        </w:rPr>
        <w:t xml:space="preserve">Arch. Antrolopol. </w:t>
      </w:r>
      <w:r>
        <w:rPr>
          <w:rFonts w:ascii="Arial" w:hAnsi="Arial" w:cs="Arial"/>
          <w:i/>
          <w:sz w:val="24"/>
          <w:szCs w:val="24"/>
          <w:lang w:val="en-US"/>
        </w:rPr>
        <w:t xml:space="preserve">Psichiatria Med. Leg., </w:t>
      </w:r>
      <w:r>
        <w:rPr>
          <w:rFonts w:ascii="Arial" w:hAnsi="Arial" w:cs="Arial"/>
          <w:sz w:val="24"/>
          <w:szCs w:val="24"/>
          <w:lang w:val="en-US"/>
        </w:rPr>
        <w:t>vol.19, pp.1-7.</w:t>
      </w:r>
    </w:p>
    <w:p w:rsidR="00072B2E" w:rsidRPr="00072B2E" w:rsidRDefault="00072B2E" w:rsidP="009C4E98">
      <w:pPr>
        <w:spacing w:line="480" w:lineRule="auto"/>
        <w:ind w:hanging="567"/>
        <w:jc w:val="both"/>
        <w:rPr>
          <w:rFonts w:ascii="Arial" w:hAnsi="Arial" w:cs="Arial"/>
          <w:sz w:val="24"/>
          <w:szCs w:val="24"/>
          <w:lang w:val="en-US"/>
        </w:rPr>
      </w:pPr>
      <w:r>
        <w:rPr>
          <w:rFonts w:ascii="Arial" w:hAnsi="Arial" w:cs="Arial"/>
          <w:sz w:val="24"/>
          <w:szCs w:val="24"/>
          <w:lang w:val="en-US"/>
        </w:rPr>
        <w:t>Thali, M.J., Yen, K., Scheitzer et al, 2003, ʻVirtopsy, a new imaging horizon in forensic pathology</w:t>
      </w:r>
      <w:proofErr w:type="gramStart"/>
      <w:r>
        <w:rPr>
          <w:rFonts w:ascii="Arial" w:hAnsi="Arial" w:cs="Arial"/>
          <w:sz w:val="24"/>
          <w:szCs w:val="24"/>
          <w:lang w:val="en-US"/>
        </w:rPr>
        <w:t>:virtual</w:t>
      </w:r>
      <w:proofErr w:type="gramEnd"/>
      <w:r>
        <w:rPr>
          <w:rFonts w:ascii="Arial" w:hAnsi="Arial" w:cs="Arial"/>
          <w:sz w:val="24"/>
          <w:szCs w:val="24"/>
          <w:lang w:val="en-US"/>
        </w:rPr>
        <w:t xml:space="preserve"> autopsy y postmortem multi-slice computed tomography and magnetic resonance imaging: a feasibility studyʼ, </w:t>
      </w:r>
      <w:r>
        <w:rPr>
          <w:rFonts w:ascii="Arial" w:hAnsi="Arial" w:cs="Arial"/>
          <w:i/>
          <w:sz w:val="24"/>
          <w:szCs w:val="24"/>
          <w:lang w:val="en-US"/>
        </w:rPr>
        <w:t xml:space="preserve">J Forensic Sci., </w:t>
      </w:r>
      <w:r>
        <w:rPr>
          <w:rFonts w:ascii="Arial" w:hAnsi="Arial" w:cs="Arial"/>
          <w:sz w:val="24"/>
          <w:szCs w:val="24"/>
          <w:lang w:val="en-US"/>
        </w:rPr>
        <w:t>vol.48, pp. 386-403.</w:t>
      </w:r>
    </w:p>
    <w:p w:rsidR="00A35CDE" w:rsidRPr="00A35CDE" w:rsidRDefault="00A35CDE" w:rsidP="009C4E98">
      <w:pPr>
        <w:spacing w:line="480" w:lineRule="auto"/>
        <w:ind w:hanging="567"/>
        <w:jc w:val="both"/>
        <w:rPr>
          <w:rFonts w:ascii="Arial" w:hAnsi="Arial" w:cs="Arial"/>
          <w:sz w:val="24"/>
          <w:szCs w:val="24"/>
          <w:lang w:val="en-US"/>
        </w:rPr>
      </w:pPr>
      <w:r w:rsidRPr="00A35CDE">
        <w:rPr>
          <w:rFonts w:ascii="Arial" w:hAnsi="Arial" w:cs="Arial"/>
          <w:sz w:val="24"/>
          <w:szCs w:val="24"/>
          <w:lang w:val="en-US"/>
        </w:rPr>
        <w:t>Tokdemir, M., Kafadar, H., Turkoglu, A. &amp; Bork, T. 2007 ʻForensic value of gunpowder tattoing in identification of multiple entrance wounds from one bulletʼ</w:t>
      </w:r>
      <w:r>
        <w:rPr>
          <w:rFonts w:ascii="Arial" w:hAnsi="Arial" w:cs="Arial"/>
          <w:sz w:val="24"/>
          <w:szCs w:val="24"/>
          <w:lang w:val="en-US"/>
        </w:rPr>
        <w:t xml:space="preserve">, </w:t>
      </w:r>
      <w:r>
        <w:rPr>
          <w:rFonts w:ascii="Arial" w:hAnsi="Arial" w:cs="Arial"/>
          <w:i/>
          <w:sz w:val="24"/>
          <w:szCs w:val="24"/>
          <w:lang w:val="en-US"/>
        </w:rPr>
        <w:t xml:space="preserve">Legal Medicine, </w:t>
      </w:r>
      <w:r>
        <w:rPr>
          <w:rFonts w:ascii="Arial" w:hAnsi="Arial" w:cs="Arial"/>
          <w:sz w:val="24"/>
          <w:szCs w:val="24"/>
          <w:lang w:val="en-US"/>
        </w:rPr>
        <w:t>vol. 9, pp. 147-150.</w:t>
      </w:r>
    </w:p>
    <w:p w:rsidR="009C4E98" w:rsidRDefault="009C4E98" w:rsidP="009C4E98">
      <w:pPr>
        <w:spacing w:line="480" w:lineRule="auto"/>
        <w:ind w:hanging="567"/>
        <w:jc w:val="both"/>
        <w:rPr>
          <w:rFonts w:ascii="Arial" w:hAnsi="Arial" w:cs="Arial"/>
          <w:sz w:val="24"/>
          <w:szCs w:val="24"/>
          <w:lang w:val="en-US"/>
        </w:rPr>
      </w:pPr>
      <w:r w:rsidRPr="00B025E7">
        <w:rPr>
          <w:rFonts w:ascii="Arial" w:hAnsi="Arial" w:cs="Arial"/>
          <w:sz w:val="24"/>
          <w:szCs w:val="24"/>
          <w:lang w:val="en-US"/>
        </w:rPr>
        <w:t xml:space="preserve">Torre, </w:t>
      </w:r>
      <w:r w:rsidR="00D77494">
        <w:rPr>
          <w:rFonts w:ascii="Arial" w:hAnsi="Arial" w:cs="Arial"/>
          <w:sz w:val="24"/>
          <w:szCs w:val="24"/>
          <w:lang w:val="en-US"/>
        </w:rPr>
        <w:t>C., Varetto, L. &amp; Ricchiardi, P.</w:t>
      </w:r>
      <w:r w:rsidRPr="00B025E7">
        <w:rPr>
          <w:rFonts w:ascii="Arial" w:hAnsi="Arial" w:cs="Arial"/>
          <w:sz w:val="24"/>
          <w:szCs w:val="24"/>
          <w:lang w:val="en-US"/>
        </w:rPr>
        <w:t xml:space="preserve"> 1986 ʻNew Observations on Cutaneous Firearm Woundsʼ</w:t>
      </w:r>
      <w:r w:rsidR="00D77494">
        <w:rPr>
          <w:rFonts w:ascii="Arial" w:hAnsi="Arial" w:cs="Arial"/>
          <w:sz w:val="24"/>
          <w:szCs w:val="24"/>
          <w:lang w:val="en-US"/>
        </w:rPr>
        <w:t>,</w:t>
      </w:r>
      <w:r>
        <w:rPr>
          <w:rFonts w:ascii="Arial" w:hAnsi="Arial" w:cs="Arial"/>
          <w:sz w:val="24"/>
          <w:szCs w:val="24"/>
          <w:lang w:val="en-US"/>
        </w:rPr>
        <w:t xml:space="preserve"> </w:t>
      </w:r>
      <w:r>
        <w:rPr>
          <w:rFonts w:ascii="Arial" w:hAnsi="Arial" w:cs="Arial"/>
          <w:i/>
          <w:sz w:val="24"/>
          <w:szCs w:val="24"/>
          <w:lang w:val="en-US"/>
        </w:rPr>
        <w:t xml:space="preserve">The American Journal of Forensic Medicine and Pathology. </w:t>
      </w:r>
      <w:proofErr w:type="gramStart"/>
      <w:r w:rsidR="00D77494" w:rsidRPr="00D77494">
        <w:rPr>
          <w:rFonts w:ascii="Arial" w:hAnsi="Arial" w:cs="Arial"/>
          <w:sz w:val="24"/>
          <w:szCs w:val="24"/>
          <w:lang w:val="en-US"/>
        </w:rPr>
        <w:t>v</w:t>
      </w:r>
      <w:r w:rsidRPr="00D77494">
        <w:rPr>
          <w:rFonts w:ascii="Arial" w:hAnsi="Arial" w:cs="Arial"/>
          <w:sz w:val="24"/>
          <w:szCs w:val="24"/>
          <w:lang w:val="en-US"/>
        </w:rPr>
        <w:t>ol</w:t>
      </w:r>
      <w:r w:rsidR="00D77494" w:rsidRPr="00D77494">
        <w:rPr>
          <w:rFonts w:ascii="Arial" w:hAnsi="Arial" w:cs="Arial"/>
          <w:sz w:val="24"/>
          <w:szCs w:val="24"/>
          <w:lang w:val="en-US"/>
        </w:rPr>
        <w:t>.7, no.</w:t>
      </w:r>
      <w:r w:rsidRPr="00D77494">
        <w:rPr>
          <w:rFonts w:ascii="Arial" w:hAnsi="Arial" w:cs="Arial"/>
          <w:sz w:val="24"/>
          <w:szCs w:val="24"/>
          <w:lang w:val="en-US"/>
        </w:rPr>
        <w:t xml:space="preserve"> 3, pp</w:t>
      </w:r>
      <w:r w:rsidR="00D77494" w:rsidRPr="00D77494">
        <w:rPr>
          <w:rFonts w:ascii="Arial" w:hAnsi="Arial" w:cs="Arial"/>
          <w:sz w:val="24"/>
          <w:szCs w:val="24"/>
          <w:lang w:val="en-US"/>
        </w:rPr>
        <w:t>.</w:t>
      </w:r>
      <w:r w:rsidRPr="00D77494">
        <w:rPr>
          <w:rFonts w:ascii="Arial" w:hAnsi="Arial" w:cs="Arial"/>
          <w:sz w:val="24"/>
          <w:szCs w:val="24"/>
          <w:lang w:val="en-US"/>
        </w:rPr>
        <w:t xml:space="preserve"> </w:t>
      </w:r>
      <w:r w:rsidR="00D77494" w:rsidRPr="00D77494">
        <w:rPr>
          <w:rFonts w:ascii="Arial" w:hAnsi="Arial" w:cs="Arial"/>
          <w:sz w:val="24"/>
          <w:szCs w:val="24"/>
          <w:lang w:val="en-US"/>
        </w:rPr>
        <w:t>186-191.</w:t>
      </w:r>
      <w:proofErr w:type="gramEnd"/>
    </w:p>
    <w:p w:rsidR="00FB24EC" w:rsidRDefault="00FB24EC"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ʻVascular Complications of Penetrating Brain Injuryʼ 2001, The Journal of Trauma, vol. 51, no. 2, pp. 26-28.</w:t>
      </w:r>
      <w:proofErr w:type="gramEnd"/>
    </w:p>
    <w:p w:rsidR="00A82574" w:rsidRPr="00A82574" w:rsidRDefault="00A82574" w:rsidP="009C4E98">
      <w:pPr>
        <w:spacing w:line="480" w:lineRule="auto"/>
        <w:ind w:hanging="567"/>
        <w:jc w:val="both"/>
        <w:rPr>
          <w:rFonts w:ascii="Arial" w:hAnsi="Arial" w:cs="Arial"/>
          <w:sz w:val="24"/>
          <w:szCs w:val="24"/>
          <w:lang w:val="en-US"/>
        </w:rPr>
      </w:pPr>
      <w:proofErr w:type="gramStart"/>
      <w:r>
        <w:rPr>
          <w:rFonts w:ascii="Arial" w:hAnsi="Arial" w:cs="Arial"/>
          <w:sz w:val="24"/>
          <w:szCs w:val="24"/>
          <w:lang w:val="en-US"/>
        </w:rPr>
        <w:t xml:space="preserve">Vogel, H. &amp; Dootz, B. 2007, ʻWounds and weaponsʼ, </w:t>
      </w:r>
      <w:r>
        <w:rPr>
          <w:rFonts w:ascii="Arial" w:hAnsi="Arial" w:cs="Arial"/>
          <w:i/>
          <w:sz w:val="24"/>
          <w:szCs w:val="24"/>
          <w:lang w:val="en-US"/>
        </w:rPr>
        <w:t xml:space="preserve">European Journal of Radiology, </w:t>
      </w:r>
      <w:r>
        <w:rPr>
          <w:rFonts w:ascii="Arial" w:hAnsi="Arial" w:cs="Arial"/>
          <w:sz w:val="24"/>
          <w:szCs w:val="24"/>
          <w:lang w:val="en-US"/>
        </w:rPr>
        <w:t>vol.63, pp.151-166.</w:t>
      </w:r>
      <w:proofErr w:type="gramEnd"/>
    </w:p>
    <w:p w:rsidR="009C4E98" w:rsidRPr="00D77494" w:rsidRDefault="00D77494" w:rsidP="009C4E98">
      <w:pPr>
        <w:spacing w:line="480" w:lineRule="auto"/>
        <w:ind w:hanging="567"/>
        <w:jc w:val="both"/>
        <w:rPr>
          <w:rFonts w:ascii="Arial" w:hAnsi="Arial" w:cs="Arial"/>
          <w:sz w:val="24"/>
          <w:szCs w:val="24"/>
          <w:lang w:val="en-US"/>
        </w:rPr>
      </w:pPr>
      <w:r>
        <w:rPr>
          <w:rFonts w:ascii="Arial" w:hAnsi="Arial" w:cs="Arial"/>
          <w:sz w:val="24"/>
          <w:szCs w:val="24"/>
          <w:lang w:val="en-US"/>
        </w:rPr>
        <w:lastRenderedPageBreak/>
        <w:t>Waters, R.L., Adkins, R.H. &amp;</w:t>
      </w:r>
      <w:r w:rsidR="009C4E98" w:rsidRPr="00F709F1">
        <w:rPr>
          <w:rFonts w:ascii="Arial" w:hAnsi="Arial" w:cs="Arial"/>
          <w:sz w:val="24"/>
          <w:szCs w:val="24"/>
          <w:lang w:val="en-US"/>
        </w:rPr>
        <w:t xml:space="preserve"> Yakura, J.</w:t>
      </w:r>
      <w:r>
        <w:rPr>
          <w:rFonts w:ascii="Arial" w:hAnsi="Arial" w:cs="Arial"/>
          <w:sz w:val="24"/>
          <w:szCs w:val="24"/>
          <w:lang w:val="en-US"/>
        </w:rPr>
        <w:t xml:space="preserve"> </w:t>
      </w:r>
      <w:r w:rsidR="009C4E98">
        <w:rPr>
          <w:rFonts w:ascii="Arial" w:hAnsi="Arial" w:cs="Arial"/>
          <w:sz w:val="24"/>
          <w:szCs w:val="24"/>
          <w:lang w:val="en-US"/>
        </w:rPr>
        <w:t>1991 ʻProfiles of spinal cord injury and recovery after gunshot injuryʼ</w:t>
      </w:r>
      <w:r>
        <w:rPr>
          <w:rFonts w:ascii="Arial" w:hAnsi="Arial" w:cs="Arial"/>
          <w:sz w:val="24"/>
          <w:szCs w:val="24"/>
          <w:lang w:val="en-US"/>
        </w:rPr>
        <w:t>,</w:t>
      </w:r>
      <w:r w:rsidR="009C4E98">
        <w:rPr>
          <w:rFonts w:ascii="Arial" w:hAnsi="Arial" w:cs="Arial"/>
          <w:sz w:val="24"/>
          <w:szCs w:val="24"/>
          <w:lang w:val="en-US"/>
        </w:rPr>
        <w:t xml:space="preserve"> </w:t>
      </w:r>
      <w:r>
        <w:rPr>
          <w:rFonts w:ascii="Arial" w:hAnsi="Arial" w:cs="Arial"/>
          <w:i/>
          <w:sz w:val="24"/>
          <w:szCs w:val="24"/>
          <w:lang w:val="en-US"/>
        </w:rPr>
        <w:t>Clin Orthop Relat Res</w:t>
      </w:r>
      <w:r w:rsidRPr="00D77494">
        <w:rPr>
          <w:rFonts w:ascii="Arial" w:hAnsi="Arial" w:cs="Arial"/>
          <w:sz w:val="24"/>
          <w:szCs w:val="24"/>
          <w:lang w:val="en-US"/>
        </w:rPr>
        <w:t>, v</w:t>
      </w:r>
      <w:r w:rsidR="009C4E98" w:rsidRPr="00D77494">
        <w:rPr>
          <w:rFonts w:ascii="Arial" w:hAnsi="Arial" w:cs="Arial"/>
          <w:sz w:val="24"/>
          <w:szCs w:val="24"/>
          <w:lang w:val="en-US"/>
        </w:rPr>
        <w:t>ol</w:t>
      </w:r>
      <w:r w:rsidRPr="00D77494">
        <w:rPr>
          <w:rFonts w:ascii="Arial" w:hAnsi="Arial" w:cs="Arial"/>
          <w:sz w:val="24"/>
          <w:szCs w:val="24"/>
          <w:lang w:val="en-US"/>
        </w:rPr>
        <w:t>.</w:t>
      </w:r>
      <w:r w:rsidR="009C4E98" w:rsidRPr="00D77494">
        <w:rPr>
          <w:rFonts w:ascii="Arial" w:hAnsi="Arial" w:cs="Arial"/>
          <w:sz w:val="24"/>
          <w:szCs w:val="24"/>
          <w:lang w:val="en-US"/>
        </w:rPr>
        <w:t xml:space="preserve"> 267, pp</w:t>
      </w:r>
      <w:r w:rsidRPr="00D77494">
        <w:rPr>
          <w:rFonts w:ascii="Arial" w:hAnsi="Arial" w:cs="Arial"/>
          <w:sz w:val="24"/>
          <w:szCs w:val="24"/>
          <w:lang w:val="en-US"/>
        </w:rPr>
        <w:t>.</w:t>
      </w:r>
      <w:r w:rsidR="009C4E98" w:rsidRPr="00D77494">
        <w:rPr>
          <w:rFonts w:ascii="Arial" w:hAnsi="Arial" w:cs="Arial"/>
          <w:sz w:val="24"/>
          <w:szCs w:val="24"/>
          <w:lang w:val="en-US"/>
        </w:rPr>
        <w:t xml:space="preserve"> 14-21</w:t>
      </w:r>
      <w:r w:rsidRPr="00D77494">
        <w:rPr>
          <w:rFonts w:ascii="Arial" w:hAnsi="Arial" w:cs="Arial"/>
          <w:sz w:val="24"/>
          <w:szCs w:val="24"/>
          <w:lang w:val="en-US"/>
        </w:rPr>
        <w:t>.</w:t>
      </w:r>
    </w:p>
    <w:p w:rsidR="009C4E98" w:rsidRPr="005B1C04" w:rsidRDefault="009C4E98" w:rsidP="009C4E98">
      <w:pPr>
        <w:spacing w:line="480" w:lineRule="auto"/>
        <w:ind w:hanging="567"/>
        <w:jc w:val="both"/>
        <w:rPr>
          <w:lang w:val="en-US"/>
        </w:rPr>
      </w:pPr>
      <w:r>
        <w:rPr>
          <w:rFonts w:ascii="Arial" w:hAnsi="Arial" w:cs="Arial"/>
          <w:sz w:val="24"/>
          <w:szCs w:val="24"/>
        </w:rPr>
        <w:t>Zaz</w:t>
      </w:r>
      <w:r w:rsidR="00D77494">
        <w:rPr>
          <w:rFonts w:ascii="Arial" w:hAnsi="Arial" w:cs="Arial"/>
          <w:sz w:val="24"/>
          <w:szCs w:val="24"/>
        </w:rPr>
        <w:t xml:space="preserve">pe, I. </w:t>
      </w:r>
      <w:r w:rsidRPr="00705C6C">
        <w:rPr>
          <w:rFonts w:ascii="Arial" w:hAnsi="Arial" w:cs="Arial"/>
          <w:sz w:val="24"/>
          <w:szCs w:val="24"/>
        </w:rPr>
        <w:t>2006, ʻHeridas multiples penetrantes intracraneales causadas por pistol de clavos: caso cl</w:t>
      </w:r>
      <w:r>
        <w:rPr>
          <w:rFonts w:ascii="Arial" w:hAnsi="Arial" w:cs="Arial"/>
          <w:sz w:val="24"/>
          <w:szCs w:val="24"/>
        </w:rPr>
        <w:t>ínico</w:t>
      </w:r>
      <w:r w:rsidRPr="00705C6C">
        <w:rPr>
          <w:rFonts w:ascii="Arial" w:hAnsi="Arial" w:cs="Arial"/>
          <w:sz w:val="24"/>
          <w:szCs w:val="24"/>
        </w:rPr>
        <w:t>ʼ</w:t>
      </w:r>
      <w:r>
        <w:rPr>
          <w:rFonts w:ascii="Arial" w:hAnsi="Arial" w:cs="Arial"/>
          <w:sz w:val="24"/>
          <w:szCs w:val="24"/>
        </w:rPr>
        <w:t xml:space="preserve">, </w:t>
      </w:r>
      <w:r w:rsidR="00D77494">
        <w:rPr>
          <w:rFonts w:ascii="Arial" w:hAnsi="Arial" w:cs="Arial"/>
          <w:i/>
          <w:sz w:val="24"/>
          <w:szCs w:val="24"/>
        </w:rPr>
        <w:t xml:space="preserve">Neurocirurgía, </w:t>
      </w:r>
      <w:r w:rsidR="00D77494" w:rsidRPr="00D77494">
        <w:rPr>
          <w:rFonts w:ascii="Arial" w:hAnsi="Arial" w:cs="Arial"/>
          <w:sz w:val="24"/>
          <w:szCs w:val="24"/>
        </w:rPr>
        <w:t>vol. 17, no.</w:t>
      </w:r>
      <w:r w:rsidRPr="00D77494">
        <w:rPr>
          <w:rFonts w:ascii="Arial" w:hAnsi="Arial" w:cs="Arial"/>
          <w:sz w:val="24"/>
          <w:szCs w:val="24"/>
        </w:rPr>
        <w:t xml:space="preserve"> 6, pp. 544-549</w:t>
      </w:r>
      <w:r w:rsidR="00D77494">
        <w:rPr>
          <w:rFonts w:ascii="Arial" w:hAnsi="Arial" w:cs="Arial"/>
          <w:sz w:val="24"/>
          <w:szCs w:val="24"/>
        </w:rPr>
        <w:t>.</w:t>
      </w:r>
      <w:r>
        <w:rPr>
          <w:rFonts w:ascii="Arial" w:hAnsi="Arial" w:cs="Arial"/>
          <w:i/>
          <w:sz w:val="24"/>
          <w:szCs w:val="24"/>
        </w:rPr>
        <w:t xml:space="preserve"> </w:t>
      </w:r>
      <w:r w:rsidRPr="005B1C04">
        <w:rPr>
          <w:rFonts w:ascii="Arial" w:hAnsi="Arial" w:cs="Arial"/>
          <w:sz w:val="24"/>
          <w:szCs w:val="24"/>
          <w:lang w:val="en-US"/>
        </w:rPr>
        <w:t>Retrieved 27/01/2008</w:t>
      </w:r>
      <w:r w:rsidRPr="005B1C04">
        <w:rPr>
          <w:rFonts w:ascii="Arial" w:hAnsi="Arial" w:cs="Arial"/>
          <w:color w:val="003399"/>
          <w:sz w:val="24"/>
          <w:szCs w:val="24"/>
          <w:lang w:val="en-US"/>
        </w:rPr>
        <w:t xml:space="preserve"> </w:t>
      </w:r>
      <w:hyperlink r:id="rId63" w:history="1">
        <w:r w:rsidRPr="005B1C04">
          <w:rPr>
            <w:rStyle w:val="Hyperlink"/>
            <w:rFonts w:ascii="Arial" w:hAnsi="Arial" w:cs="Arial"/>
            <w:sz w:val="24"/>
            <w:szCs w:val="24"/>
            <w:lang w:val="en-US"/>
          </w:rPr>
          <w:t>http://www.revistaneurocirugia.com/web/artics/v17n6/7.pdf</w:t>
        </w:r>
      </w:hyperlink>
    </w:p>
    <w:p w:rsidR="009C4E98" w:rsidRPr="00844F8B" w:rsidRDefault="009C4E98" w:rsidP="009C4E98">
      <w:pPr>
        <w:spacing w:line="480" w:lineRule="auto"/>
        <w:ind w:hanging="567"/>
        <w:jc w:val="both"/>
        <w:rPr>
          <w:rFonts w:ascii="Arial" w:hAnsi="Arial" w:cs="Arial"/>
          <w:color w:val="003399"/>
          <w:sz w:val="24"/>
          <w:szCs w:val="24"/>
          <w:u w:val="single"/>
          <w:lang w:val="en-US"/>
        </w:rPr>
      </w:pPr>
      <w:proofErr w:type="gramStart"/>
      <w:r>
        <w:rPr>
          <w:rFonts w:ascii="Arial" w:hAnsi="Arial" w:cs="Arial"/>
          <w:sz w:val="24"/>
          <w:szCs w:val="24"/>
          <w:lang w:val="en-US"/>
        </w:rPr>
        <w:t xml:space="preserve">2001 </w:t>
      </w:r>
      <w:r w:rsidRPr="002E6C32">
        <w:rPr>
          <w:rFonts w:ascii="Arial" w:hAnsi="Arial" w:cs="Arial"/>
          <w:sz w:val="24"/>
          <w:szCs w:val="24"/>
          <w:lang w:val="en-US"/>
        </w:rPr>
        <w:t>ʻSurgical Management of Penetrating Brain Injuryʼ</w:t>
      </w:r>
      <w:r>
        <w:rPr>
          <w:rFonts w:ascii="Arial" w:hAnsi="Arial" w:cs="Arial"/>
          <w:sz w:val="24"/>
          <w:szCs w:val="24"/>
          <w:lang w:val="en-US"/>
        </w:rPr>
        <w:t xml:space="preserve"> </w:t>
      </w:r>
      <w:r>
        <w:rPr>
          <w:rFonts w:ascii="Arial" w:hAnsi="Arial" w:cs="Arial"/>
          <w:i/>
          <w:sz w:val="24"/>
          <w:szCs w:val="24"/>
          <w:lang w:val="en-US"/>
        </w:rPr>
        <w:t xml:space="preserve">Journal of TRAUMA, </w:t>
      </w:r>
      <w:r>
        <w:rPr>
          <w:rFonts w:ascii="Arial" w:hAnsi="Arial" w:cs="Arial"/>
          <w:sz w:val="24"/>
          <w:szCs w:val="24"/>
          <w:lang w:val="en-US"/>
        </w:rPr>
        <w:t>vol. 51, S16-S25.</w:t>
      </w:r>
      <w:proofErr w:type="gramEnd"/>
      <w:r>
        <w:rPr>
          <w:rFonts w:ascii="Arial" w:hAnsi="Arial" w:cs="Arial"/>
          <w:sz w:val="24"/>
          <w:szCs w:val="24"/>
          <w:lang w:val="en-US"/>
        </w:rPr>
        <w:t xml:space="preserve"> </w:t>
      </w:r>
      <w:r w:rsidRPr="003C7B04">
        <w:rPr>
          <w:rFonts w:ascii="Arial" w:hAnsi="Arial" w:cs="Arial"/>
          <w:sz w:val="24"/>
          <w:szCs w:val="24"/>
          <w:lang w:val="en-US"/>
        </w:rPr>
        <w:t>Retri</w:t>
      </w:r>
      <w:r>
        <w:rPr>
          <w:rFonts w:ascii="Arial" w:hAnsi="Arial" w:cs="Arial"/>
          <w:sz w:val="24"/>
          <w:szCs w:val="24"/>
          <w:lang w:val="en-US"/>
        </w:rPr>
        <w:t>ev</w:t>
      </w:r>
      <w:r w:rsidRPr="003C7B04">
        <w:rPr>
          <w:rFonts w:ascii="Arial" w:hAnsi="Arial" w:cs="Arial"/>
          <w:sz w:val="24"/>
          <w:szCs w:val="24"/>
          <w:lang w:val="en-US"/>
        </w:rPr>
        <w:t xml:space="preserve">ed 27/01/2008 </w:t>
      </w:r>
      <w:hyperlink r:id="rId64" w:history="1">
        <w:r w:rsidRPr="003C7B04">
          <w:rPr>
            <w:rStyle w:val="Hyperlink"/>
            <w:rFonts w:ascii="Arial" w:hAnsi="Arial" w:cs="Arial"/>
            <w:sz w:val="24"/>
            <w:szCs w:val="24"/>
            <w:lang w:val="en-US"/>
          </w:rPr>
          <w:t>http://www.neurosurgery.org/sections/tr/guidelines/surgicalmanagementofpenetratingbraininjury.pdf</w:t>
        </w:r>
      </w:hyperlink>
    </w:p>
    <w:p w:rsidR="009C4E98" w:rsidRPr="00AE7138" w:rsidRDefault="001F6119" w:rsidP="009C4E98">
      <w:pPr>
        <w:spacing w:line="480" w:lineRule="auto"/>
        <w:ind w:hanging="567"/>
        <w:jc w:val="both"/>
        <w:rPr>
          <w:rFonts w:ascii="Arial" w:hAnsi="Arial" w:cs="Arial"/>
          <w:sz w:val="24"/>
          <w:szCs w:val="24"/>
          <w:lang w:val="en-US"/>
        </w:rPr>
      </w:pPr>
      <w:hyperlink r:id="rId65" w:history="1">
        <w:r w:rsidR="009C4E98" w:rsidRPr="00AE7138">
          <w:rPr>
            <w:rStyle w:val="Hyperlink"/>
            <w:rFonts w:ascii="Arial" w:hAnsi="Arial" w:cs="Arial"/>
            <w:sz w:val="24"/>
            <w:szCs w:val="24"/>
            <w:lang w:val="en-US"/>
          </w:rPr>
          <w:t>http://www.vigilancia.com.pt/index2.php?option=com_content&amp;do_pdf=1&amp;id=811</w:t>
        </w:r>
      </w:hyperlink>
    </w:p>
    <w:p w:rsidR="009C4E98" w:rsidRPr="00844F8B" w:rsidRDefault="001F6119" w:rsidP="009C4E98">
      <w:pPr>
        <w:spacing w:line="480" w:lineRule="auto"/>
        <w:ind w:hanging="567"/>
        <w:jc w:val="both"/>
        <w:rPr>
          <w:rFonts w:ascii="Arial" w:hAnsi="Arial" w:cs="Arial"/>
          <w:sz w:val="24"/>
          <w:szCs w:val="24"/>
          <w:lang w:val="en-US"/>
        </w:rPr>
      </w:pPr>
      <w:hyperlink r:id="rId66" w:history="1">
        <w:r w:rsidR="009C4E98" w:rsidRPr="00844F8B">
          <w:rPr>
            <w:rStyle w:val="Hyperlink"/>
            <w:rFonts w:ascii="Arial" w:hAnsi="Arial" w:cs="Arial"/>
            <w:sz w:val="24"/>
            <w:szCs w:val="24"/>
            <w:lang w:val="en-US"/>
          </w:rPr>
          <w:t>http://www.portugal.gov.pt/Portal/Print.aspx?guid=%7BBE87C5DF-EF99-4021-BF0D-726D3799BA58%7D</w:t>
        </w:r>
      </w:hyperlink>
    </w:p>
    <w:p w:rsidR="009C4E98" w:rsidRPr="00844F8B" w:rsidRDefault="001F6119" w:rsidP="009C4E98">
      <w:pPr>
        <w:spacing w:line="480" w:lineRule="auto"/>
        <w:ind w:hanging="567"/>
        <w:jc w:val="both"/>
        <w:rPr>
          <w:rFonts w:ascii="Arial" w:hAnsi="Arial" w:cs="Arial"/>
          <w:sz w:val="24"/>
          <w:szCs w:val="24"/>
          <w:lang w:val="en-US"/>
        </w:rPr>
      </w:pPr>
      <w:hyperlink r:id="rId67" w:history="1">
        <w:r w:rsidR="009C4E98" w:rsidRPr="00844F8B">
          <w:rPr>
            <w:rStyle w:val="Hyperlink"/>
            <w:rFonts w:ascii="Arial" w:hAnsi="Arial" w:cs="Arial"/>
            <w:sz w:val="24"/>
            <w:szCs w:val="24"/>
            <w:lang w:val="en-US"/>
          </w:rPr>
          <w:t>http://www.inverbis.net/actualidade/crescimento-criminalidade-violenta.html</w:t>
        </w:r>
      </w:hyperlink>
    </w:p>
    <w:p w:rsidR="009C4E98" w:rsidRPr="00844F8B" w:rsidRDefault="001F6119" w:rsidP="009C4E98">
      <w:pPr>
        <w:spacing w:line="480" w:lineRule="auto"/>
        <w:ind w:hanging="567"/>
        <w:jc w:val="both"/>
        <w:rPr>
          <w:rFonts w:ascii="Arial" w:hAnsi="Arial" w:cs="Arial"/>
          <w:sz w:val="24"/>
          <w:szCs w:val="24"/>
          <w:lang w:val="en-US"/>
        </w:rPr>
      </w:pPr>
      <w:hyperlink r:id="rId68" w:history="1">
        <w:r w:rsidR="009C4E98" w:rsidRPr="00844F8B">
          <w:rPr>
            <w:rStyle w:val="Hyperlink"/>
            <w:rFonts w:ascii="Arial" w:hAnsi="Arial" w:cs="Arial"/>
            <w:sz w:val="24"/>
            <w:szCs w:val="24"/>
            <w:lang w:val="en-US"/>
          </w:rPr>
          <w:t>http://dn.sapo.pt/2005/01/09/sociedade/criminalidade_e_cada_mais_violenta_p.html</w:t>
        </w:r>
      </w:hyperlink>
    </w:p>
    <w:p w:rsidR="009C4E98" w:rsidRPr="00F57173" w:rsidRDefault="001F6119" w:rsidP="009C4E98">
      <w:pPr>
        <w:spacing w:line="480" w:lineRule="auto"/>
        <w:ind w:hanging="567"/>
        <w:jc w:val="both"/>
        <w:rPr>
          <w:rFonts w:ascii="Arial" w:hAnsi="Arial" w:cs="Arial"/>
          <w:sz w:val="24"/>
          <w:szCs w:val="24"/>
        </w:rPr>
      </w:pPr>
      <w:hyperlink r:id="rId69" w:history="1">
        <w:r w:rsidR="009C4E98" w:rsidRPr="00F57173">
          <w:rPr>
            <w:rStyle w:val="Hyperlink"/>
            <w:rFonts w:ascii="Arial" w:hAnsi="Arial" w:cs="Arial"/>
            <w:sz w:val="24"/>
            <w:szCs w:val="24"/>
            <w:lang w:val="en-US"/>
          </w:rPr>
          <w:t>http://www.visionofhumanity.org/gpi/results/rankings.php</w:t>
        </w:r>
      </w:hyperlink>
    </w:p>
    <w:p w:rsidR="00F57173" w:rsidRPr="00F57173" w:rsidRDefault="001F6119" w:rsidP="009C4E98">
      <w:pPr>
        <w:spacing w:line="480" w:lineRule="auto"/>
        <w:ind w:hanging="567"/>
        <w:jc w:val="both"/>
        <w:rPr>
          <w:rFonts w:ascii="Arial" w:hAnsi="Arial" w:cs="Arial"/>
          <w:sz w:val="24"/>
          <w:szCs w:val="24"/>
        </w:rPr>
      </w:pPr>
      <w:hyperlink r:id="rId70" w:history="1">
        <w:r w:rsidR="00F57173" w:rsidRPr="00F57173">
          <w:rPr>
            <w:rStyle w:val="Hyperlink"/>
            <w:rFonts w:ascii="Arial" w:hAnsi="Arial" w:cs="Arial"/>
            <w:sz w:val="24"/>
            <w:szCs w:val="24"/>
          </w:rPr>
          <w:t>http://www.geocities.com/poderdeparada/005.html</w:t>
        </w:r>
      </w:hyperlink>
    </w:p>
    <w:p w:rsidR="00F57173" w:rsidRPr="00F57173" w:rsidRDefault="00F57173" w:rsidP="009C4E98">
      <w:pPr>
        <w:spacing w:line="480" w:lineRule="auto"/>
        <w:ind w:hanging="567"/>
        <w:jc w:val="both"/>
      </w:pPr>
    </w:p>
    <w:p w:rsidR="00792FBA" w:rsidRPr="00F57173" w:rsidRDefault="00792FBA" w:rsidP="00792FBA">
      <w:pPr>
        <w:spacing w:line="480" w:lineRule="auto"/>
        <w:ind w:hanging="567"/>
        <w:jc w:val="both"/>
        <w:rPr>
          <w:rFonts w:ascii="Arial" w:hAnsi="Arial" w:cs="Arial"/>
          <w:color w:val="FF0000"/>
          <w:sz w:val="24"/>
          <w:szCs w:val="24"/>
        </w:rPr>
      </w:pPr>
    </w:p>
    <w:sectPr w:rsidR="00792FBA" w:rsidRPr="00F57173" w:rsidSect="006527CD">
      <w:headerReference w:type="default" r:id="rId71"/>
      <w:footerReference w:type="default" r:id="rId72"/>
      <w:pgSz w:w="11906" w:h="16838"/>
      <w:pgMar w:top="1417" w:right="1701" w:bottom="1417" w:left="1701" w:header="708" w:footer="708" w:gutter="0"/>
      <w:pgNumType w:start="7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7173" w:rsidRDefault="00F57173" w:rsidP="001114FD">
      <w:pPr>
        <w:spacing w:after="0" w:line="240" w:lineRule="auto"/>
      </w:pPr>
      <w:r>
        <w:separator/>
      </w:r>
    </w:p>
  </w:endnote>
  <w:endnote w:type="continuationSeparator" w:id="1">
    <w:p w:rsidR="00F57173" w:rsidRDefault="00F57173" w:rsidP="001114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173" w:rsidRDefault="00F57173" w:rsidP="006A52FC">
    <w:pPr>
      <w:pStyle w:val="Rodap"/>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173" w:rsidRDefault="001F6119">
    <w:pPr>
      <w:pStyle w:val="Rodap"/>
      <w:jc w:val="right"/>
    </w:pPr>
    <w:fldSimple w:instr=" PAGE   \* MERGEFORMAT ">
      <w:r w:rsidR="00F57173">
        <w:rPr>
          <w:noProof/>
        </w:rPr>
        <w:t>2</w:t>
      </w:r>
    </w:fldSimple>
  </w:p>
  <w:p w:rsidR="00F57173" w:rsidRDefault="00F57173">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0080"/>
      <w:docPartObj>
        <w:docPartGallery w:val="Page Numbers (Bottom of Page)"/>
        <w:docPartUnique/>
      </w:docPartObj>
    </w:sdtPr>
    <w:sdtContent>
      <w:p w:rsidR="00F57173" w:rsidRDefault="001F6119">
        <w:pPr>
          <w:pStyle w:val="Rodap"/>
          <w:jc w:val="right"/>
        </w:pPr>
        <w:fldSimple w:instr=" PAGE   \* MERGEFORMAT ">
          <w:r w:rsidR="00C443DB">
            <w:rPr>
              <w:noProof/>
            </w:rPr>
            <w:t>49</w:t>
          </w:r>
        </w:fldSimple>
      </w:p>
    </w:sdtContent>
  </w:sdt>
  <w:p w:rsidR="00F57173" w:rsidRDefault="00F57173" w:rsidP="006A52FC">
    <w:pPr>
      <w:pStyle w:val="Rodap"/>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320826"/>
      <w:docPartObj>
        <w:docPartGallery w:val="Page Numbers (Bottom of Page)"/>
        <w:docPartUnique/>
      </w:docPartObj>
    </w:sdtPr>
    <w:sdtContent>
      <w:p w:rsidR="00F57173" w:rsidRDefault="001F6119">
        <w:pPr>
          <w:pStyle w:val="Rodap"/>
          <w:jc w:val="right"/>
        </w:pPr>
        <w:fldSimple w:instr=" PAGE   \* MERGEFORMAT ">
          <w:r w:rsidR="00C443DB">
            <w:rPr>
              <w:noProof/>
            </w:rPr>
            <w:t>88</w:t>
          </w:r>
        </w:fldSimple>
      </w:p>
    </w:sdtContent>
  </w:sdt>
  <w:p w:rsidR="00F57173" w:rsidRDefault="00F57173" w:rsidP="006A52FC">
    <w:pPr>
      <w:pStyle w:val="Rodap"/>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7173" w:rsidRDefault="00F57173" w:rsidP="001114FD">
      <w:pPr>
        <w:spacing w:after="0" w:line="240" w:lineRule="auto"/>
      </w:pPr>
      <w:r>
        <w:separator/>
      </w:r>
    </w:p>
  </w:footnote>
  <w:footnote w:type="continuationSeparator" w:id="1">
    <w:p w:rsidR="00F57173" w:rsidRDefault="00F57173" w:rsidP="001114F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173" w:rsidRDefault="00F57173">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637"/>
      <w:gridCol w:w="1097"/>
    </w:tblGrid>
    <w:tr w:rsidR="00F57173">
      <w:trPr>
        <w:trHeight w:val="288"/>
      </w:trPr>
      <w:sdt>
        <w:sdtPr>
          <w:rPr>
            <w:rFonts w:ascii="Arial" w:eastAsiaTheme="majorEastAsia" w:hAnsi="Arial" w:cs="Arial"/>
          </w:rPr>
          <w:alias w:val="Título"/>
          <w:id w:val="840096"/>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F57173" w:rsidRPr="00FE036B" w:rsidRDefault="00F57173">
              <w:pPr>
                <w:pStyle w:val="Cabealho"/>
                <w:jc w:val="right"/>
                <w:rPr>
                  <w:rFonts w:ascii="Arial" w:eastAsiaTheme="majorEastAsia" w:hAnsi="Arial" w:cs="Arial"/>
                </w:rPr>
              </w:pPr>
              <w:r>
                <w:rPr>
                  <w:rFonts w:ascii="Arial" w:eastAsiaTheme="majorEastAsia" w:hAnsi="Arial" w:cs="Arial"/>
                </w:rPr>
                <w:t>Lesões por armas de fogo: aspectos terapêuticos e médico-legais</w:t>
              </w:r>
            </w:p>
          </w:tc>
        </w:sdtContent>
      </w:sdt>
      <w:sdt>
        <w:sdtPr>
          <w:rPr>
            <w:rFonts w:ascii="Arial" w:eastAsiaTheme="majorEastAsia" w:hAnsi="Arial" w:cs="Arial"/>
            <w:b/>
            <w:bCs/>
          </w:rPr>
          <w:alias w:val="Ano"/>
          <w:id w:val="840097"/>
          <w:dataBinding w:prefixMappings="xmlns:ns0='http://schemas.microsoft.com/office/2006/coverPageProps'" w:xpath="/ns0:CoverPageProperties[1]/ns0:PublishDate[1]" w:storeItemID="{55AF091B-3C7A-41E3-B477-F2FDAA23CFDA}"/>
          <w:date w:fullDate="2008-01-01T00:00:00Z">
            <w:dateFormat w:val="yyyy"/>
            <w:lid w:val="pt-BR"/>
            <w:storeMappedDataAs w:val="dateTime"/>
            <w:calendar w:val="gregorian"/>
          </w:date>
        </w:sdtPr>
        <w:sdtContent>
          <w:tc>
            <w:tcPr>
              <w:tcW w:w="1105" w:type="dxa"/>
            </w:tcPr>
            <w:p w:rsidR="00F57173" w:rsidRPr="00FE036B" w:rsidRDefault="00F57173">
              <w:pPr>
                <w:pStyle w:val="Cabealho"/>
                <w:rPr>
                  <w:rFonts w:ascii="Arial" w:eastAsiaTheme="majorEastAsia" w:hAnsi="Arial" w:cs="Arial"/>
                  <w:b/>
                  <w:bCs/>
                  <w:color w:val="4F81BD" w:themeColor="accent1"/>
                </w:rPr>
              </w:pPr>
              <w:r w:rsidRPr="00FE036B">
                <w:rPr>
                  <w:rFonts w:ascii="Arial" w:eastAsiaTheme="majorEastAsia" w:hAnsi="Arial" w:cs="Arial"/>
                  <w:b/>
                  <w:bCs/>
                  <w:color w:val="4F81BD" w:themeColor="accent1"/>
                  <w:lang w:val="pt-BR"/>
                </w:rPr>
                <w:t>2008</w:t>
              </w:r>
            </w:p>
          </w:tc>
        </w:sdtContent>
      </w:sdt>
    </w:tr>
  </w:tbl>
  <w:p w:rsidR="00F57173" w:rsidRDefault="00F57173">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173" w:rsidRDefault="00F57173">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F13DC"/>
    <w:multiLevelType w:val="multilevel"/>
    <w:tmpl w:val="2DEC018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6772F42"/>
    <w:multiLevelType w:val="hybridMultilevel"/>
    <w:tmpl w:val="4860F08C"/>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
    <w:nsid w:val="12033EEB"/>
    <w:multiLevelType w:val="hybridMultilevel"/>
    <w:tmpl w:val="1054BA1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13B70375"/>
    <w:multiLevelType w:val="hybridMultilevel"/>
    <w:tmpl w:val="83AAB09A"/>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174203C5"/>
    <w:multiLevelType w:val="hybridMultilevel"/>
    <w:tmpl w:val="74A097C8"/>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5">
    <w:nsid w:val="1D796424"/>
    <w:multiLevelType w:val="hybridMultilevel"/>
    <w:tmpl w:val="FABE01F6"/>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6">
    <w:nsid w:val="1E6C5FA7"/>
    <w:multiLevelType w:val="hybridMultilevel"/>
    <w:tmpl w:val="BC6E3FCA"/>
    <w:lvl w:ilvl="0" w:tplc="08160001">
      <w:start w:val="1"/>
      <w:numFmt w:val="bullet"/>
      <w:lvlText w:val=""/>
      <w:lvlJc w:val="left"/>
      <w:pPr>
        <w:ind w:left="1305" w:hanging="360"/>
      </w:pPr>
      <w:rPr>
        <w:rFonts w:ascii="Symbol" w:hAnsi="Symbol" w:hint="default"/>
      </w:rPr>
    </w:lvl>
    <w:lvl w:ilvl="1" w:tplc="08160003" w:tentative="1">
      <w:start w:val="1"/>
      <w:numFmt w:val="bullet"/>
      <w:lvlText w:val="o"/>
      <w:lvlJc w:val="left"/>
      <w:pPr>
        <w:ind w:left="2025" w:hanging="360"/>
      </w:pPr>
      <w:rPr>
        <w:rFonts w:ascii="Courier New" w:hAnsi="Courier New" w:cs="Courier New" w:hint="default"/>
      </w:rPr>
    </w:lvl>
    <w:lvl w:ilvl="2" w:tplc="08160005" w:tentative="1">
      <w:start w:val="1"/>
      <w:numFmt w:val="bullet"/>
      <w:lvlText w:val=""/>
      <w:lvlJc w:val="left"/>
      <w:pPr>
        <w:ind w:left="2745" w:hanging="360"/>
      </w:pPr>
      <w:rPr>
        <w:rFonts w:ascii="Wingdings" w:hAnsi="Wingdings" w:hint="default"/>
      </w:rPr>
    </w:lvl>
    <w:lvl w:ilvl="3" w:tplc="08160001" w:tentative="1">
      <w:start w:val="1"/>
      <w:numFmt w:val="bullet"/>
      <w:lvlText w:val=""/>
      <w:lvlJc w:val="left"/>
      <w:pPr>
        <w:ind w:left="3465" w:hanging="360"/>
      </w:pPr>
      <w:rPr>
        <w:rFonts w:ascii="Symbol" w:hAnsi="Symbol" w:hint="default"/>
      </w:rPr>
    </w:lvl>
    <w:lvl w:ilvl="4" w:tplc="08160003" w:tentative="1">
      <w:start w:val="1"/>
      <w:numFmt w:val="bullet"/>
      <w:lvlText w:val="o"/>
      <w:lvlJc w:val="left"/>
      <w:pPr>
        <w:ind w:left="4185" w:hanging="360"/>
      </w:pPr>
      <w:rPr>
        <w:rFonts w:ascii="Courier New" w:hAnsi="Courier New" w:cs="Courier New" w:hint="default"/>
      </w:rPr>
    </w:lvl>
    <w:lvl w:ilvl="5" w:tplc="08160005" w:tentative="1">
      <w:start w:val="1"/>
      <w:numFmt w:val="bullet"/>
      <w:lvlText w:val=""/>
      <w:lvlJc w:val="left"/>
      <w:pPr>
        <w:ind w:left="4905" w:hanging="360"/>
      </w:pPr>
      <w:rPr>
        <w:rFonts w:ascii="Wingdings" w:hAnsi="Wingdings" w:hint="default"/>
      </w:rPr>
    </w:lvl>
    <w:lvl w:ilvl="6" w:tplc="08160001" w:tentative="1">
      <w:start w:val="1"/>
      <w:numFmt w:val="bullet"/>
      <w:lvlText w:val=""/>
      <w:lvlJc w:val="left"/>
      <w:pPr>
        <w:ind w:left="5625" w:hanging="360"/>
      </w:pPr>
      <w:rPr>
        <w:rFonts w:ascii="Symbol" w:hAnsi="Symbol" w:hint="default"/>
      </w:rPr>
    </w:lvl>
    <w:lvl w:ilvl="7" w:tplc="08160003" w:tentative="1">
      <w:start w:val="1"/>
      <w:numFmt w:val="bullet"/>
      <w:lvlText w:val="o"/>
      <w:lvlJc w:val="left"/>
      <w:pPr>
        <w:ind w:left="6345" w:hanging="360"/>
      </w:pPr>
      <w:rPr>
        <w:rFonts w:ascii="Courier New" w:hAnsi="Courier New" w:cs="Courier New" w:hint="default"/>
      </w:rPr>
    </w:lvl>
    <w:lvl w:ilvl="8" w:tplc="08160005" w:tentative="1">
      <w:start w:val="1"/>
      <w:numFmt w:val="bullet"/>
      <w:lvlText w:val=""/>
      <w:lvlJc w:val="left"/>
      <w:pPr>
        <w:ind w:left="7065" w:hanging="360"/>
      </w:pPr>
      <w:rPr>
        <w:rFonts w:ascii="Wingdings" w:hAnsi="Wingdings" w:hint="default"/>
      </w:rPr>
    </w:lvl>
  </w:abstractNum>
  <w:abstractNum w:abstractNumId="7">
    <w:nsid w:val="1FB2276B"/>
    <w:multiLevelType w:val="hybridMultilevel"/>
    <w:tmpl w:val="F910632A"/>
    <w:lvl w:ilvl="0" w:tplc="E38E7D1A">
      <w:start w:val="1"/>
      <w:numFmt w:val="bullet"/>
      <w:lvlText w:val=""/>
      <w:lvlJc w:val="left"/>
      <w:pPr>
        <w:ind w:left="1440" w:hanging="360"/>
      </w:pPr>
      <w:rPr>
        <w:rFonts w:ascii="Symbol" w:hAnsi="Symbol" w:hint="default"/>
      </w:rPr>
    </w:lvl>
    <w:lvl w:ilvl="1" w:tplc="08160001">
      <w:start w:val="1"/>
      <w:numFmt w:val="bullet"/>
      <w:lvlText w:val=""/>
      <w:lvlJc w:val="left"/>
      <w:pPr>
        <w:ind w:left="1440" w:hanging="360"/>
      </w:pPr>
      <w:rPr>
        <w:rFonts w:ascii="Symbol" w:hAnsi="Symbol"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218B10FE"/>
    <w:multiLevelType w:val="hybridMultilevel"/>
    <w:tmpl w:val="39FAA9C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24C5464A"/>
    <w:multiLevelType w:val="hybridMultilevel"/>
    <w:tmpl w:val="75943A3C"/>
    <w:lvl w:ilvl="0" w:tplc="6040E29A">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291E2741"/>
    <w:multiLevelType w:val="hybridMultilevel"/>
    <w:tmpl w:val="20AE3D8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332B266D"/>
    <w:multiLevelType w:val="multilevel"/>
    <w:tmpl w:val="88B04CA2"/>
    <w:lvl w:ilvl="0">
      <w:start w:val="6"/>
      <w:numFmt w:val="decimal"/>
      <w:lvlText w:val="%1......"/>
      <w:lvlJc w:val="left"/>
      <w:pPr>
        <w:ind w:left="1800" w:hanging="1800"/>
      </w:pPr>
      <w:rPr>
        <w:rFonts w:eastAsia="Times New Roman" w:cs="Times New Roman" w:hint="default"/>
        <w:sz w:val="28"/>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4.%5.%6.%7.%8.%9"/>
      <w:lvlJc w:val="left"/>
      <w:pPr>
        <w:ind w:left="1440" w:hanging="1440"/>
      </w:pPr>
      <w:rPr>
        <w:rFonts w:eastAsia="Times New Roman" w:cs="Times New Roman" w:hint="default"/>
        <w:sz w:val="28"/>
      </w:rPr>
    </w:lvl>
  </w:abstractNum>
  <w:abstractNum w:abstractNumId="12">
    <w:nsid w:val="38B36646"/>
    <w:multiLevelType w:val="hybridMultilevel"/>
    <w:tmpl w:val="9F0634B2"/>
    <w:lvl w:ilvl="0" w:tplc="08160001">
      <w:start w:val="1"/>
      <w:numFmt w:val="bullet"/>
      <w:lvlText w:val=""/>
      <w:lvlJc w:val="left"/>
      <w:pPr>
        <w:ind w:left="1571" w:hanging="360"/>
      </w:pPr>
      <w:rPr>
        <w:rFonts w:ascii="Symbol" w:hAnsi="Symbol" w:hint="default"/>
      </w:rPr>
    </w:lvl>
    <w:lvl w:ilvl="1" w:tplc="08160003" w:tentative="1">
      <w:start w:val="1"/>
      <w:numFmt w:val="bullet"/>
      <w:lvlText w:val="o"/>
      <w:lvlJc w:val="left"/>
      <w:pPr>
        <w:ind w:left="2291" w:hanging="360"/>
      </w:pPr>
      <w:rPr>
        <w:rFonts w:ascii="Courier New" w:hAnsi="Courier New" w:cs="Courier New" w:hint="default"/>
      </w:rPr>
    </w:lvl>
    <w:lvl w:ilvl="2" w:tplc="08160005" w:tentative="1">
      <w:start w:val="1"/>
      <w:numFmt w:val="bullet"/>
      <w:lvlText w:val=""/>
      <w:lvlJc w:val="left"/>
      <w:pPr>
        <w:ind w:left="3011" w:hanging="360"/>
      </w:pPr>
      <w:rPr>
        <w:rFonts w:ascii="Wingdings" w:hAnsi="Wingdings" w:hint="default"/>
      </w:rPr>
    </w:lvl>
    <w:lvl w:ilvl="3" w:tplc="08160001" w:tentative="1">
      <w:start w:val="1"/>
      <w:numFmt w:val="bullet"/>
      <w:lvlText w:val=""/>
      <w:lvlJc w:val="left"/>
      <w:pPr>
        <w:ind w:left="3731" w:hanging="360"/>
      </w:pPr>
      <w:rPr>
        <w:rFonts w:ascii="Symbol" w:hAnsi="Symbol" w:hint="default"/>
      </w:rPr>
    </w:lvl>
    <w:lvl w:ilvl="4" w:tplc="08160003" w:tentative="1">
      <w:start w:val="1"/>
      <w:numFmt w:val="bullet"/>
      <w:lvlText w:val="o"/>
      <w:lvlJc w:val="left"/>
      <w:pPr>
        <w:ind w:left="4451" w:hanging="360"/>
      </w:pPr>
      <w:rPr>
        <w:rFonts w:ascii="Courier New" w:hAnsi="Courier New" w:cs="Courier New" w:hint="default"/>
      </w:rPr>
    </w:lvl>
    <w:lvl w:ilvl="5" w:tplc="08160005" w:tentative="1">
      <w:start w:val="1"/>
      <w:numFmt w:val="bullet"/>
      <w:lvlText w:val=""/>
      <w:lvlJc w:val="left"/>
      <w:pPr>
        <w:ind w:left="5171" w:hanging="360"/>
      </w:pPr>
      <w:rPr>
        <w:rFonts w:ascii="Wingdings" w:hAnsi="Wingdings" w:hint="default"/>
      </w:rPr>
    </w:lvl>
    <w:lvl w:ilvl="6" w:tplc="08160001" w:tentative="1">
      <w:start w:val="1"/>
      <w:numFmt w:val="bullet"/>
      <w:lvlText w:val=""/>
      <w:lvlJc w:val="left"/>
      <w:pPr>
        <w:ind w:left="5891" w:hanging="360"/>
      </w:pPr>
      <w:rPr>
        <w:rFonts w:ascii="Symbol" w:hAnsi="Symbol" w:hint="default"/>
      </w:rPr>
    </w:lvl>
    <w:lvl w:ilvl="7" w:tplc="08160003" w:tentative="1">
      <w:start w:val="1"/>
      <w:numFmt w:val="bullet"/>
      <w:lvlText w:val="o"/>
      <w:lvlJc w:val="left"/>
      <w:pPr>
        <w:ind w:left="6611" w:hanging="360"/>
      </w:pPr>
      <w:rPr>
        <w:rFonts w:ascii="Courier New" w:hAnsi="Courier New" w:cs="Courier New" w:hint="default"/>
      </w:rPr>
    </w:lvl>
    <w:lvl w:ilvl="8" w:tplc="08160005" w:tentative="1">
      <w:start w:val="1"/>
      <w:numFmt w:val="bullet"/>
      <w:lvlText w:val=""/>
      <w:lvlJc w:val="left"/>
      <w:pPr>
        <w:ind w:left="7331" w:hanging="360"/>
      </w:pPr>
      <w:rPr>
        <w:rFonts w:ascii="Wingdings" w:hAnsi="Wingdings" w:hint="default"/>
      </w:rPr>
    </w:lvl>
  </w:abstractNum>
  <w:abstractNum w:abstractNumId="13">
    <w:nsid w:val="3940792B"/>
    <w:multiLevelType w:val="hybridMultilevel"/>
    <w:tmpl w:val="6DD28BA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3A1C09B5"/>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AE94BCB"/>
    <w:multiLevelType w:val="hybridMultilevel"/>
    <w:tmpl w:val="CC24388A"/>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6">
    <w:nsid w:val="3B7941F6"/>
    <w:multiLevelType w:val="multilevel"/>
    <w:tmpl w:val="5F920064"/>
    <w:lvl w:ilvl="0">
      <w:start w:val="1"/>
      <w:numFmt w:val="decimal"/>
      <w:lvlText w:val="%1"/>
      <w:lvlJc w:val="left"/>
      <w:pPr>
        <w:ind w:left="585" w:hanging="585"/>
      </w:pPr>
      <w:rPr>
        <w:rFonts w:hint="default"/>
      </w:rPr>
    </w:lvl>
    <w:lvl w:ilvl="1">
      <w:start w:val="1"/>
      <w:numFmt w:val="decimal"/>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406240F3"/>
    <w:multiLevelType w:val="hybridMultilevel"/>
    <w:tmpl w:val="C03C7364"/>
    <w:lvl w:ilvl="0" w:tplc="08160001">
      <w:start w:val="1"/>
      <w:numFmt w:val="bullet"/>
      <w:lvlText w:val=""/>
      <w:lvlJc w:val="left"/>
      <w:pPr>
        <w:ind w:left="1305" w:hanging="360"/>
      </w:pPr>
      <w:rPr>
        <w:rFonts w:ascii="Symbol" w:hAnsi="Symbol" w:hint="default"/>
      </w:rPr>
    </w:lvl>
    <w:lvl w:ilvl="1" w:tplc="08160017">
      <w:start w:val="1"/>
      <w:numFmt w:val="lowerLetter"/>
      <w:lvlText w:val="%2)"/>
      <w:lvlJc w:val="left"/>
      <w:pPr>
        <w:ind w:left="2025" w:hanging="360"/>
      </w:pPr>
      <w:rPr>
        <w:rFonts w:hint="default"/>
      </w:rPr>
    </w:lvl>
    <w:lvl w:ilvl="2" w:tplc="08160005" w:tentative="1">
      <w:start w:val="1"/>
      <w:numFmt w:val="bullet"/>
      <w:lvlText w:val=""/>
      <w:lvlJc w:val="left"/>
      <w:pPr>
        <w:ind w:left="2745" w:hanging="360"/>
      </w:pPr>
      <w:rPr>
        <w:rFonts w:ascii="Wingdings" w:hAnsi="Wingdings" w:hint="default"/>
      </w:rPr>
    </w:lvl>
    <w:lvl w:ilvl="3" w:tplc="08160001" w:tentative="1">
      <w:start w:val="1"/>
      <w:numFmt w:val="bullet"/>
      <w:lvlText w:val=""/>
      <w:lvlJc w:val="left"/>
      <w:pPr>
        <w:ind w:left="3465" w:hanging="360"/>
      </w:pPr>
      <w:rPr>
        <w:rFonts w:ascii="Symbol" w:hAnsi="Symbol" w:hint="default"/>
      </w:rPr>
    </w:lvl>
    <w:lvl w:ilvl="4" w:tplc="08160003" w:tentative="1">
      <w:start w:val="1"/>
      <w:numFmt w:val="bullet"/>
      <w:lvlText w:val="o"/>
      <w:lvlJc w:val="left"/>
      <w:pPr>
        <w:ind w:left="4185" w:hanging="360"/>
      </w:pPr>
      <w:rPr>
        <w:rFonts w:ascii="Courier New" w:hAnsi="Courier New" w:cs="Courier New" w:hint="default"/>
      </w:rPr>
    </w:lvl>
    <w:lvl w:ilvl="5" w:tplc="08160005" w:tentative="1">
      <w:start w:val="1"/>
      <w:numFmt w:val="bullet"/>
      <w:lvlText w:val=""/>
      <w:lvlJc w:val="left"/>
      <w:pPr>
        <w:ind w:left="4905" w:hanging="360"/>
      </w:pPr>
      <w:rPr>
        <w:rFonts w:ascii="Wingdings" w:hAnsi="Wingdings" w:hint="default"/>
      </w:rPr>
    </w:lvl>
    <w:lvl w:ilvl="6" w:tplc="08160001" w:tentative="1">
      <w:start w:val="1"/>
      <w:numFmt w:val="bullet"/>
      <w:lvlText w:val=""/>
      <w:lvlJc w:val="left"/>
      <w:pPr>
        <w:ind w:left="5625" w:hanging="360"/>
      </w:pPr>
      <w:rPr>
        <w:rFonts w:ascii="Symbol" w:hAnsi="Symbol" w:hint="default"/>
      </w:rPr>
    </w:lvl>
    <w:lvl w:ilvl="7" w:tplc="08160003" w:tentative="1">
      <w:start w:val="1"/>
      <w:numFmt w:val="bullet"/>
      <w:lvlText w:val="o"/>
      <w:lvlJc w:val="left"/>
      <w:pPr>
        <w:ind w:left="6345" w:hanging="360"/>
      </w:pPr>
      <w:rPr>
        <w:rFonts w:ascii="Courier New" w:hAnsi="Courier New" w:cs="Courier New" w:hint="default"/>
      </w:rPr>
    </w:lvl>
    <w:lvl w:ilvl="8" w:tplc="08160005" w:tentative="1">
      <w:start w:val="1"/>
      <w:numFmt w:val="bullet"/>
      <w:lvlText w:val=""/>
      <w:lvlJc w:val="left"/>
      <w:pPr>
        <w:ind w:left="7065" w:hanging="360"/>
      </w:pPr>
      <w:rPr>
        <w:rFonts w:ascii="Wingdings" w:hAnsi="Wingdings" w:hint="default"/>
      </w:rPr>
    </w:lvl>
  </w:abstractNum>
  <w:abstractNum w:abstractNumId="18">
    <w:nsid w:val="43CA5844"/>
    <w:multiLevelType w:val="hybridMultilevel"/>
    <w:tmpl w:val="CBBEAE5A"/>
    <w:lvl w:ilvl="0" w:tplc="08160001">
      <w:start w:val="1"/>
      <w:numFmt w:val="bullet"/>
      <w:lvlText w:val=""/>
      <w:lvlJc w:val="left"/>
      <w:pPr>
        <w:ind w:left="1788" w:hanging="360"/>
      </w:pPr>
      <w:rPr>
        <w:rFonts w:ascii="Symbol" w:hAnsi="Symbol" w:hint="default"/>
      </w:rPr>
    </w:lvl>
    <w:lvl w:ilvl="1" w:tplc="08160003" w:tentative="1">
      <w:start w:val="1"/>
      <w:numFmt w:val="bullet"/>
      <w:lvlText w:val="o"/>
      <w:lvlJc w:val="left"/>
      <w:pPr>
        <w:ind w:left="2508" w:hanging="360"/>
      </w:pPr>
      <w:rPr>
        <w:rFonts w:ascii="Courier New" w:hAnsi="Courier New" w:cs="Courier New" w:hint="default"/>
      </w:rPr>
    </w:lvl>
    <w:lvl w:ilvl="2" w:tplc="08160005" w:tentative="1">
      <w:start w:val="1"/>
      <w:numFmt w:val="bullet"/>
      <w:lvlText w:val=""/>
      <w:lvlJc w:val="left"/>
      <w:pPr>
        <w:ind w:left="3228" w:hanging="360"/>
      </w:pPr>
      <w:rPr>
        <w:rFonts w:ascii="Wingdings" w:hAnsi="Wingdings" w:hint="default"/>
      </w:rPr>
    </w:lvl>
    <w:lvl w:ilvl="3" w:tplc="08160001" w:tentative="1">
      <w:start w:val="1"/>
      <w:numFmt w:val="bullet"/>
      <w:lvlText w:val=""/>
      <w:lvlJc w:val="left"/>
      <w:pPr>
        <w:ind w:left="3948" w:hanging="360"/>
      </w:pPr>
      <w:rPr>
        <w:rFonts w:ascii="Symbol" w:hAnsi="Symbol" w:hint="default"/>
      </w:rPr>
    </w:lvl>
    <w:lvl w:ilvl="4" w:tplc="08160003" w:tentative="1">
      <w:start w:val="1"/>
      <w:numFmt w:val="bullet"/>
      <w:lvlText w:val="o"/>
      <w:lvlJc w:val="left"/>
      <w:pPr>
        <w:ind w:left="4668" w:hanging="360"/>
      </w:pPr>
      <w:rPr>
        <w:rFonts w:ascii="Courier New" w:hAnsi="Courier New" w:cs="Courier New" w:hint="default"/>
      </w:rPr>
    </w:lvl>
    <w:lvl w:ilvl="5" w:tplc="08160005" w:tentative="1">
      <w:start w:val="1"/>
      <w:numFmt w:val="bullet"/>
      <w:lvlText w:val=""/>
      <w:lvlJc w:val="left"/>
      <w:pPr>
        <w:ind w:left="5388" w:hanging="360"/>
      </w:pPr>
      <w:rPr>
        <w:rFonts w:ascii="Wingdings" w:hAnsi="Wingdings" w:hint="default"/>
      </w:rPr>
    </w:lvl>
    <w:lvl w:ilvl="6" w:tplc="08160001" w:tentative="1">
      <w:start w:val="1"/>
      <w:numFmt w:val="bullet"/>
      <w:lvlText w:val=""/>
      <w:lvlJc w:val="left"/>
      <w:pPr>
        <w:ind w:left="6108" w:hanging="360"/>
      </w:pPr>
      <w:rPr>
        <w:rFonts w:ascii="Symbol" w:hAnsi="Symbol" w:hint="default"/>
      </w:rPr>
    </w:lvl>
    <w:lvl w:ilvl="7" w:tplc="08160003" w:tentative="1">
      <w:start w:val="1"/>
      <w:numFmt w:val="bullet"/>
      <w:lvlText w:val="o"/>
      <w:lvlJc w:val="left"/>
      <w:pPr>
        <w:ind w:left="6828" w:hanging="360"/>
      </w:pPr>
      <w:rPr>
        <w:rFonts w:ascii="Courier New" w:hAnsi="Courier New" w:cs="Courier New" w:hint="default"/>
      </w:rPr>
    </w:lvl>
    <w:lvl w:ilvl="8" w:tplc="08160005" w:tentative="1">
      <w:start w:val="1"/>
      <w:numFmt w:val="bullet"/>
      <w:lvlText w:val=""/>
      <w:lvlJc w:val="left"/>
      <w:pPr>
        <w:ind w:left="7548" w:hanging="360"/>
      </w:pPr>
      <w:rPr>
        <w:rFonts w:ascii="Wingdings" w:hAnsi="Wingdings" w:hint="default"/>
      </w:rPr>
    </w:lvl>
  </w:abstractNum>
  <w:abstractNum w:abstractNumId="19">
    <w:nsid w:val="4DC83119"/>
    <w:multiLevelType w:val="hybridMultilevel"/>
    <w:tmpl w:val="7E4A6264"/>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0">
    <w:nsid w:val="4F0D5FB3"/>
    <w:multiLevelType w:val="hybridMultilevel"/>
    <w:tmpl w:val="54B88CAC"/>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1">
    <w:nsid w:val="4FF8129C"/>
    <w:multiLevelType w:val="hybridMultilevel"/>
    <w:tmpl w:val="618CA25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53622AEC"/>
    <w:multiLevelType w:val="multilevel"/>
    <w:tmpl w:val="A8F6993C"/>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6D042E9"/>
    <w:multiLevelType w:val="hybridMultilevel"/>
    <w:tmpl w:val="C35C332E"/>
    <w:lvl w:ilvl="0" w:tplc="B6E27236">
      <w:start w:val="1"/>
      <w:numFmt w:val="bullet"/>
      <w:lvlText w:val=""/>
      <w:lvlJc w:val="left"/>
      <w:pPr>
        <w:ind w:left="720" w:hanging="360"/>
      </w:pPr>
      <w:rPr>
        <w:rFonts w:ascii="Symbol" w:hAnsi="Symbol" w:hint="default"/>
        <w:color w:val="auto"/>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57E66562"/>
    <w:multiLevelType w:val="hybridMultilevel"/>
    <w:tmpl w:val="5E1239E8"/>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5">
    <w:nsid w:val="594023CE"/>
    <w:multiLevelType w:val="hybridMultilevel"/>
    <w:tmpl w:val="8C122A2C"/>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6">
    <w:nsid w:val="5B0E6A8B"/>
    <w:multiLevelType w:val="hybridMultilevel"/>
    <w:tmpl w:val="5CC2F4EC"/>
    <w:lvl w:ilvl="0" w:tplc="08160013">
      <w:start w:val="1"/>
      <w:numFmt w:val="upp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67B2617B"/>
    <w:multiLevelType w:val="hybridMultilevel"/>
    <w:tmpl w:val="AB348500"/>
    <w:lvl w:ilvl="0" w:tplc="08160001">
      <w:start w:val="1"/>
      <w:numFmt w:val="bullet"/>
      <w:lvlText w:val=""/>
      <w:lvlJc w:val="left"/>
      <w:pPr>
        <w:ind w:left="1800" w:hanging="360"/>
      </w:pPr>
      <w:rPr>
        <w:rFonts w:ascii="Symbol" w:hAnsi="Symbol" w:hint="default"/>
      </w:rPr>
    </w:lvl>
    <w:lvl w:ilvl="1" w:tplc="08160003" w:tentative="1">
      <w:start w:val="1"/>
      <w:numFmt w:val="bullet"/>
      <w:lvlText w:val="o"/>
      <w:lvlJc w:val="left"/>
      <w:pPr>
        <w:ind w:left="2520" w:hanging="360"/>
      </w:pPr>
      <w:rPr>
        <w:rFonts w:ascii="Courier New" w:hAnsi="Courier New" w:cs="Courier New" w:hint="default"/>
      </w:rPr>
    </w:lvl>
    <w:lvl w:ilvl="2" w:tplc="08160005" w:tentative="1">
      <w:start w:val="1"/>
      <w:numFmt w:val="bullet"/>
      <w:lvlText w:val=""/>
      <w:lvlJc w:val="left"/>
      <w:pPr>
        <w:ind w:left="3240" w:hanging="360"/>
      </w:pPr>
      <w:rPr>
        <w:rFonts w:ascii="Wingdings" w:hAnsi="Wingdings" w:hint="default"/>
      </w:rPr>
    </w:lvl>
    <w:lvl w:ilvl="3" w:tplc="08160001" w:tentative="1">
      <w:start w:val="1"/>
      <w:numFmt w:val="bullet"/>
      <w:lvlText w:val=""/>
      <w:lvlJc w:val="left"/>
      <w:pPr>
        <w:ind w:left="3960" w:hanging="360"/>
      </w:pPr>
      <w:rPr>
        <w:rFonts w:ascii="Symbol" w:hAnsi="Symbol" w:hint="default"/>
      </w:rPr>
    </w:lvl>
    <w:lvl w:ilvl="4" w:tplc="08160003" w:tentative="1">
      <w:start w:val="1"/>
      <w:numFmt w:val="bullet"/>
      <w:lvlText w:val="o"/>
      <w:lvlJc w:val="left"/>
      <w:pPr>
        <w:ind w:left="4680" w:hanging="360"/>
      </w:pPr>
      <w:rPr>
        <w:rFonts w:ascii="Courier New" w:hAnsi="Courier New" w:cs="Courier New" w:hint="default"/>
      </w:rPr>
    </w:lvl>
    <w:lvl w:ilvl="5" w:tplc="08160005" w:tentative="1">
      <w:start w:val="1"/>
      <w:numFmt w:val="bullet"/>
      <w:lvlText w:val=""/>
      <w:lvlJc w:val="left"/>
      <w:pPr>
        <w:ind w:left="5400" w:hanging="360"/>
      </w:pPr>
      <w:rPr>
        <w:rFonts w:ascii="Wingdings" w:hAnsi="Wingdings" w:hint="default"/>
      </w:rPr>
    </w:lvl>
    <w:lvl w:ilvl="6" w:tplc="08160001" w:tentative="1">
      <w:start w:val="1"/>
      <w:numFmt w:val="bullet"/>
      <w:lvlText w:val=""/>
      <w:lvlJc w:val="left"/>
      <w:pPr>
        <w:ind w:left="6120" w:hanging="360"/>
      </w:pPr>
      <w:rPr>
        <w:rFonts w:ascii="Symbol" w:hAnsi="Symbol" w:hint="default"/>
      </w:rPr>
    </w:lvl>
    <w:lvl w:ilvl="7" w:tplc="08160003" w:tentative="1">
      <w:start w:val="1"/>
      <w:numFmt w:val="bullet"/>
      <w:lvlText w:val="o"/>
      <w:lvlJc w:val="left"/>
      <w:pPr>
        <w:ind w:left="6840" w:hanging="360"/>
      </w:pPr>
      <w:rPr>
        <w:rFonts w:ascii="Courier New" w:hAnsi="Courier New" w:cs="Courier New" w:hint="default"/>
      </w:rPr>
    </w:lvl>
    <w:lvl w:ilvl="8" w:tplc="08160005" w:tentative="1">
      <w:start w:val="1"/>
      <w:numFmt w:val="bullet"/>
      <w:lvlText w:val=""/>
      <w:lvlJc w:val="left"/>
      <w:pPr>
        <w:ind w:left="7560" w:hanging="360"/>
      </w:pPr>
      <w:rPr>
        <w:rFonts w:ascii="Wingdings" w:hAnsi="Wingdings" w:hint="default"/>
      </w:rPr>
    </w:lvl>
  </w:abstractNum>
  <w:abstractNum w:abstractNumId="28">
    <w:nsid w:val="67C544AC"/>
    <w:multiLevelType w:val="hybridMultilevel"/>
    <w:tmpl w:val="5878860E"/>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nsid w:val="6A2D0FE7"/>
    <w:multiLevelType w:val="hybridMultilevel"/>
    <w:tmpl w:val="68282484"/>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nsid w:val="72503C4F"/>
    <w:multiLevelType w:val="hybridMultilevel"/>
    <w:tmpl w:val="DB5AA7B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731D01AB"/>
    <w:multiLevelType w:val="multilevel"/>
    <w:tmpl w:val="5338E91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7E916082"/>
    <w:multiLevelType w:val="hybridMultilevel"/>
    <w:tmpl w:val="425AE4F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5"/>
  </w:num>
  <w:num w:numId="2">
    <w:abstractNumId w:val="32"/>
  </w:num>
  <w:num w:numId="3">
    <w:abstractNumId w:val="8"/>
  </w:num>
  <w:num w:numId="4">
    <w:abstractNumId w:val="29"/>
  </w:num>
  <w:num w:numId="5">
    <w:abstractNumId w:val="20"/>
  </w:num>
  <w:num w:numId="6">
    <w:abstractNumId w:val="9"/>
  </w:num>
  <w:num w:numId="7">
    <w:abstractNumId w:val="1"/>
  </w:num>
  <w:num w:numId="8">
    <w:abstractNumId w:val="17"/>
  </w:num>
  <w:num w:numId="9">
    <w:abstractNumId w:val="23"/>
  </w:num>
  <w:num w:numId="10">
    <w:abstractNumId w:val="30"/>
  </w:num>
  <w:num w:numId="11">
    <w:abstractNumId w:val="5"/>
  </w:num>
  <w:num w:numId="12">
    <w:abstractNumId w:val="27"/>
  </w:num>
  <w:num w:numId="13">
    <w:abstractNumId w:val="22"/>
  </w:num>
  <w:num w:numId="14">
    <w:abstractNumId w:val="7"/>
  </w:num>
  <w:num w:numId="15">
    <w:abstractNumId w:val="3"/>
  </w:num>
  <w:num w:numId="16">
    <w:abstractNumId w:val="26"/>
  </w:num>
  <w:num w:numId="17">
    <w:abstractNumId w:val="21"/>
  </w:num>
  <w:num w:numId="18">
    <w:abstractNumId w:val="31"/>
  </w:num>
  <w:num w:numId="19">
    <w:abstractNumId w:val="16"/>
  </w:num>
  <w:num w:numId="20">
    <w:abstractNumId w:val="6"/>
  </w:num>
  <w:num w:numId="21">
    <w:abstractNumId w:val="4"/>
  </w:num>
  <w:num w:numId="22">
    <w:abstractNumId w:val="24"/>
  </w:num>
  <w:num w:numId="23">
    <w:abstractNumId w:val="18"/>
  </w:num>
  <w:num w:numId="24">
    <w:abstractNumId w:val="12"/>
  </w:num>
  <w:num w:numId="25">
    <w:abstractNumId w:val="13"/>
  </w:num>
  <w:num w:numId="26">
    <w:abstractNumId w:val="28"/>
  </w:num>
  <w:num w:numId="27">
    <w:abstractNumId w:val="14"/>
  </w:num>
  <w:num w:numId="28">
    <w:abstractNumId w:val="10"/>
  </w:num>
  <w:num w:numId="29">
    <w:abstractNumId w:val="0"/>
  </w:num>
  <w:num w:numId="30">
    <w:abstractNumId w:val="25"/>
  </w:num>
  <w:num w:numId="31">
    <w:abstractNumId w:val="19"/>
  </w:num>
  <w:num w:numId="32">
    <w:abstractNumId w:val="11"/>
  </w:num>
  <w:num w:numId="3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grammar="clean"/>
  <w:defaultTabStop w:val="708"/>
  <w:hyphenationZone w:val="425"/>
  <w:drawingGridHorizontalSpacing w:val="110"/>
  <w:displayHorizontalDrawingGridEvery w:val="2"/>
  <w:characterSpacingControl w:val="doNotCompress"/>
  <w:hdrShapeDefaults>
    <o:shapedefaults v:ext="edit" spidmax="43009">
      <o:colormenu v:ext="edit" fillcolor="none" strokecolor="none"/>
    </o:shapedefaults>
  </w:hdrShapeDefaults>
  <w:footnotePr>
    <w:footnote w:id="0"/>
    <w:footnote w:id="1"/>
  </w:footnotePr>
  <w:endnotePr>
    <w:endnote w:id="0"/>
    <w:endnote w:id="1"/>
  </w:endnotePr>
  <w:compat/>
  <w:rsids>
    <w:rsidRoot w:val="009C4E98"/>
    <w:rsid w:val="00002F3A"/>
    <w:rsid w:val="00015C8E"/>
    <w:rsid w:val="000225F9"/>
    <w:rsid w:val="00027E89"/>
    <w:rsid w:val="0003544A"/>
    <w:rsid w:val="000438F4"/>
    <w:rsid w:val="00047C42"/>
    <w:rsid w:val="000576C3"/>
    <w:rsid w:val="00062133"/>
    <w:rsid w:val="00062699"/>
    <w:rsid w:val="00063FF9"/>
    <w:rsid w:val="00064EF4"/>
    <w:rsid w:val="0006643C"/>
    <w:rsid w:val="00072B2E"/>
    <w:rsid w:val="0008688C"/>
    <w:rsid w:val="00095639"/>
    <w:rsid w:val="000A3635"/>
    <w:rsid w:val="000B49F7"/>
    <w:rsid w:val="000C0A82"/>
    <w:rsid w:val="000C5DA2"/>
    <w:rsid w:val="000E1C51"/>
    <w:rsid w:val="000E3EDD"/>
    <w:rsid w:val="00107E09"/>
    <w:rsid w:val="001114FD"/>
    <w:rsid w:val="001203EB"/>
    <w:rsid w:val="001204B0"/>
    <w:rsid w:val="00123A84"/>
    <w:rsid w:val="00125764"/>
    <w:rsid w:val="00126AD7"/>
    <w:rsid w:val="0013044E"/>
    <w:rsid w:val="001332B7"/>
    <w:rsid w:val="00141AB7"/>
    <w:rsid w:val="00143E95"/>
    <w:rsid w:val="001628EE"/>
    <w:rsid w:val="00182AD1"/>
    <w:rsid w:val="001830B9"/>
    <w:rsid w:val="0018476F"/>
    <w:rsid w:val="001A028F"/>
    <w:rsid w:val="001A09FA"/>
    <w:rsid w:val="001A1A87"/>
    <w:rsid w:val="001A2B93"/>
    <w:rsid w:val="001A3882"/>
    <w:rsid w:val="001B47A5"/>
    <w:rsid w:val="001C2C73"/>
    <w:rsid w:val="001C507C"/>
    <w:rsid w:val="001E1D15"/>
    <w:rsid w:val="001E3786"/>
    <w:rsid w:val="001E4B31"/>
    <w:rsid w:val="001F3844"/>
    <w:rsid w:val="001F6119"/>
    <w:rsid w:val="001F71C9"/>
    <w:rsid w:val="00200C91"/>
    <w:rsid w:val="00201EC2"/>
    <w:rsid w:val="00205BD3"/>
    <w:rsid w:val="00213138"/>
    <w:rsid w:val="00213535"/>
    <w:rsid w:val="00222E68"/>
    <w:rsid w:val="00226C94"/>
    <w:rsid w:val="00240E19"/>
    <w:rsid w:val="0024658D"/>
    <w:rsid w:val="00260A99"/>
    <w:rsid w:val="002656E5"/>
    <w:rsid w:val="0026648A"/>
    <w:rsid w:val="002665C4"/>
    <w:rsid w:val="002706A8"/>
    <w:rsid w:val="00270B57"/>
    <w:rsid w:val="00270B90"/>
    <w:rsid w:val="002837CC"/>
    <w:rsid w:val="002861DF"/>
    <w:rsid w:val="002A75FD"/>
    <w:rsid w:val="002C1E23"/>
    <w:rsid w:val="002E0A45"/>
    <w:rsid w:val="002E371A"/>
    <w:rsid w:val="002E555A"/>
    <w:rsid w:val="002F51EF"/>
    <w:rsid w:val="00307215"/>
    <w:rsid w:val="0030723B"/>
    <w:rsid w:val="00315CC3"/>
    <w:rsid w:val="00316B41"/>
    <w:rsid w:val="00322B09"/>
    <w:rsid w:val="00325BD5"/>
    <w:rsid w:val="00332BEF"/>
    <w:rsid w:val="0033585C"/>
    <w:rsid w:val="00345C8D"/>
    <w:rsid w:val="00346D6E"/>
    <w:rsid w:val="00372B82"/>
    <w:rsid w:val="003751C3"/>
    <w:rsid w:val="00386438"/>
    <w:rsid w:val="00386EF4"/>
    <w:rsid w:val="003A09CC"/>
    <w:rsid w:val="003A282D"/>
    <w:rsid w:val="003A61B9"/>
    <w:rsid w:val="003B15B2"/>
    <w:rsid w:val="003C1FA8"/>
    <w:rsid w:val="003C34FD"/>
    <w:rsid w:val="003D1D55"/>
    <w:rsid w:val="003D23F8"/>
    <w:rsid w:val="003D3DFB"/>
    <w:rsid w:val="003E16DE"/>
    <w:rsid w:val="003F68BA"/>
    <w:rsid w:val="00401CC0"/>
    <w:rsid w:val="0040556E"/>
    <w:rsid w:val="004057AE"/>
    <w:rsid w:val="00423D3B"/>
    <w:rsid w:val="00425EB8"/>
    <w:rsid w:val="00442C6C"/>
    <w:rsid w:val="00460EB0"/>
    <w:rsid w:val="00474DEC"/>
    <w:rsid w:val="00475B09"/>
    <w:rsid w:val="00476252"/>
    <w:rsid w:val="00481143"/>
    <w:rsid w:val="004851BF"/>
    <w:rsid w:val="004907A9"/>
    <w:rsid w:val="004A2587"/>
    <w:rsid w:val="004A26DF"/>
    <w:rsid w:val="004A43F8"/>
    <w:rsid w:val="004B2862"/>
    <w:rsid w:val="004C1BB1"/>
    <w:rsid w:val="004C5152"/>
    <w:rsid w:val="004D0E5D"/>
    <w:rsid w:val="004D19B6"/>
    <w:rsid w:val="004D2A16"/>
    <w:rsid w:val="004E0945"/>
    <w:rsid w:val="004E6384"/>
    <w:rsid w:val="004F2C63"/>
    <w:rsid w:val="004F53CB"/>
    <w:rsid w:val="0050530E"/>
    <w:rsid w:val="005226F4"/>
    <w:rsid w:val="0052424E"/>
    <w:rsid w:val="00530CC9"/>
    <w:rsid w:val="00531FAD"/>
    <w:rsid w:val="0053751D"/>
    <w:rsid w:val="00580BBB"/>
    <w:rsid w:val="00582D78"/>
    <w:rsid w:val="005840CE"/>
    <w:rsid w:val="00590944"/>
    <w:rsid w:val="00590DEA"/>
    <w:rsid w:val="005B1C04"/>
    <w:rsid w:val="005B6924"/>
    <w:rsid w:val="005B73AB"/>
    <w:rsid w:val="005C12D2"/>
    <w:rsid w:val="005D588C"/>
    <w:rsid w:val="005E2744"/>
    <w:rsid w:val="00601F7E"/>
    <w:rsid w:val="00602128"/>
    <w:rsid w:val="006104B7"/>
    <w:rsid w:val="006238DF"/>
    <w:rsid w:val="006313E5"/>
    <w:rsid w:val="00640C97"/>
    <w:rsid w:val="0064571A"/>
    <w:rsid w:val="006527CD"/>
    <w:rsid w:val="00656AB7"/>
    <w:rsid w:val="00660F5C"/>
    <w:rsid w:val="00662337"/>
    <w:rsid w:val="00677ECB"/>
    <w:rsid w:val="006901F8"/>
    <w:rsid w:val="00692BC7"/>
    <w:rsid w:val="00693931"/>
    <w:rsid w:val="00693E51"/>
    <w:rsid w:val="00694980"/>
    <w:rsid w:val="006A136E"/>
    <w:rsid w:val="006A221F"/>
    <w:rsid w:val="006A52FC"/>
    <w:rsid w:val="006D3DA1"/>
    <w:rsid w:val="006E05A6"/>
    <w:rsid w:val="006E0892"/>
    <w:rsid w:val="006F38F9"/>
    <w:rsid w:val="006F7122"/>
    <w:rsid w:val="006F7877"/>
    <w:rsid w:val="00700D0E"/>
    <w:rsid w:val="00701AA2"/>
    <w:rsid w:val="00710F61"/>
    <w:rsid w:val="00715FB3"/>
    <w:rsid w:val="007244FD"/>
    <w:rsid w:val="00740DF1"/>
    <w:rsid w:val="00752286"/>
    <w:rsid w:val="00754919"/>
    <w:rsid w:val="00756BC1"/>
    <w:rsid w:val="0076517F"/>
    <w:rsid w:val="00774FF3"/>
    <w:rsid w:val="0078395E"/>
    <w:rsid w:val="0079061F"/>
    <w:rsid w:val="007922CC"/>
    <w:rsid w:val="00792EA7"/>
    <w:rsid w:val="00792FBA"/>
    <w:rsid w:val="00794F42"/>
    <w:rsid w:val="0079691E"/>
    <w:rsid w:val="007969E1"/>
    <w:rsid w:val="007B226B"/>
    <w:rsid w:val="007C0CE9"/>
    <w:rsid w:val="007C3D6C"/>
    <w:rsid w:val="007C5F1F"/>
    <w:rsid w:val="007C6335"/>
    <w:rsid w:val="007D062E"/>
    <w:rsid w:val="007D0A75"/>
    <w:rsid w:val="007D7ACC"/>
    <w:rsid w:val="008435FE"/>
    <w:rsid w:val="00851715"/>
    <w:rsid w:val="00854C40"/>
    <w:rsid w:val="00863E6E"/>
    <w:rsid w:val="008654A4"/>
    <w:rsid w:val="00894FB4"/>
    <w:rsid w:val="008A5557"/>
    <w:rsid w:val="008A684E"/>
    <w:rsid w:val="008A6886"/>
    <w:rsid w:val="008B72A3"/>
    <w:rsid w:val="008F6660"/>
    <w:rsid w:val="008F7E4B"/>
    <w:rsid w:val="0090663F"/>
    <w:rsid w:val="00931087"/>
    <w:rsid w:val="00955685"/>
    <w:rsid w:val="00977BC2"/>
    <w:rsid w:val="00985FF4"/>
    <w:rsid w:val="00993D75"/>
    <w:rsid w:val="009A204E"/>
    <w:rsid w:val="009A4CA5"/>
    <w:rsid w:val="009A7E2B"/>
    <w:rsid w:val="009C0619"/>
    <w:rsid w:val="009C1FB6"/>
    <w:rsid w:val="009C4E98"/>
    <w:rsid w:val="009C5A87"/>
    <w:rsid w:val="009D1655"/>
    <w:rsid w:val="009E6A1D"/>
    <w:rsid w:val="009F73DF"/>
    <w:rsid w:val="00A03820"/>
    <w:rsid w:val="00A1389E"/>
    <w:rsid w:val="00A14324"/>
    <w:rsid w:val="00A2110F"/>
    <w:rsid w:val="00A214F2"/>
    <w:rsid w:val="00A35CDE"/>
    <w:rsid w:val="00A40636"/>
    <w:rsid w:val="00A53852"/>
    <w:rsid w:val="00A5409D"/>
    <w:rsid w:val="00A82574"/>
    <w:rsid w:val="00A835E5"/>
    <w:rsid w:val="00A87075"/>
    <w:rsid w:val="00A974BC"/>
    <w:rsid w:val="00AB3367"/>
    <w:rsid w:val="00AB48A3"/>
    <w:rsid w:val="00AC645E"/>
    <w:rsid w:val="00AC65DF"/>
    <w:rsid w:val="00AD61AC"/>
    <w:rsid w:val="00AE14DD"/>
    <w:rsid w:val="00AF1BBD"/>
    <w:rsid w:val="00B03AC6"/>
    <w:rsid w:val="00B1585C"/>
    <w:rsid w:val="00B26808"/>
    <w:rsid w:val="00B27D6B"/>
    <w:rsid w:val="00B47B1D"/>
    <w:rsid w:val="00B613F0"/>
    <w:rsid w:val="00B7014D"/>
    <w:rsid w:val="00B70537"/>
    <w:rsid w:val="00B70AFC"/>
    <w:rsid w:val="00B713E7"/>
    <w:rsid w:val="00B77073"/>
    <w:rsid w:val="00B94B9A"/>
    <w:rsid w:val="00BA1DFC"/>
    <w:rsid w:val="00BA25AA"/>
    <w:rsid w:val="00BA62E5"/>
    <w:rsid w:val="00BA719C"/>
    <w:rsid w:val="00BE3A2A"/>
    <w:rsid w:val="00BE5B2F"/>
    <w:rsid w:val="00BF6C45"/>
    <w:rsid w:val="00C01DFC"/>
    <w:rsid w:val="00C155E9"/>
    <w:rsid w:val="00C23FD0"/>
    <w:rsid w:val="00C25D8D"/>
    <w:rsid w:val="00C2708D"/>
    <w:rsid w:val="00C42136"/>
    <w:rsid w:val="00C443DB"/>
    <w:rsid w:val="00C4621B"/>
    <w:rsid w:val="00C56DAF"/>
    <w:rsid w:val="00C5711E"/>
    <w:rsid w:val="00C57BD6"/>
    <w:rsid w:val="00C63998"/>
    <w:rsid w:val="00C749A6"/>
    <w:rsid w:val="00C931AC"/>
    <w:rsid w:val="00CB7B94"/>
    <w:rsid w:val="00CC3FF8"/>
    <w:rsid w:val="00CC68FC"/>
    <w:rsid w:val="00CC6FF2"/>
    <w:rsid w:val="00CE2DD1"/>
    <w:rsid w:val="00CF5C7D"/>
    <w:rsid w:val="00D248A0"/>
    <w:rsid w:val="00D3703B"/>
    <w:rsid w:val="00D43BC8"/>
    <w:rsid w:val="00D5415E"/>
    <w:rsid w:val="00D55979"/>
    <w:rsid w:val="00D56D5A"/>
    <w:rsid w:val="00D60829"/>
    <w:rsid w:val="00D65810"/>
    <w:rsid w:val="00D77494"/>
    <w:rsid w:val="00D83F63"/>
    <w:rsid w:val="00D92A93"/>
    <w:rsid w:val="00DC3C5D"/>
    <w:rsid w:val="00DC64F5"/>
    <w:rsid w:val="00DD154D"/>
    <w:rsid w:val="00DD5540"/>
    <w:rsid w:val="00DD576D"/>
    <w:rsid w:val="00DE0CF9"/>
    <w:rsid w:val="00DF79F5"/>
    <w:rsid w:val="00E06B12"/>
    <w:rsid w:val="00E123A6"/>
    <w:rsid w:val="00E14F9C"/>
    <w:rsid w:val="00E2111B"/>
    <w:rsid w:val="00E24D01"/>
    <w:rsid w:val="00E2605F"/>
    <w:rsid w:val="00E3419E"/>
    <w:rsid w:val="00E35777"/>
    <w:rsid w:val="00E71F95"/>
    <w:rsid w:val="00E7388C"/>
    <w:rsid w:val="00E73C7B"/>
    <w:rsid w:val="00E75458"/>
    <w:rsid w:val="00E77083"/>
    <w:rsid w:val="00E81FAA"/>
    <w:rsid w:val="00E84EDD"/>
    <w:rsid w:val="00E85F45"/>
    <w:rsid w:val="00E87015"/>
    <w:rsid w:val="00E93921"/>
    <w:rsid w:val="00EA4A59"/>
    <w:rsid w:val="00EB3C5C"/>
    <w:rsid w:val="00EB4BB5"/>
    <w:rsid w:val="00EC2FD0"/>
    <w:rsid w:val="00ED0626"/>
    <w:rsid w:val="00EE3E25"/>
    <w:rsid w:val="00EE3E62"/>
    <w:rsid w:val="00EE4CB1"/>
    <w:rsid w:val="00EE4DEC"/>
    <w:rsid w:val="00EF2A5C"/>
    <w:rsid w:val="00EF5379"/>
    <w:rsid w:val="00EF7656"/>
    <w:rsid w:val="00F10A41"/>
    <w:rsid w:val="00F14982"/>
    <w:rsid w:val="00F15966"/>
    <w:rsid w:val="00F176A2"/>
    <w:rsid w:val="00F21B45"/>
    <w:rsid w:val="00F223E7"/>
    <w:rsid w:val="00F237DA"/>
    <w:rsid w:val="00F3116A"/>
    <w:rsid w:val="00F46A6B"/>
    <w:rsid w:val="00F56D38"/>
    <w:rsid w:val="00F57173"/>
    <w:rsid w:val="00F657DE"/>
    <w:rsid w:val="00F774FC"/>
    <w:rsid w:val="00FB1847"/>
    <w:rsid w:val="00FB24EC"/>
    <w:rsid w:val="00FB74BA"/>
    <w:rsid w:val="00FC5476"/>
    <w:rsid w:val="00FD7D77"/>
    <w:rsid w:val="00FE036B"/>
    <w:rsid w:val="00FE11D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3009">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4E98"/>
  </w:style>
  <w:style w:type="paragraph" w:styleId="Ttulo1">
    <w:name w:val="heading 1"/>
    <w:basedOn w:val="Normal"/>
    <w:next w:val="Corpodetexto"/>
    <w:link w:val="Ttulo1Char"/>
    <w:uiPriority w:val="9"/>
    <w:qFormat/>
    <w:rsid w:val="009C4E98"/>
    <w:pPr>
      <w:keepNext/>
      <w:keepLines/>
      <w:pageBreakBefore/>
      <w:tabs>
        <w:tab w:val="right" w:pos="8640"/>
      </w:tabs>
      <w:spacing w:before="120" w:after="120" w:line="360" w:lineRule="auto"/>
      <w:jc w:val="center"/>
      <w:outlineLvl w:val="0"/>
    </w:pPr>
    <w:rPr>
      <w:rFonts w:ascii="Arial" w:eastAsia="Times New Roman" w:hAnsi="Arial" w:cs="Times New Roman"/>
      <w:b/>
      <w:caps/>
      <w:spacing w:val="10"/>
      <w:kern w:val="28"/>
      <w:sz w:val="28"/>
      <w:szCs w:val="24"/>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C4E98"/>
    <w:rPr>
      <w:rFonts w:ascii="Arial" w:eastAsia="Times New Roman" w:hAnsi="Arial" w:cs="Times New Roman"/>
      <w:b/>
      <w:caps/>
      <w:spacing w:val="10"/>
      <w:kern w:val="28"/>
      <w:sz w:val="28"/>
      <w:szCs w:val="24"/>
      <w:lang w:val="en-US"/>
    </w:rPr>
  </w:style>
  <w:style w:type="character" w:styleId="Hyperlink">
    <w:name w:val="Hyperlink"/>
    <w:basedOn w:val="Fontepargpadro"/>
    <w:uiPriority w:val="99"/>
    <w:rsid w:val="009C4E98"/>
    <w:rPr>
      <w:color w:val="0000FF"/>
      <w:u w:val="single"/>
    </w:rPr>
  </w:style>
  <w:style w:type="paragraph" w:styleId="Corpodetexto">
    <w:name w:val="Body Text"/>
    <w:basedOn w:val="Normal"/>
    <w:link w:val="CorpodetextoChar"/>
    <w:uiPriority w:val="99"/>
    <w:unhideWhenUsed/>
    <w:rsid w:val="009C4E98"/>
    <w:pPr>
      <w:spacing w:after="120"/>
    </w:pPr>
  </w:style>
  <w:style w:type="character" w:customStyle="1" w:styleId="CorpodetextoChar">
    <w:name w:val="Corpo de texto Char"/>
    <w:basedOn w:val="Fontepargpadro"/>
    <w:link w:val="Corpodetexto"/>
    <w:uiPriority w:val="99"/>
    <w:rsid w:val="009C4E98"/>
  </w:style>
  <w:style w:type="paragraph" w:styleId="PargrafodaLista">
    <w:name w:val="List Paragraph"/>
    <w:basedOn w:val="Normal"/>
    <w:uiPriority w:val="34"/>
    <w:qFormat/>
    <w:rsid w:val="009C4E98"/>
    <w:pPr>
      <w:ind w:left="720"/>
      <w:contextualSpacing/>
    </w:pPr>
  </w:style>
  <w:style w:type="character" w:customStyle="1" w:styleId="citation-flpages">
    <w:name w:val="citation-flpages"/>
    <w:basedOn w:val="Fontepargpadro"/>
    <w:rsid w:val="009C4E98"/>
  </w:style>
  <w:style w:type="table" w:styleId="Tabelacomgrade">
    <w:name w:val="Table Grid"/>
    <w:basedOn w:val="Tabelanormal"/>
    <w:uiPriority w:val="59"/>
    <w:rsid w:val="009C4E9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staColorida-nfase3">
    <w:name w:val="Colorful List Accent 3"/>
    <w:basedOn w:val="Tabelanormal"/>
    <w:uiPriority w:val="72"/>
    <w:rsid w:val="009C4E98"/>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SombreamentoMdio2-nfase4">
    <w:name w:val="Medium Shading 2 Accent 4"/>
    <w:basedOn w:val="Tabelanormal"/>
    <w:uiPriority w:val="64"/>
    <w:rsid w:val="009C4E98"/>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SubtitleCover">
    <w:name w:val="Subtitle Cover"/>
    <w:basedOn w:val="Normal"/>
    <w:next w:val="Normal"/>
    <w:rsid w:val="009C4E98"/>
    <w:pPr>
      <w:keepNext/>
      <w:tabs>
        <w:tab w:val="right" w:pos="8640"/>
      </w:tabs>
      <w:spacing w:after="560" w:line="240" w:lineRule="auto"/>
      <w:ind w:left="1800" w:right="1800"/>
      <w:jc w:val="center"/>
    </w:pPr>
    <w:rPr>
      <w:rFonts w:ascii="Garamond" w:eastAsia="Times New Roman" w:hAnsi="Garamond" w:cs="Garamond"/>
      <w:spacing w:val="-2"/>
      <w:sz w:val="24"/>
      <w:szCs w:val="24"/>
      <w:lang w:val="en-US" w:bidi="en-US"/>
    </w:rPr>
  </w:style>
  <w:style w:type="paragraph" w:styleId="Sumrio1">
    <w:name w:val="toc 1"/>
    <w:basedOn w:val="Normal"/>
    <w:uiPriority w:val="39"/>
    <w:qFormat/>
    <w:rsid w:val="009C4E98"/>
    <w:pPr>
      <w:tabs>
        <w:tab w:val="right" w:leader="dot" w:pos="7440"/>
      </w:tabs>
      <w:spacing w:after="0" w:line="240" w:lineRule="auto"/>
      <w:jc w:val="both"/>
    </w:pPr>
    <w:rPr>
      <w:rFonts w:ascii="Garamond" w:eastAsia="Times New Roman" w:hAnsi="Garamond" w:cs="Garamond"/>
      <w:spacing w:val="-2"/>
      <w:sz w:val="24"/>
      <w:szCs w:val="24"/>
      <w:lang w:val="en-US"/>
    </w:rPr>
  </w:style>
  <w:style w:type="paragraph" w:styleId="Sumrio2">
    <w:name w:val="toc 2"/>
    <w:basedOn w:val="Normal"/>
    <w:uiPriority w:val="39"/>
    <w:qFormat/>
    <w:rsid w:val="009C4E98"/>
    <w:pPr>
      <w:tabs>
        <w:tab w:val="right" w:leader="dot" w:pos="7440"/>
      </w:tabs>
      <w:spacing w:after="0" w:line="240" w:lineRule="auto"/>
      <w:ind w:left="360"/>
      <w:jc w:val="both"/>
    </w:pPr>
    <w:rPr>
      <w:rFonts w:ascii="Garamond" w:eastAsia="Times New Roman" w:hAnsi="Garamond" w:cs="Garamond"/>
      <w:spacing w:val="-2"/>
      <w:sz w:val="24"/>
      <w:szCs w:val="24"/>
      <w:lang w:val="en-US"/>
    </w:rPr>
  </w:style>
  <w:style w:type="paragraph" w:styleId="Rodap">
    <w:name w:val="footer"/>
    <w:basedOn w:val="Normal"/>
    <w:link w:val="RodapChar"/>
    <w:uiPriority w:val="99"/>
    <w:rsid w:val="009C4E98"/>
    <w:pPr>
      <w:keepLines/>
      <w:tabs>
        <w:tab w:val="center" w:pos="4320"/>
        <w:tab w:val="right" w:pos="8640"/>
      </w:tabs>
      <w:spacing w:after="0" w:line="240" w:lineRule="auto"/>
      <w:jc w:val="center"/>
    </w:pPr>
    <w:rPr>
      <w:rFonts w:ascii="Garamond" w:eastAsia="Times New Roman" w:hAnsi="Garamond" w:cs="Garamond"/>
      <w:spacing w:val="-2"/>
      <w:sz w:val="24"/>
      <w:szCs w:val="24"/>
      <w:lang w:val="en-US"/>
    </w:rPr>
  </w:style>
  <w:style w:type="character" w:customStyle="1" w:styleId="RodapChar">
    <w:name w:val="Rodapé Char"/>
    <w:basedOn w:val="Fontepargpadro"/>
    <w:link w:val="Rodap"/>
    <w:uiPriority w:val="99"/>
    <w:rsid w:val="009C4E98"/>
    <w:rPr>
      <w:rFonts w:ascii="Garamond" w:eastAsia="Times New Roman" w:hAnsi="Garamond" w:cs="Garamond"/>
      <w:spacing w:val="-2"/>
      <w:sz w:val="24"/>
      <w:szCs w:val="24"/>
      <w:lang w:val="en-US"/>
    </w:rPr>
  </w:style>
  <w:style w:type="paragraph" w:styleId="Cabealho">
    <w:name w:val="header"/>
    <w:basedOn w:val="Normal"/>
    <w:link w:val="CabealhoChar"/>
    <w:uiPriority w:val="99"/>
    <w:unhideWhenUsed/>
    <w:rsid w:val="009C4E98"/>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rsid w:val="009C4E98"/>
    <w:rPr>
      <w:rFonts w:ascii="Calibri" w:eastAsia="Calibri" w:hAnsi="Calibri" w:cs="Times New Roman"/>
    </w:rPr>
  </w:style>
  <w:style w:type="paragraph" w:customStyle="1" w:styleId="SemEspaamento1">
    <w:name w:val="Sem Espaçamento1"/>
    <w:link w:val="NoSpacingChar"/>
    <w:uiPriority w:val="1"/>
    <w:qFormat/>
    <w:rsid w:val="009C4E98"/>
    <w:pPr>
      <w:spacing w:after="0" w:line="240" w:lineRule="auto"/>
    </w:pPr>
    <w:rPr>
      <w:rFonts w:ascii="Calibri" w:eastAsia="Times New Roman" w:hAnsi="Calibri" w:cs="Times New Roman"/>
      <w:lang w:val="en-US"/>
    </w:rPr>
  </w:style>
  <w:style w:type="character" w:customStyle="1" w:styleId="NoSpacingChar">
    <w:name w:val="No Spacing Char"/>
    <w:basedOn w:val="Fontepargpadro"/>
    <w:link w:val="SemEspaamento1"/>
    <w:uiPriority w:val="1"/>
    <w:rsid w:val="009C4E98"/>
    <w:rPr>
      <w:rFonts w:ascii="Calibri" w:eastAsia="Times New Roman" w:hAnsi="Calibri" w:cs="Times New Roman"/>
      <w:lang w:val="en-US"/>
    </w:rPr>
  </w:style>
  <w:style w:type="paragraph" w:customStyle="1" w:styleId="tit1">
    <w:name w:val="tit_1"/>
    <w:basedOn w:val="Normal"/>
    <w:rsid w:val="009C4E98"/>
    <w:pPr>
      <w:spacing w:before="100" w:beforeAutospacing="1" w:after="100" w:afterAutospacing="1" w:line="240" w:lineRule="auto"/>
    </w:pPr>
    <w:rPr>
      <w:rFonts w:ascii="Verdana" w:eastAsia="Times New Roman" w:hAnsi="Verdana" w:cs="Times New Roman"/>
      <w:b/>
      <w:bCs/>
      <w:color w:val="0E81C5"/>
      <w:sz w:val="26"/>
      <w:szCs w:val="26"/>
      <w:lang w:eastAsia="pt-PT"/>
    </w:rPr>
  </w:style>
  <w:style w:type="paragraph" w:styleId="NormalWeb">
    <w:name w:val="Normal (Web)"/>
    <w:basedOn w:val="Normal"/>
    <w:uiPriority w:val="99"/>
    <w:unhideWhenUsed/>
    <w:rsid w:val="009C4E98"/>
    <w:pPr>
      <w:spacing w:after="240" w:line="240" w:lineRule="auto"/>
    </w:pPr>
    <w:rPr>
      <w:rFonts w:ascii="Times New Roman" w:eastAsia="Times New Roman" w:hAnsi="Times New Roman" w:cs="Times New Roman"/>
      <w:sz w:val="24"/>
      <w:szCs w:val="24"/>
      <w:lang w:eastAsia="pt-PT"/>
    </w:rPr>
  </w:style>
  <w:style w:type="character" w:customStyle="1" w:styleId="header1">
    <w:name w:val="header1"/>
    <w:basedOn w:val="Fontepargpadro"/>
    <w:rsid w:val="009C4E98"/>
    <w:rPr>
      <w:b/>
      <w:bCs/>
      <w:sz w:val="24"/>
      <w:szCs w:val="24"/>
    </w:rPr>
  </w:style>
  <w:style w:type="paragraph" w:styleId="Corpodetexto2">
    <w:name w:val="Body Text 2"/>
    <w:basedOn w:val="Normal"/>
    <w:link w:val="Corpodetexto2Char"/>
    <w:uiPriority w:val="99"/>
    <w:semiHidden/>
    <w:unhideWhenUsed/>
    <w:rsid w:val="009C4E98"/>
    <w:pPr>
      <w:spacing w:after="120" w:line="480" w:lineRule="auto"/>
    </w:pPr>
  </w:style>
  <w:style w:type="character" w:customStyle="1" w:styleId="Corpodetexto2Char">
    <w:name w:val="Corpo de texto 2 Char"/>
    <w:basedOn w:val="Fontepargpadro"/>
    <w:link w:val="Corpodetexto2"/>
    <w:uiPriority w:val="99"/>
    <w:semiHidden/>
    <w:rsid w:val="009C4E98"/>
  </w:style>
  <w:style w:type="paragraph" w:styleId="Textodebalo">
    <w:name w:val="Balloon Text"/>
    <w:basedOn w:val="Normal"/>
    <w:link w:val="TextodebaloChar"/>
    <w:uiPriority w:val="99"/>
    <w:semiHidden/>
    <w:unhideWhenUsed/>
    <w:rsid w:val="009C4E9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C4E98"/>
    <w:rPr>
      <w:rFonts w:ascii="Tahoma" w:hAnsi="Tahoma" w:cs="Tahoma"/>
      <w:sz w:val="16"/>
      <w:szCs w:val="16"/>
    </w:rPr>
  </w:style>
  <w:style w:type="character" w:styleId="HiperlinkVisitado">
    <w:name w:val="FollowedHyperlink"/>
    <w:basedOn w:val="Fontepargpadro"/>
    <w:uiPriority w:val="99"/>
    <w:semiHidden/>
    <w:unhideWhenUsed/>
    <w:rsid w:val="00B26808"/>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286276296">
      <w:bodyDiv w:val="1"/>
      <w:marLeft w:val="0"/>
      <w:marRight w:val="0"/>
      <w:marTop w:val="0"/>
      <w:marBottom w:val="0"/>
      <w:divBdr>
        <w:top w:val="none" w:sz="0" w:space="0" w:color="auto"/>
        <w:left w:val="none" w:sz="0" w:space="0" w:color="auto"/>
        <w:bottom w:val="none" w:sz="0" w:space="0" w:color="auto"/>
        <w:right w:val="none" w:sz="0" w:space="0" w:color="auto"/>
      </w:divBdr>
    </w:div>
    <w:div w:id="630791841">
      <w:bodyDiv w:val="1"/>
      <w:marLeft w:val="0"/>
      <w:marRight w:val="0"/>
      <w:marTop w:val="0"/>
      <w:marBottom w:val="0"/>
      <w:divBdr>
        <w:top w:val="none" w:sz="0" w:space="0" w:color="auto"/>
        <w:left w:val="none" w:sz="0" w:space="0" w:color="auto"/>
        <w:bottom w:val="none" w:sz="0" w:space="0" w:color="auto"/>
        <w:right w:val="none" w:sz="0" w:space="0" w:color="auto"/>
      </w:divBdr>
    </w:div>
    <w:div w:id="1648894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www.geocities.com/poderdeparada/005.html" TargetMode="External"/><Relationship Id="rId26" Type="http://schemas.openxmlformats.org/officeDocument/2006/relationships/image" Target="media/image10.jpeg"/><Relationship Id="rId39" Type="http://schemas.openxmlformats.org/officeDocument/2006/relationships/image" Target="media/image23.jpeg"/><Relationship Id="rId21" Type="http://schemas.openxmlformats.org/officeDocument/2006/relationships/image" Target="media/image7.jpeg"/><Relationship Id="rId34" Type="http://schemas.openxmlformats.org/officeDocument/2006/relationships/image" Target="media/image18.png"/><Relationship Id="rId42" Type="http://schemas.openxmlformats.org/officeDocument/2006/relationships/image" Target="media/image26.jpe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hyperlink" Target="http://scielo.sld.cu/scielo.php?script=sci_arttext&amp;pid=S0034-75072006000300011" TargetMode="External"/><Relationship Id="rId63" Type="http://schemas.openxmlformats.org/officeDocument/2006/relationships/hyperlink" Target="http://www.revistaneurocirugia.com/web/artics/v17n6/7.pdf" TargetMode="External"/><Relationship Id="rId68" Type="http://schemas.openxmlformats.org/officeDocument/2006/relationships/hyperlink" Target="http://dn.sapo.pt/2005/01/09/sociedade/criminalidade_e_cada_mais_violenta_p.html" TargetMode="External"/><Relationship Id="rId7" Type="http://schemas.openxmlformats.org/officeDocument/2006/relationships/footnotes" Target="footnotes.xml"/><Relationship Id="rId71"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image" Target="media/image13.png"/><Relationship Id="rId11" Type="http://schemas.openxmlformats.org/officeDocument/2006/relationships/footer" Target="footer2.xml"/><Relationship Id="rId24" Type="http://schemas.openxmlformats.org/officeDocument/2006/relationships/hyperlink" Target="http://www.geocities.com/poderdeparada/005.html" TargetMode="External"/><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jpeg"/><Relationship Id="rId45" Type="http://schemas.openxmlformats.org/officeDocument/2006/relationships/image" Target="media/image28.png"/><Relationship Id="rId53" Type="http://schemas.openxmlformats.org/officeDocument/2006/relationships/hyperlink" Target="http://www.coluna.com.br/revistacoluna/volume6/Novo_pag_155_161_novos_graficos_-_Incid%C3%AAncias_les%C3%B5es_arma_fogo.pdf" TargetMode="External"/><Relationship Id="rId58" Type="http://schemas.openxmlformats.org/officeDocument/2006/relationships/hyperlink" Target="http://www.ranc.com.ar/pdf/2003/Volumen_1/lesiones_vertebro-medulares.pdf?PHPSESSID=bdddd6b77468b8c0ab51dbefde4df633" TargetMode="External"/><Relationship Id="rId66" Type="http://schemas.openxmlformats.org/officeDocument/2006/relationships/hyperlink" Target="http://www.portugal.gov.pt/Portal/Print.aspx?guid=%7BBE87C5DF-EF99-4021-BF0D-726D3799BA58%7D"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8.jpe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2.png"/><Relationship Id="rId57" Type="http://schemas.openxmlformats.org/officeDocument/2006/relationships/hyperlink" Target="http://www.ncbi.nlm.nih.gov/pubmed/2712493" TargetMode="External"/><Relationship Id="rId61" Type="http://schemas.openxmlformats.org/officeDocument/2006/relationships/hyperlink" Target="http://www.cirujanosdechile.cl/Revista/PDF%20Cirujanos%202003_01/Cir.1_2003%20ProyectilesCard%EDacos.pdf" TargetMode="External"/><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image" Target="media/image15.png"/><Relationship Id="rId44" Type="http://schemas.openxmlformats.org/officeDocument/2006/relationships/header" Target="header2.xml"/><Relationship Id="rId52" Type="http://schemas.openxmlformats.org/officeDocument/2006/relationships/image" Target="media/image35.png"/><Relationship Id="rId60" Type="http://schemas.openxmlformats.org/officeDocument/2006/relationships/hyperlink" Target="http://www.ncbi.nlm.nih.gov/pubmed/9158386" TargetMode="External"/><Relationship Id="rId65" Type="http://schemas.openxmlformats.org/officeDocument/2006/relationships/hyperlink" Target="http://www.vigilancia.com.pt/index2.php?option=com_content&amp;do_pdf=1&amp;id=811" TargetMode="External"/><Relationship Id="rId73"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gif"/><Relationship Id="rId22" Type="http://schemas.openxmlformats.org/officeDocument/2006/relationships/hyperlink" Target="http://www.geocities.com/poderdeparada/005.html" TargetMode="External"/><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jpeg"/><Relationship Id="rId48" Type="http://schemas.openxmlformats.org/officeDocument/2006/relationships/image" Target="media/image31.png"/><Relationship Id="rId56" Type="http://schemas.openxmlformats.org/officeDocument/2006/relationships/hyperlink" Target="http://www.pubmedcentral.nih.gov/picrender.fcgi?artid=1426381&amp;blobtype=pdf" TargetMode="External"/><Relationship Id="rId64" Type="http://schemas.openxmlformats.org/officeDocument/2006/relationships/hyperlink" Target="http://www.neurosurgery.org/sections/tr/guidelines/surgicalmanagementofpenetratingbraininjury.pdf" TargetMode="External"/><Relationship Id="rId69" Type="http://schemas.openxmlformats.org/officeDocument/2006/relationships/hyperlink" Target="http://www.visionofhumanity.org/gpi/results/rankings.php" TargetMode="External"/><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footer" Target="footer4.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image" Target="media/image5.jpeg"/><Relationship Id="rId25" Type="http://schemas.openxmlformats.org/officeDocument/2006/relationships/image" Target="media/image9.jpe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29.png"/><Relationship Id="rId59" Type="http://schemas.openxmlformats.org/officeDocument/2006/relationships/hyperlink" Target="http://www.neuroc.sld.cu/papers/TL-HPAFencraneo.htm" TargetMode="External"/><Relationship Id="rId67" Type="http://schemas.openxmlformats.org/officeDocument/2006/relationships/hyperlink" Target="http://www.inverbis.net/actualidade/crescimento-criminalidade-violenta.html" TargetMode="External"/><Relationship Id="rId20" Type="http://schemas.openxmlformats.org/officeDocument/2006/relationships/hyperlink" Target="http://www.geocities.com/poderdeparada/005.html" TargetMode="External"/><Relationship Id="rId41" Type="http://schemas.openxmlformats.org/officeDocument/2006/relationships/image" Target="media/image25.jpeg"/><Relationship Id="rId54" Type="http://schemas.openxmlformats.org/officeDocument/2006/relationships/hyperlink" Target="http://www.imbiomed.com.mx/1/1/articulos.php?method=showDetail&amp;id_articulo=3501&amp;id_seccion=380&amp;id_ejemplar=400&amp;id_revista=32" TargetMode="External"/><Relationship Id="rId62" Type="http://schemas.openxmlformats.org/officeDocument/2006/relationships/hyperlink" Target="http://www.pubmedcentral.nih.gov/articlerender.fcgi?artid=1358242" TargetMode="External"/><Relationship Id="rId70" Type="http://schemas.openxmlformats.org/officeDocument/2006/relationships/hyperlink" Target="http://www.geocities.com/poderdeparada/005.html"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2008</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9E1E539-F64F-41E7-AC58-A91842E1A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104</Pages>
  <Words>18642</Words>
  <Characters>100672</Characters>
  <Application>Microsoft Office Word</Application>
  <DocSecurity>0</DocSecurity>
  <Lines>838</Lines>
  <Paragraphs>238</Paragraphs>
  <ScaleCrop>false</ScaleCrop>
  <HeadingPairs>
    <vt:vector size="2" baseType="variant">
      <vt:variant>
        <vt:lpstr>Título</vt:lpstr>
      </vt:variant>
      <vt:variant>
        <vt:i4>1</vt:i4>
      </vt:variant>
    </vt:vector>
  </HeadingPairs>
  <TitlesOfParts>
    <vt:vector size="1" baseType="lpstr">
      <vt:lpstr>Lesões por armas de fogo: aspectos terapêuticos e médico-legais</vt:lpstr>
    </vt:vector>
  </TitlesOfParts>
  <Company/>
  <LinksUpToDate>false</LinksUpToDate>
  <CharactersWithSpaces>119076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Lesões por armas de fogo: aspectos terapêuticos e médico-legais</dc:title>
  <dc:subject>Tese de Mestrado</dc:subject>
  <dc:creator>Inês</dc:creator>
  <cp:lastModifiedBy>Inês</cp:lastModifiedBy>
  <cp:revision>2</cp:revision>
  <cp:lastPrinted>2008-08-05T09:39:00Z</cp:lastPrinted>
  <dcterms:created xsi:type="dcterms:W3CDTF">2008-08-05T09:41:00Z</dcterms:created>
  <dcterms:modified xsi:type="dcterms:W3CDTF">2008-08-05T09:41:00Z</dcterms:modified>
</cp:coreProperties>
</file>